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C9" w:rsidRDefault="00DE30C9" w:rsidP="00DE30C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DE30C9" w:rsidRPr="00B879A1" w:rsidTr="00FD79A9">
        <w:tc>
          <w:tcPr>
            <w:tcW w:w="1101" w:type="dxa"/>
          </w:tcPr>
          <w:p w:rsidR="00DE30C9" w:rsidRDefault="00DE30C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DE30C9" w:rsidRDefault="00DE30C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DE30C9" w:rsidRPr="00B879A1" w:rsidRDefault="00DE30C9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DE30C9" w:rsidRPr="00B879A1" w:rsidRDefault="00DE30C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DE30C9" w:rsidRPr="00B879A1" w:rsidRDefault="00DE30C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DE30C9" w:rsidRPr="00B879A1" w:rsidRDefault="00DE30C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DE30C9" w:rsidRPr="00B879A1" w:rsidRDefault="00DE30C9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DE30C9" w:rsidRDefault="00DE30C9" w:rsidP="00DE30C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321125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A065D1" w:rsidRPr="00A065D1" w:rsidRDefault="00A065D1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065D1">
        <w:rPr>
          <w:rFonts w:ascii="Comic Sans MS" w:hAnsi="Comic Sans MS"/>
          <w:sz w:val="24"/>
          <w:szCs w:val="24"/>
        </w:rPr>
        <w:t>In una bella giornata primaverile Sandro poté finalmente tornare a giocare. Ah, non avesse avuto quell’infortunio! Tutto sarebbe stato diverso. Il campionato non sarebbe finito di lì a poco e lui avrebbe potuto essere ancora protagonista. Sentiva i cori della curva</w:t>
      </w:r>
      <w:r>
        <w:rPr>
          <w:rFonts w:ascii="Comic Sans MS" w:hAnsi="Comic Sans MS"/>
          <w:sz w:val="24"/>
          <w:szCs w:val="24"/>
        </w:rPr>
        <w:t>:</w:t>
      </w:r>
      <w:r w:rsidRPr="00A065D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- </w:t>
      </w:r>
      <w:r w:rsidRPr="00A065D1">
        <w:rPr>
          <w:rFonts w:ascii="Comic Sans MS" w:hAnsi="Comic Sans MS"/>
          <w:sz w:val="24"/>
          <w:szCs w:val="24"/>
        </w:rPr>
        <w:t xml:space="preserve">Dai! Dai! Dai! </w:t>
      </w:r>
      <w:proofErr w:type="spellStart"/>
      <w:r w:rsidRPr="00A065D1">
        <w:rPr>
          <w:rFonts w:ascii="Comic Sans MS" w:hAnsi="Comic Sans MS"/>
          <w:sz w:val="24"/>
          <w:szCs w:val="24"/>
        </w:rPr>
        <w:t>Campioneeeee</w:t>
      </w:r>
      <w:proofErr w:type="spellEnd"/>
      <w:r w:rsidRPr="00A065D1">
        <w:rPr>
          <w:rFonts w:ascii="Comic Sans MS" w:hAnsi="Comic Sans MS"/>
          <w:sz w:val="24"/>
          <w:szCs w:val="24"/>
        </w:rPr>
        <w:t>!</w:t>
      </w:r>
      <w:r>
        <w:rPr>
          <w:rFonts w:ascii="Comic Sans MS" w:hAnsi="Comic Sans MS"/>
          <w:sz w:val="24"/>
          <w:szCs w:val="24"/>
        </w:rPr>
        <w:t xml:space="preserve"> -</w:t>
      </w:r>
      <w:r w:rsidRPr="00A065D1">
        <w:rPr>
          <w:rFonts w:ascii="Comic Sans MS" w:hAnsi="Comic Sans MS"/>
          <w:sz w:val="24"/>
          <w:szCs w:val="24"/>
        </w:rPr>
        <w:t xml:space="preserve">. Gli erano mancati e in qualche modo era dispiaciuto di non aver potuto accontentare i suoi tifosi. Stare fuori per 11 partite in un campionato che ne conta 38 era come stare fuori dal mondo per una vita. Ma con i tendini non si scherza e il suo aveva fatto “crac”. Una fitta, un dolore lancinante e invadente che aveva percorso come un fulmine tutto il suo corpo. Adesso era quasi impacciato. Sembrava non sapesse più giocare… </w:t>
      </w:r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 w:rsidRPr="00A065D1">
        <w:rPr>
          <w:rFonts w:ascii="Comic Sans MS" w:hAnsi="Comic Sans MS"/>
          <w:sz w:val="24"/>
          <w:szCs w:val="24"/>
        </w:rPr>
        <w:t>Saaandro</w:t>
      </w:r>
      <w:proofErr w:type="spellEnd"/>
      <w:r w:rsidRPr="00A065D1">
        <w:rPr>
          <w:rFonts w:ascii="Comic Sans MS" w:hAnsi="Comic Sans MS"/>
          <w:sz w:val="24"/>
          <w:szCs w:val="24"/>
        </w:rPr>
        <w:t>! Che fai? Dormi? Guarda che ti tolgo dal campo! Se non hai più voglia di giocare dillo, che ho già pronto chi ti sostituirà!</w:t>
      </w:r>
      <w:r>
        <w:rPr>
          <w:rFonts w:ascii="Comic Sans MS" w:hAnsi="Comic Sans MS"/>
          <w:sz w:val="24"/>
          <w:szCs w:val="24"/>
        </w:rPr>
        <w:t xml:space="preserve"> -</w:t>
      </w:r>
      <w:r w:rsidRPr="00A065D1">
        <w:rPr>
          <w:rFonts w:ascii="Comic Sans MS" w:hAnsi="Comic Sans MS"/>
          <w:sz w:val="24"/>
          <w:szCs w:val="24"/>
        </w:rPr>
        <w:t xml:space="preserve">. </w:t>
      </w:r>
    </w:p>
    <w:p w:rsidR="00A065D1" w:rsidRPr="00A065D1" w:rsidRDefault="00A065D1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A065D1">
        <w:rPr>
          <w:rFonts w:ascii="Comic Sans MS" w:hAnsi="Comic Sans MS"/>
          <w:sz w:val="24"/>
          <w:szCs w:val="24"/>
        </w:rPr>
        <w:t>Guarda Sandro che così non ci siamo proprio! Ti ho dato tre partite! Tre! Il tuo tendine è a posto ma tu non sei più quello di prima! Chi sei?</w:t>
      </w:r>
      <w:r>
        <w:rPr>
          <w:rFonts w:ascii="Comic Sans MS" w:hAnsi="Comic Sans MS"/>
          <w:sz w:val="24"/>
          <w:szCs w:val="24"/>
        </w:rPr>
        <w:t xml:space="preserve"> -</w:t>
      </w:r>
      <w:r w:rsidRPr="00A065D1">
        <w:rPr>
          <w:rFonts w:ascii="Comic Sans MS" w:hAnsi="Comic Sans MS"/>
          <w:sz w:val="24"/>
          <w:szCs w:val="24"/>
        </w:rPr>
        <w:t>. Già… chi era? L’ala che temevano tutti? O quell’ala se n’era andata con quel fulmine? Sandro aveva paura. Tanta paura. Una paura incredibile. Che quel “crac” ritornasse… da un momento all’altro…</w:t>
      </w:r>
    </w:p>
    <w:p w:rsidR="004E1A92" w:rsidRPr="004E1A92" w:rsidRDefault="00A065D1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A065D1">
        <w:rPr>
          <w:rFonts w:ascii="Comic Sans MS" w:hAnsi="Comic Sans MS"/>
          <w:sz w:val="24"/>
          <w:szCs w:val="24"/>
        </w:rPr>
        <w:t>Allora, te lo dico per l’ultima volta: Giorgio ha fatto il doppio dei tuoi goal! 9 più di te! Capito? E ha giocato esattamente la metà delle partite che hai giocato tu! E’ la tua riserva! E allora come la mettiamo?</w:t>
      </w:r>
      <w:r>
        <w:rPr>
          <w:rFonts w:ascii="Comic Sans MS" w:hAnsi="Comic Sans MS"/>
          <w:sz w:val="24"/>
          <w:szCs w:val="24"/>
        </w:rPr>
        <w:t xml:space="preserve"> -</w:t>
      </w:r>
      <w:r w:rsidRPr="00A065D1">
        <w:rPr>
          <w:rFonts w:ascii="Comic Sans MS" w:hAnsi="Comic Sans MS"/>
          <w:sz w:val="24"/>
          <w:szCs w:val="24"/>
        </w:rPr>
        <w:t>. Sandro ascoltava in silenzio… forse questo sport non faceva più per lui…</w:t>
      </w:r>
    </w:p>
    <w:p w:rsidR="0072614A" w:rsidRPr="00E20F7C" w:rsidRDefault="00767131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CA0268">
        <w:rPr>
          <w:rFonts w:ascii="Comic Sans MS" w:hAnsi="Comic Sans MS"/>
          <w:sz w:val="12"/>
          <w:szCs w:val="12"/>
        </w:rPr>
        <w:t>di Roberto Trinchero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321125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6A7FF9" w:rsidRPr="006A7FF9">
        <w:rPr>
          <w:rFonts w:ascii="Comic Sans MS" w:hAnsi="Comic Sans MS"/>
          <w:sz w:val="24"/>
          <w:szCs w:val="24"/>
        </w:rPr>
        <w:t>Quante partite ha giocato Sandro?</w:t>
      </w:r>
    </w:p>
    <w:p w:rsidR="00DE30C9" w:rsidRPr="0006787C" w:rsidRDefault="00DE30C9" w:rsidP="00DE30C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DE30C9" w:rsidRDefault="00DE30C9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3175A5" w:rsidRPr="003175A5">
        <w:rPr>
          <w:rFonts w:ascii="Comic Sans MS" w:hAnsi="Comic Sans MS"/>
          <w:sz w:val="24"/>
          <w:szCs w:val="24"/>
        </w:rPr>
        <w:t>Quanti goal ha segnato?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1930EA" w:rsidRPr="001930EA">
        <w:rPr>
          <w:rFonts w:ascii="Comic Sans MS" w:hAnsi="Comic Sans MS"/>
          <w:sz w:val="24"/>
          <w:szCs w:val="24"/>
        </w:rPr>
        <w:t>Quante partite mancano alla fine del campionato?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0F1483" w:rsidRPr="000F1483">
        <w:rPr>
          <w:rFonts w:ascii="Comic Sans MS" w:hAnsi="Comic Sans MS"/>
          <w:sz w:val="24"/>
          <w:szCs w:val="24"/>
        </w:rPr>
        <w:t>Qual è la media goal di Sandro? Qual è la media goal di Giorgio?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lastRenderedPageBreak/>
        <w:t xml:space="preserve">5. </w:t>
      </w:r>
      <w:r w:rsidR="000F1483" w:rsidRPr="000F1483">
        <w:rPr>
          <w:rFonts w:ascii="Comic Sans MS" w:hAnsi="Comic Sans MS"/>
          <w:sz w:val="24"/>
          <w:szCs w:val="24"/>
        </w:rPr>
        <w:t>Secondo una classificazione ampiamente condivisa, le emozioni primarie sono sei: Felicità, Sorpresa, Disgusto, Rabbia, Paura, Tristezza. Quali emozioni sta provando Sandro? Perché?</w:t>
      </w:r>
    </w:p>
    <w:p w:rsidR="00893038" w:rsidRDefault="00893038" w:rsidP="00893038">
      <w:pPr>
        <w:rPr>
          <w:rFonts w:ascii="Comic Sans MS" w:hAnsi="Comic Sans MS"/>
          <w:sz w:val="24"/>
          <w:szCs w:val="24"/>
        </w:rPr>
      </w:pPr>
    </w:p>
    <w:p w:rsidR="00893038" w:rsidRPr="00DB42ED" w:rsidRDefault="00893038" w:rsidP="008930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893038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93038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in </w:t>
      </w:r>
      <w:r w:rsidR="006F143D">
        <w:rPr>
          <w:rFonts w:ascii="Comic Sans MS" w:hAnsi="Comic Sans MS"/>
          <w:sz w:val="24"/>
          <w:szCs w:val="24"/>
        </w:rPr>
        <w:t>Giorgio</w:t>
      </w:r>
      <w:r w:rsidR="006F143D" w:rsidRPr="006F143D">
        <w:rPr>
          <w:rFonts w:ascii="Comic Sans MS" w:hAnsi="Comic Sans MS"/>
          <w:sz w:val="24"/>
          <w:szCs w:val="24"/>
        </w:rPr>
        <w:t xml:space="preserve"> e racconta la storia dal suo punto di vista.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B4" w:rsidRDefault="004A7EB4" w:rsidP="00AE7905">
      <w:pPr>
        <w:spacing w:after="0" w:line="240" w:lineRule="auto"/>
      </w:pPr>
      <w:r>
        <w:separator/>
      </w:r>
    </w:p>
  </w:endnote>
  <w:endnote w:type="continuationSeparator" w:id="0">
    <w:p w:rsidR="004A7EB4" w:rsidRDefault="004A7EB4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DE30C9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B4" w:rsidRDefault="004A7EB4" w:rsidP="00AE7905">
      <w:pPr>
        <w:spacing w:after="0" w:line="240" w:lineRule="auto"/>
      </w:pPr>
      <w:r>
        <w:separator/>
      </w:r>
    </w:p>
  </w:footnote>
  <w:footnote w:type="continuationSeparator" w:id="0">
    <w:p w:rsidR="004A7EB4" w:rsidRDefault="004A7EB4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4A7EB4" w:rsidP="006F313F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F313F">
                <w:rPr>
                  <w:rFonts w:ascii="Comic Sans MS" w:hAnsi="Comic Sans MS" w:cs="Arial"/>
                  <w:sz w:val="44"/>
                  <w:szCs w:val="44"/>
                </w:rPr>
                <w:t>L’ala e il fulmine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19622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AE7905"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0A0C23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065BD1">
            <w:rPr>
              <w:rFonts w:ascii="Comic Sans MS" w:hAnsi="Comic Sans MS"/>
              <w:color w:val="FFFFFF" w:themeColor="background1"/>
              <w:sz w:val="44"/>
              <w:szCs w:val="44"/>
            </w:rPr>
            <w:t>4</w:t>
          </w:r>
          <w:r w:rsidR="00DE30C9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65BD1"/>
    <w:rsid w:val="000A0C23"/>
    <w:rsid w:val="000F1483"/>
    <w:rsid w:val="001930EA"/>
    <w:rsid w:val="00196223"/>
    <w:rsid w:val="002431F7"/>
    <w:rsid w:val="00262D48"/>
    <w:rsid w:val="002C292A"/>
    <w:rsid w:val="003175A5"/>
    <w:rsid w:val="00321125"/>
    <w:rsid w:val="00363AFB"/>
    <w:rsid w:val="003E021B"/>
    <w:rsid w:val="004A7EB4"/>
    <w:rsid w:val="004E1A92"/>
    <w:rsid w:val="00532A0B"/>
    <w:rsid w:val="00571F96"/>
    <w:rsid w:val="00645A5F"/>
    <w:rsid w:val="006A2E00"/>
    <w:rsid w:val="006A7FF9"/>
    <w:rsid w:val="006F143D"/>
    <w:rsid w:val="006F313F"/>
    <w:rsid w:val="00704E93"/>
    <w:rsid w:val="0071544F"/>
    <w:rsid w:val="0072614A"/>
    <w:rsid w:val="007301BF"/>
    <w:rsid w:val="00744300"/>
    <w:rsid w:val="00765252"/>
    <w:rsid w:val="00767131"/>
    <w:rsid w:val="00794F89"/>
    <w:rsid w:val="007F3314"/>
    <w:rsid w:val="00807374"/>
    <w:rsid w:val="0083031E"/>
    <w:rsid w:val="00875F32"/>
    <w:rsid w:val="00893038"/>
    <w:rsid w:val="008C2675"/>
    <w:rsid w:val="008E2DE8"/>
    <w:rsid w:val="00974E02"/>
    <w:rsid w:val="00976156"/>
    <w:rsid w:val="009F54AE"/>
    <w:rsid w:val="00A065D1"/>
    <w:rsid w:val="00AA0A52"/>
    <w:rsid w:val="00AE7905"/>
    <w:rsid w:val="00B231A0"/>
    <w:rsid w:val="00B66326"/>
    <w:rsid w:val="00B879A1"/>
    <w:rsid w:val="00BF0CCA"/>
    <w:rsid w:val="00C20D07"/>
    <w:rsid w:val="00CA0268"/>
    <w:rsid w:val="00CA65D1"/>
    <w:rsid w:val="00CC1888"/>
    <w:rsid w:val="00D950CB"/>
    <w:rsid w:val="00DB2B11"/>
    <w:rsid w:val="00DB42ED"/>
    <w:rsid w:val="00DE30C9"/>
    <w:rsid w:val="00DE6706"/>
    <w:rsid w:val="00DF3CF5"/>
    <w:rsid w:val="00E20F7C"/>
    <w:rsid w:val="00E71F15"/>
    <w:rsid w:val="00EE52BE"/>
    <w:rsid w:val="00F037DC"/>
    <w:rsid w:val="00F14A61"/>
    <w:rsid w:val="00F42F18"/>
    <w:rsid w:val="00F95CB5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221500"/>
    <w:rsid w:val="00307797"/>
    <w:rsid w:val="00486D07"/>
    <w:rsid w:val="00752317"/>
    <w:rsid w:val="00790CBF"/>
    <w:rsid w:val="007F765D"/>
    <w:rsid w:val="008044CD"/>
    <w:rsid w:val="00850469"/>
    <w:rsid w:val="0087582A"/>
    <w:rsid w:val="008A6E21"/>
    <w:rsid w:val="00A83800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L’ala e il fulmine</vt:lpstr>
    </vt:vector>
  </TitlesOfParts>
  <Company>Università di Torino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L’ala e il fulmine</dc:title>
  <dc:creator>Roberto Trinchero</dc:creator>
  <cp:lastModifiedBy>Roberto Trinchero</cp:lastModifiedBy>
  <cp:revision>28</cp:revision>
  <cp:lastPrinted>2019-03-03T22:59:00Z</cp:lastPrinted>
  <dcterms:created xsi:type="dcterms:W3CDTF">2019-07-23T21:59:00Z</dcterms:created>
  <dcterms:modified xsi:type="dcterms:W3CDTF">2020-06-08T23:56:00Z</dcterms:modified>
</cp:coreProperties>
</file>