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CE8D9" w14:textId="77777777" w:rsidR="0024699C" w:rsidRPr="00D44A88" w:rsidRDefault="0024699C" w:rsidP="00D44A88">
      <w:pPr>
        <w:spacing w:after="0" w:line="240" w:lineRule="auto"/>
        <w:rPr>
          <w:rFonts w:ascii="Comic Sans MS" w:hAnsi="Comic Sans MS"/>
          <w:bCs/>
          <w:sz w:val="28"/>
          <w:szCs w:val="28"/>
        </w:rPr>
      </w:pPr>
      <w:r w:rsidRPr="00B80715">
        <w:rPr>
          <w:rFonts w:ascii="Comic Sans MS" w:hAnsi="Comic Sans MS"/>
          <w:bCs/>
          <w:i/>
          <w:iCs/>
          <w:sz w:val="28"/>
          <w:szCs w:val="28"/>
        </w:rPr>
        <w:t>Preparazione</w:t>
      </w:r>
    </w:p>
    <w:p w14:paraId="496E9263" w14:textId="2840163F" w:rsidR="00302AB2" w:rsidRDefault="009E4D38" w:rsidP="00302AB2">
      <w:pPr>
        <w:spacing w:after="0" w:line="240" w:lineRule="auto"/>
        <w:rPr>
          <w:rFonts w:ascii="Comic Sans MS" w:hAnsi="Comic Sans MS"/>
          <w:bCs/>
          <w:sz w:val="24"/>
          <w:szCs w:val="24"/>
        </w:rPr>
      </w:pPr>
      <w:r w:rsidRPr="009E4D38">
        <w:rPr>
          <w:rFonts w:ascii="Comic Sans MS" w:hAnsi="Comic Sans MS"/>
          <w:bCs/>
          <w:sz w:val="24"/>
          <w:szCs w:val="24"/>
        </w:rPr>
        <w:t xml:space="preserve">Per questa attività, serve uno spazio libero tipo salone, palestra o aula capiente con i banchi spostati sui bordi. Servono poi </w:t>
      </w:r>
      <w:r w:rsidR="00CE198D">
        <w:rPr>
          <w:rFonts w:ascii="Comic Sans MS" w:hAnsi="Comic Sans MS"/>
          <w:bCs/>
          <w:sz w:val="24"/>
          <w:szCs w:val="24"/>
        </w:rPr>
        <w:t>cinque</w:t>
      </w:r>
      <w:r w:rsidR="00990DE9">
        <w:rPr>
          <w:rFonts w:ascii="Comic Sans MS" w:hAnsi="Comic Sans MS"/>
          <w:bCs/>
          <w:sz w:val="24"/>
          <w:szCs w:val="24"/>
        </w:rPr>
        <w:t xml:space="preserve"> </w:t>
      </w:r>
      <w:r w:rsidR="00302AB2">
        <w:rPr>
          <w:rFonts w:ascii="Comic Sans MS" w:hAnsi="Comic Sans MS"/>
          <w:bCs/>
          <w:sz w:val="24"/>
          <w:szCs w:val="24"/>
        </w:rPr>
        <w:t>sacchetti di pesi differenti (es. con</w:t>
      </w:r>
      <w:r w:rsidR="00990DE9">
        <w:rPr>
          <w:rFonts w:ascii="Comic Sans MS" w:hAnsi="Comic Sans MS"/>
          <w:bCs/>
          <w:sz w:val="24"/>
          <w:szCs w:val="24"/>
        </w:rPr>
        <w:t xml:space="preserve"> ovatta,</w:t>
      </w:r>
      <w:r w:rsidR="00302AB2">
        <w:rPr>
          <w:rFonts w:ascii="Comic Sans MS" w:hAnsi="Comic Sans MS"/>
          <w:bCs/>
          <w:sz w:val="24"/>
          <w:szCs w:val="24"/>
        </w:rPr>
        <w:t xml:space="preserve"> </w:t>
      </w:r>
      <w:r w:rsidR="00990DE9">
        <w:rPr>
          <w:rFonts w:ascii="Comic Sans MS" w:hAnsi="Comic Sans MS"/>
          <w:bCs/>
          <w:sz w:val="24"/>
          <w:szCs w:val="24"/>
        </w:rPr>
        <w:t xml:space="preserve">con stoffa, con </w:t>
      </w:r>
      <w:r w:rsidR="00302AB2">
        <w:rPr>
          <w:rFonts w:ascii="Comic Sans MS" w:hAnsi="Comic Sans MS"/>
          <w:bCs/>
          <w:sz w:val="24"/>
          <w:szCs w:val="24"/>
        </w:rPr>
        <w:t>foglie, con trucioli di legno, …)</w:t>
      </w:r>
      <w:r w:rsidR="00990DE9">
        <w:rPr>
          <w:rFonts w:ascii="Comic Sans MS" w:hAnsi="Comic Sans MS"/>
          <w:bCs/>
          <w:sz w:val="24"/>
          <w:szCs w:val="24"/>
        </w:rPr>
        <w:t>, ma comunque morbidi, perché dovranno essere lanciati</w:t>
      </w:r>
      <w:r w:rsidR="00CE198D">
        <w:rPr>
          <w:rFonts w:ascii="Comic Sans MS" w:hAnsi="Comic Sans MS"/>
          <w:bCs/>
          <w:sz w:val="24"/>
          <w:szCs w:val="24"/>
        </w:rPr>
        <w:t xml:space="preserve"> e afferrati al volo</w:t>
      </w:r>
      <w:r w:rsidR="00302AB2">
        <w:rPr>
          <w:rFonts w:ascii="Comic Sans MS" w:hAnsi="Comic Sans MS"/>
          <w:bCs/>
          <w:sz w:val="24"/>
          <w:szCs w:val="24"/>
        </w:rPr>
        <w:t>.</w:t>
      </w:r>
    </w:p>
    <w:p w14:paraId="4C26F3CA" w14:textId="09655BC6" w:rsidR="009E4D38" w:rsidRDefault="009E4D38" w:rsidP="00302AB2">
      <w:pPr>
        <w:spacing w:after="0" w:line="240" w:lineRule="auto"/>
        <w:rPr>
          <w:rFonts w:ascii="Comic Sans MS" w:hAnsi="Comic Sans MS"/>
          <w:bCs/>
          <w:sz w:val="24"/>
          <w:szCs w:val="24"/>
        </w:rPr>
      </w:pPr>
      <w:r w:rsidRPr="009E4D38">
        <w:rPr>
          <w:rFonts w:ascii="Comic Sans MS" w:hAnsi="Comic Sans MS"/>
          <w:bCs/>
          <w:sz w:val="24"/>
          <w:szCs w:val="24"/>
        </w:rPr>
        <w:t>In ultimo, per ciascun bambino serve un distintivo con due orecchie (applicabile, ad esempio, sull’abito con una molletta) e un distintivo con una bocca che parla (riportati nell’ultima pagina, stampabili e ritagliabili), che l’insegnante consegnerà al momento opportuno.</w:t>
      </w:r>
    </w:p>
    <w:p w14:paraId="58125619" w14:textId="527DDD37" w:rsidR="000A1F0E" w:rsidRPr="009E4D38" w:rsidRDefault="000A1F0E" w:rsidP="00D44A88">
      <w:pPr>
        <w:spacing w:after="0" w:line="240" w:lineRule="auto"/>
        <w:rPr>
          <w:rFonts w:ascii="Comic Sans MS" w:hAnsi="Comic Sans MS"/>
          <w:bCs/>
          <w:sz w:val="24"/>
          <w:szCs w:val="24"/>
        </w:rPr>
      </w:pPr>
    </w:p>
    <w:p w14:paraId="32FFFFA5" w14:textId="77777777" w:rsidR="00F854FC" w:rsidRPr="00D44A88" w:rsidRDefault="00F854FC" w:rsidP="00D44A88">
      <w:pPr>
        <w:spacing w:after="0" w:line="240" w:lineRule="auto"/>
        <w:rPr>
          <w:rFonts w:ascii="Comic Sans MS" w:hAnsi="Comic Sans MS"/>
          <w:bCs/>
          <w:sz w:val="28"/>
          <w:szCs w:val="28"/>
        </w:rPr>
      </w:pPr>
      <w:r w:rsidRPr="001B077A">
        <w:rPr>
          <w:rFonts w:ascii="Comic Sans MS" w:hAnsi="Comic Sans MS"/>
          <w:bCs/>
          <w:i/>
          <w:iCs/>
          <w:sz w:val="28"/>
          <w:szCs w:val="28"/>
        </w:rPr>
        <w:t>Consegna</w:t>
      </w:r>
    </w:p>
    <w:p w14:paraId="7279949B" w14:textId="77777777" w:rsidR="008F1752" w:rsidRDefault="008F1752" w:rsidP="008F1752">
      <w:pPr>
        <w:spacing w:after="0" w:line="240" w:lineRule="auto"/>
        <w:rPr>
          <w:rFonts w:ascii="Comic Sans MS" w:hAnsi="Comic Sans MS"/>
          <w:bCs/>
          <w:sz w:val="24"/>
          <w:szCs w:val="24"/>
        </w:rPr>
      </w:pPr>
      <w:r>
        <w:rPr>
          <w:rFonts w:ascii="Comic Sans MS" w:hAnsi="Comic Sans MS"/>
          <w:bCs/>
          <w:sz w:val="24"/>
          <w:szCs w:val="24"/>
        </w:rPr>
        <w:t>L’insegnante invita i bambini a sedersi in cerchio, spiega il gioco nelle sue varie fasi e inizia la fase di Esperienza.</w:t>
      </w:r>
    </w:p>
    <w:p w14:paraId="68BE957C" w14:textId="77777777" w:rsidR="008F1752" w:rsidRDefault="008F1752" w:rsidP="00D44A88">
      <w:pPr>
        <w:spacing w:after="0" w:line="240" w:lineRule="auto"/>
        <w:rPr>
          <w:rFonts w:ascii="Comic Sans MS" w:hAnsi="Comic Sans MS"/>
          <w:bCs/>
          <w:sz w:val="24"/>
          <w:szCs w:val="24"/>
        </w:rPr>
      </w:pPr>
    </w:p>
    <w:p w14:paraId="52FFF534" w14:textId="77777777" w:rsidR="00F854FC" w:rsidRPr="00D44A88" w:rsidRDefault="00F854FC" w:rsidP="00D44A88">
      <w:pPr>
        <w:spacing w:after="0" w:line="240" w:lineRule="auto"/>
        <w:rPr>
          <w:rFonts w:ascii="Comic Sans MS" w:hAnsi="Comic Sans MS"/>
          <w:bCs/>
          <w:sz w:val="28"/>
          <w:szCs w:val="28"/>
        </w:rPr>
      </w:pPr>
      <w:r w:rsidRPr="001B077A">
        <w:rPr>
          <w:rFonts w:ascii="Comic Sans MS" w:hAnsi="Comic Sans MS"/>
          <w:bCs/>
          <w:i/>
          <w:iCs/>
          <w:sz w:val="28"/>
          <w:szCs w:val="28"/>
        </w:rPr>
        <w:t>Esperienza</w:t>
      </w:r>
    </w:p>
    <w:p w14:paraId="11431337" w14:textId="09580712" w:rsidR="00CA0DD0" w:rsidRDefault="00CA0DD0" w:rsidP="00CA0DD0">
      <w:pPr>
        <w:spacing w:after="0" w:line="240" w:lineRule="auto"/>
        <w:rPr>
          <w:rFonts w:ascii="Comic Sans MS" w:hAnsi="Comic Sans MS"/>
          <w:bCs/>
          <w:sz w:val="24"/>
          <w:szCs w:val="24"/>
        </w:rPr>
      </w:pPr>
      <w:r>
        <w:rPr>
          <w:rFonts w:ascii="Comic Sans MS" w:hAnsi="Comic Sans MS"/>
          <w:bCs/>
          <w:sz w:val="24"/>
          <w:szCs w:val="24"/>
        </w:rPr>
        <w:t>L’insegnante legge ai bambini la seguente storia:</w:t>
      </w:r>
    </w:p>
    <w:p w14:paraId="111401E0" w14:textId="77777777" w:rsidR="00FE58F4" w:rsidRDefault="00FE58F4" w:rsidP="00CA0DD0">
      <w:pPr>
        <w:spacing w:after="0" w:line="240" w:lineRule="auto"/>
        <w:rPr>
          <w:rFonts w:ascii="Comic Sans MS" w:hAnsi="Comic Sans MS"/>
          <w:bCs/>
          <w:sz w:val="24"/>
          <w:szCs w:val="24"/>
        </w:rPr>
      </w:pPr>
    </w:p>
    <w:p w14:paraId="1E50C3A2" w14:textId="3D4856EF" w:rsidR="001B077A" w:rsidRPr="006455D4" w:rsidRDefault="00FE58F4" w:rsidP="001B077A">
      <w:pPr>
        <w:spacing w:after="0" w:line="240" w:lineRule="auto"/>
        <w:rPr>
          <w:rFonts w:ascii="Comic Sans MS" w:hAnsi="Comic Sans MS"/>
          <w:bCs/>
          <w:iCs/>
          <w:sz w:val="24"/>
          <w:szCs w:val="24"/>
        </w:rPr>
      </w:pPr>
      <w:r w:rsidRPr="00C95900">
        <w:rPr>
          <w:rFonts w:ascii="Comic Sans MS" w:hAnsi="Comic Sans MS"/>
          <w:bCs/>
          <w:sz w:val="24"/>
          <w:szCs w:val="24"/>
        </w:rPr>
        <w:t>«</w:t>
      </w:r>
      <w:r w:rsidR="006455D4" w:rsidRPr="006455D4">
        <w:rPr>
          <w:rFonts w:ascii="Comic Sans MS" w:hAnsi="Comic Sans MS"/>
          <w:bCs/>
          <w:i/>
          <w:iCs/>
          <w:sz w:val="24"/>
          <w:szCs w:val="24"/>
        </w:rPr>
        <w:t xml:space="preserve">Il lavoro in miniera </w:t>
      </w:r>
      <w:r w:rsidR="006455D4">
        <w:rPr>
          <w:rFonts w:ascii="Comic Sans MS" w:hAnsi="Comic Sans MS"/>
          <w:bCs/>
          <w:i/>
          <w:sz w:val="24"/>
          <w:szCs w:val="24"/>
        </w:rPr>
        <w:t xml:space="preserve">degli abitanti di </w:t>
      </w:r>
      <w:proofErr w:type="spellStart"/>
      <w:r w:rsidR="006455D4">
        <w:rPr>
          <w:rFonts w:ascii="Comic Sans MS" w:hAnsi="Comic Sans MS"/>
          <w:bCs/>
          <w:i/>
          <w:sz w:val="24"/>
          <w:szCs w:val="24"/>
        </w:rPr>
        <w:t>Alpenzù</w:t>
      </w:r>
      <w:proofErr w:type="spellEnd"/>
      <w:r w:rsidR="006455D4">
        <w:rPr>
          <w:rFonts w:ascii="Comic Sans MS" w:hAnsi="Comic Sans MS"/>
          <w:bCs/>
          <w:i/>
          <w:sz w:val="24"/>
          <w:szCs w:val="24"/>
        </w:rPr>
        <w:t xml:space="preserve"> non era noioso, anzi li divertiva parecchio. </w:t>
      </w:r>
      <w:r w:rsidR="001B077A" w:rsidRPr="00D44A88">
        <w:rPr>
          <w:rFonts w:ascii="Comic Sans MS" w:hAnsi="Comic Sans MS"/>
          <w:bCs/>
          <w:i/>
          <w:sz w:val="24"/>
          <w:szCs w:val="24"/>
        </w:rPr>
        <w:t xml:space="preserve">Ogni giorno scavavano per </w:t>
      </w:r>
      <w:r w:rsidR="006455D4">
        <w:rPr>
          <w:rFonts w:ascii="Comic Sans MS" w:hAnsi="Comic Sans MS"/>
          <w:bCs/>
          <w:i/>
          <w:sz w:val="24"/>
          <w:szCs w:val="24"/>
        </w:rPr>
        <w:t xml:space="preserve">recuperare </w:t>
      </w:r>
      <w:r w:rsidR="00302AB2">
        <w:rPr>
          <w:rFonts w:ascii="Comic Sans MS" w:hAnsi="Comic Sans MS"/>
          <w:bCs/>
          <w:i/>
          <w:sz w:val="24"/>
          <w:szCs w:val="24"/>
        </w:rPr>
        <w:t>materiali utili per le loro costruzioni che racchiudevano in sacchetti di pesi differenti</w:t>
      </w:r>
      <w:r w:rsidR="006455D4">
        <w:rPr>
          <w:rFonts w:ascii="Comic Sans MS" w:hAnsi="Comic Sans MS"/>
          <w:bCs/>
          <w:i/>
          <w:sz w:val="24"/>
          <w:szCs w:val="24"/>
        </w:rPr>
        <w:t>, che dovevano portare sulla riva del lago.</w:t>
      </w:r>
      <w:r w:rsidR="001B077A" w:rsidRPr="00D44A88">
        <w:rPr>
          <w:rFonts w:ascii="Comic Sans MS" w:hAnsi="Comic Sans MS"/>
          <w:bCs/>
          <w:i/>
          <w:sz w:val="24"/>
          <w:szCs w:val="24"/>
        </w:rPr>
        <w:t xml:space="preserve"> </w:t>
      </w:r>
      <w:r w:rsidR="006455D4">
        <w:rPr>
          <w:rFonts w:ascii="Comic Sans MS" w:hAnsi="Comic Sans MS"/>
          <w:bCs/>
          <w:i/>
          <w:sz w:val="24"/>
          <w:szCs w:val="24"/>
        </w:rPr>
        <w:t xml:space="preserve">Ma raggiungere la riva non era facile perché c’erano… i fantasmini della miniera! Erano sempre in coppia ed erano molto dispettosi: cercavano di rubare i sacchi </w:t>
      </w:r>
      <w:r w:rsidR="00730C70">
        <w:rPr>
          <w:rFonts w:ascii="Comic Sans MS" w:hAnsi="Comic Sans MS"/>
          <w:bCs/>
          <w:i/>
          <w:sz w:val="24"/>
          <w:szCs w:val="24"/>
        </w:rPr>
        <w:t xml:space="preserve">ai minatori </w:t>
      </w:r>
      <w:r w:rsidR="006455D4">
        <w:rPr>
          <w:rFonts w:ascii="Comic Sans MS" w:hAnsi="Comic Sans MS"/>
          <w:bCs/>
          <w:i/>
          <w:sz w:val="24"/>
          <w:szCs w:val="24"/>
        </w:rPr>
        <w:t>per portarli nelle loro tane</w:t>
      </w:r>
      <w:r w:rsidR="000B5096">
        <w:rPr>
          <w:rFonts w:ascii="Comic Sans MS" w:hAnsi="Comic Sans MS"/>
          <w:bCs/>
          <w:i/>
          <w:sz w:val="24"/>
          <w:szCs w:val="24"/>
        </w:rPr>
        <w:t>..</w:t>
      </w:r>
      <w:r w:rsidR="006455D4">
        <w:rPr>
          <w:rFonts w:ascii="Comic Sans MS" w:hAnsi="Comic Sans MS"/>
          <w:bCs/>
          <w:i/>
          <w:sz w:val="24"/>
          <w:szCs w:val="24"/>
        </w:rPr>
        <w:t>.</w:t>
      </w:r>
      <w:r>
        <w:rPr>
          <w:rFonts w:ascii="Comic Sans MS" w:hAnsi="Comic Sans MS"/>
          <w:bCs/>
          <w:i/>
          <w:sz w:val="24"/>
          <w:szCs w:val="24"/>
        </w:rPr>
        <w:t>»</w:t>
      </w:r>
      <w:r>
        <w:rPr>
          <w:rFonts w:ascii="Comic Sans MS" w:hAnsi="Comic Sans MS"/>
          <w:bCs/>
          <w:iCs/>
          <w:sz w:val="24"/>
          <w:szCs w:val="24"/>
        </w:rPr>
        <w:t>.</w:t>
      </w:r>
    </w:p>
    <w:p w14:paraId="4DC8EF64" w14:textId="77777777" w:rsidR="00FE58F4" w:rsidRDefault="00FE58F4" w:rsidP="00302AB2">
      <w:pPr>
        <w:spacing w:after="0" w:line="240" w:lineRule="auto"/>
        <w:rPr>
          <w:rFonts w:ascii="Comic Sans MS" w:hAnsi="Comic Sans MS"/>
          <w:bCs/>
          <w:sz w:val="24"/>
          <w:szCs w:val="24"/>
        </w:rPr>
      </w:pPr>
    </w:p>
    <w:p w14:paraId="295AE004" w14:textId="7997C0B6" w:rsidR="001B077A" w:rsidRDefault="00302AB2" w:rsidP="00302AB2">
      <w:pPr>
        <w:spacing w:after="0" w:line="240" w:lineRule="auto"/>
        <w:rPr>
          <w:rFonts w:ascii="Comic Sans MS" w:hAnsi="Comic Sans MS"/>
          <w:bCs/>
          <w:sz w:val="24"/>
          <w:szCs w:val="24"/>
        </w:rPr>
      </w:pPr>
      <w:r w:rsidRPr="00302AB2">
        <w:rPr>
          <w:rFonts w:ascii="Comic Sans MS" w:hAnsi="Comic Sans MS"/>
          <w:bCs/>
          <w:sz w:val="24"/>
          <w:szCs w:val="24"/>
        </w:rPr>
        <w:t>I bambini vengono divisi in coppie, formate dall’insegnante in modo mirato, con un bambino con capacità verbali meno sviluppate e uno con capacità verbali più sviluppate. Se i bambini sono dispari vi sarà un gruppo di tre.</w:t>
      </w:r>
      <w:r w:rsidR="007A3753">
        <w:rPr>
          <w:rFonts w:ascii="Comic Sans MS" w:hAnsi="Comic Sans MS"/>
          <w:bCs/>
          <w:sz w:val="24"/>
          <w:szCs w:val="24"/>
        </w:rPr>
        <w:t xml:space="preserve"> </w:t>
      </w:r>
    </w:p>
    <w:p w14:paraId="2BCC53A1" w14:textId="21767B5B" w:rsidR="00682B0F" w:rsidRDefault="007A3753" w:rsidP="00302AB2">
      <w:pPr>
        <w:spacing w:after="0" w:line="240" w:lineRule="auto"/>
        <w:rPr>
          <w:rFonts w:ascii="Comic Sans MS" w:hAnsi="Comic Sans MS"/>
          <w:bCs/>
          <w:sz w:val="24"/>
          <w:szCs w:val="24"/>
        </w:rPr>
      </w:pPr>
      <w:r>
        <w:rPr>
          <w:rFonts w:ascii="Comic Sans MS" w:hAnsi="Comic Sans MS"/>
          <w:bCs/>
          <w:sz w:val="24"/>
          <w:szCs w:val="24"/>
        </w:rPr>
        <w:t>L’insegnante estrae a turno due coppie: una coppia interpreterà i minatori, l’altra i fantasmini</w:t>
      </w:r>
      <w:r w:rsidR="00DB6C4A">
        <w:rPr>
          <w:rFonts w:ascii="Comic Sans MS" w:hAnsi="Comic Sans MS"/>
          <w:bCs/>
          <w:sz w:val="24"/>
          <w:szCs w:val="24"/>
        </w:rPr>
        <w:t>. Le due coppie si contenderanno i cinque sacchetti.</w:t>
      </w:r>
      <w:r w:rsidR="006F1A53">
        <w:rPr>
          <w:rFonts w:ascii="Comic Sans MS" w:hAnsi="Comic Sans MS"/>
          <w:bCs/>
          <w:sz w:val="24"/>
          <w:szCs w:val="24"/>
        </w:rPr>
        <w:t xml:space="preserve"> </w:t>
      </w:r>
      <w:r>
        <w:rPr>
          <w:rFonts w:ascii="Comic Sans MS" w:hAnsi="Comic Sans MS"/>
          <w:bCs/>
          <w:sz w:val="24"/>
          <w:szCs w:val="24"/>
        </w:rPr>
        <w:t>I minatori partono da un lato della stanza e uno di essi ha un sacchetto in mano. Il loro obiettivo è posare il sacchetto sull’altro lato della stanza</w:t>
      </w:r>
      <w:r w:rsidR="00DB6C4A">
        <w:rPr>
          <w:rFonts w:ascii="Comic Sans MS" w:hAnsi="Comic Sans MS"/>
          <w:bCs/>
          <w:sz w:val="24"/>
          <w:szCs w:val="24"/>
        </w:rPr>
        <w:t>,</w:t>
      </w:r>
      <w:r>
        <w:rPr>
          <w:rFonts w:ascii="Comic Sans MS" w:hAnsi="Comic Sans MS"/>
          <w:bCs/>
          <w:sz w:val="24"/>
          <w:szCs w:val="24"/>
        </w:rPr>
        <w:t xml:space="preserve"> portandolo </w:t>
      </w:r>
      <w:r w:rsidR="00DB6C4A">
        <w:rPr>
          <w:rFonts w:ascii="Comic Sans MS" w:hAnsi="Comic Sans MS"/>
          <w:bCs/>
          <w:sz w:val="24"/>
          <w:szCs w:val="24"/>
        </w:rPr>
        <w:t xml:space="preserve">da una parte all’altra </w:t>
      </w:r>
      <w:r>
        <w:rPr>
          <w:rFonts w:ascii="Comic Sans MS" w:hAnsi="Comic Sans MS"/>
          <w:bCs/>
          <w:sz w:val="24"/>
          <w:szCs w:val="24"/>
        </w:rPr>
        <w:t>camminando</w:t>
      </w:r>
      <w:r w:rsidR="00DB6C4A">
        <w:rPr>
          <w:rFonts w:ascii="Comic Sans MS" w:hAnsi="Comic Sans MS"/>
          <w:bCs/>
          <w:sz w:val="24"/>
          <w:szCs w:val="24"/>
        </w:rPr>
        <w:t xml:space="preserve"> per la stanza</w:t>
      </w:r>
      <w:r>
        <w:rPr>
          <w:rFonts w:ascii="Comic Sans MS" w:hAnsi="Comic Sans MS"/>
          <w:bCs/>
          <w:sz w:val="24"/>
          <w:szCs w:val="24"/>
        </w:rPr>
        <w:t xml:space="preserve"> e passandoselo con </w:t>
      </w:r>
      <w:r w:rsidR="00DB6C4A">
        <w:rPr>
          <w:rFonts w:ascii="Comic Sans MS" w:hAnsi="Comic Sans MS"/>
          <w:bCs/>
          <w:sz w:val="24"/>
          <w:szCs w:val="24"/>
        </w:rPr>
        <w:t>almeno un</w:t>
      </w:r>
      <w:r>
        <w:rPr>
          <w:rFonts w:ascii="Comic Sans MS" w:hAnsi="Comic Sans MS"/>
          <w:bCs/>
          <w:sz w:val="24"/>
          <w:szCs w:val="24"/>
        </w:rPr>
        <w:t xml:space="preserve"> lancio tra colleghi di coppia, rispettando le seguenti regole: a) non possono correre, ma solo camminare; b) devono posare il sacchetto a contatto con la parete-obiettivo senza lanciarlo contro la parete stessa; c) non devono mai toccare i fantasmini</w:t>
      </w:r>
      <w:r w:rsidR="00DB6C4A">
        <w:rPr>
          <w:rFonts w:ascii="Comic Sans MS" w:hAnsi="Comic Sans MS"/>
          <w:bCs/>
          <w:sz w:val="24"/>
          <w:szCs w:val="24"/>
        </w:rPr>
        <w:t>; d) devono passarselo tra colleghi di coppia almeno una volta</w:t>
      </w:r>
      <w:r>
        <w:rPr>
          <w:rFonts w:ascii="Comic Sans MS" w:hAnsi="Comic Sans MS"/>
          <w:bCs/>
          <w:sz w:val="24"/>
          <w:szCs w:val="24"/>
        </w:rPr>
        <w:t xml:space="preserve">. </w:t>
      </w:r>
    </w:p>
    <w:p w14:paraId="35145563" w14:textId="1C371B9D" w:rsidR="007A3753" w:rsidRDefault="007A3753" w:rsidP="00302AB2">
      <w:pPr>
        <w:spacing w:after="0" w:line="240" w:lineRule="auto"/>
        <w:rPr>
          <w:rFonts w:ascii="Comic Sans MS" w:hAnsi="Comic Sans MS"/>
          <w:bCs/>
          <w:sz w:val="24"/>
          <w:szCs w:val="24"/>
        </w:rPr>
      </w:pPr>
      <w:r>
        <w:rPr>
          <w:rFonts w:ascii="Comic Sans MS" w:hAnsi="Comic Sans MS"/>
          <w:bCs/>
          <w:sz w:val="24"/>
          <w:szCs w:val="24"/>
        </w:rPr>
        <w:t xml:space="preserve">I fantasmini devono prendere il sacchetto dei minatori, rispettando le seguenti regole: a) non possono mai toccare i minatori né il sacchetto se si trova nelle mani dei minatori; b) non possono correre, ma solo camminare; c) possono sbarrare la strada ai minatori, che non possono toccarli; d) possono prendere il sacchetto ai minatori solo intercettando i lanci che un membro della coppia fa all’altro; </w:t>
      </w:r>
      <w:r w:rsidR="006F1A53">
        <w:rPr>
          <w:rFonts w:ascii="Comic Sans MS" w:hAnsi="Comic Sans MS"/>
          <w:bCs/>
          <w:sz w:val="24"/>
          <w:szCs w:val="24"/>
        </w:rPr>
        <w:t xml:space="preserve">e) se il sacchetto cade è del primo che lo tocca; </w:t>
      </w:r>
      <w:r w:rsidR="00900F23">
        <w:rPr>
          <w:rFonts w:ascii="Comic Sans MS" w:hAnsi="Comic Sans MS"/>
          <w:bCs/>
          <w:sz w:val="24"/>
          <w:szCs w:val="24"/>
        </w:rPr>
        <w:t>f</w:t>
      </w:r>
      <w:r>
        <w:rPr>
          <w:rFonts w:ascii="Comic Sans MS" w:hAnsi="Comic Sans MS"/>
          <w:bCs/>
          <w:sz w:val="24"/>
          <w:szCs w:val="24"/>
        </w:rPr>
        <w:t xml:space="preserve">) quando hanno preso il sacchetto ai minatori lo </w:t>
      </w:r>
      <w:r w:rsidR="00F45D00">
        <w:rPr>
          <w:rFonts w:ascii="Comic Sans MS" w:hAnsi="Comic Sans MS"/>
          <w:bCs/>
          <w:sz w:val="24"/>
          <w:szCs w:val="24"/>
        </w:rPr>
        <w:t>portano nella</w:t>
      </w:r>
      <w:r w:rsidR="006F1A53">
        <w:rPr>
          <w:rFonts w:ascii="Comic Sans MS" w:hAnsi="Comic Sans MS"/>
          <w:bCs/>
          <w:sz w:val="24"/>
          <w:szCs w:val="24"/>
        </w:rPr>
        <w:t xml:space="preserve"> </w:t>
      </w:r>
      <w:r w:rsidR="006F1A53">
        <w:rPr>
          <w:rFonts w:ascii="Comic Sans MS" w:hAnsi="Comic Sans MS"/>
          <w:bCs/>
          <w:sz w:val="24"/>
          <w:szCs w:val="24"/>
        </w:rPr>
        <w:lastRenderedPageBreak/>
        <w:t xml:space="preserve">loro </w:t>
      </w:r>
      <w:r w:rsidR="00F45D00">
        <w:rPr>
          <w:rFonts w:ascii="Comic Sans MS" w:hAnsi="Comic Sans MS"/>
          <w:bCs/>
          <w:sz w:val="24"/>
          <w:szCs w:val="24"/>
        </w:rPr>
        <w:t>tana</w:t>
      </w:r>
      <w:r w:rsidR="006F1A53">
        <w:rPr>
          <w:rFonts w:ascii="Comic Sans MS" w:hAnsi="Comic Sans MS"/>
          <w:bCs/>
          <w:sz w:val="24"/>
          <w:szCs w:val="24"/>
        </w:rPr>
        <w:t xml:space="preserve"> e i minatori devono ricominciare con un altro sacchetto. Quando tutti i sacchetti sono stati assegnati, i minatori diventano i fantasmini e i fantasmini diventano i minatori. Terminata la sessione a parti invertite, cambiano le coppie e ricomincia il gioco. Se le coppie sono dispari, la coppia che ha </w:t>
      </w:r>
      <w:r w:rsidR="00DB6C4A">
        <w:rPr>
          <w:rFonts w:ascii="Comic Sans MS" w:hAnsi="Comic Sans MS"/>
          <w:bCs/>
          <w:sz w:val="24"/>
          <w:szCs w:val="24"/>
        </w:rPr>
        <w:t>vinto</w:t>
      </w:r>
      <w:r w:rsidR="006F1A53">
        <w:rPr>
          <w:rFonts w:ascii="Comic Sans MS" w:hAnsi="Comic Sans MS"/>
          <w:bCs/>
          <w:sz w:val="24"/>
          <w:szCs w:val="24"/>
        </w:rPr>
        <w:t xml:space="preserve"> più sacchetti gioca due volte.</w:t>
      </w:r>
    </w:p>
    <w:p w14:paraId="29257C9D" w14:textId="77AD622E" w:rsidR="006455D4" w:rsidRDefault="00990DE9" w:rsidP="00D44A88">
      <w:pPr>
        <w:spacing w:after="0" w:line="240" w:lineRule="auto"/>
        <w:rPr>
          <w:rFonts w:ascii="Comic Sans MS" w:hAnsi="Comic Sans MS"/>
          <w:bCs/>
          <w:sz w:val="24"/>
          <w:szCs w:val="24"/>
        </w:rPr>
      </w:pPr>
      <w:r>
        <w:rPr>
          <w:rFonts w:ascii="Comic Sans MS" w:hAnsi="Comic Sans MS"/>
          <w:bCs/>
          <w:sz w:val="24"/>
          <w:szCs w:val="24"/>
        </w:rPr>
        <w:t>Se uno dei due membri della coppia infrange una regola, il sacchetto viene automaticamente assegnato alla coppia avversaria e le coppie si contendono poi il sacchetto successivo.</w:t>
      </w:r>
    </w:p>
    <w:p w14:paraId="5AF07272" w14:textId="59EACA93" w:rsidR="006455D4" w:rsidRDefault="00612199" w:rsidP="00D44A88">
      <w:pPr>
        <w:spacing w:after="0" w:line="240" w:lineRule="auto"/>
        <w:rPr>
          <w:rFonts w:ascii="Comic Sans MS" w:hAnsi="Comic Sans MS"/>
          <w:bCs/>
          <w:sz w:val="24"/>
          <w:szCs w:val="24"/>
        </w:rPr>
      </w:pPr>
      <w:r>
        <w:rPr>
          <w:rFonts w:ascii="Comic Sans MS" w:hAnsi="Comic Sans MS"/>
          <w:bCs/>
          <w:sz w:val="24"/>
          <w:szCs w:val="24"/>
        </w:rPr>
        <w:t>Le coppie che osservano il gioco dei compagni possono studiare delle strategie di gioco per quando toccherà a loro.</w:t>
      </w:r>
    </w:p>
    <w:p w14:paraId="65858848" w14:textId="4ECA2A1E" w:rsidR="00F702C9" w:rsidRDefault="00F702C9" w:rsidP="00D44A88">
      <w:pPr>
        <w:spacing w:after="0" w:line="240" w:lineRule="auto"/>
        <w:rPr>
          <w:rFonts w:ascii="Comic Sans MS" w:hAnsi="Comic Sans MS"/>
          <w:bCs/>
          <w:sz w:val="24"/>
          <w:szCs w:val="24"/>
        </w:rPr>
      </w:pPr>
    </w:p>
    <w:p w14:paraId="3CBE9352" w14:textId="77777777" w:rsidR="00F702C9" w:rsidRPr="00D44A88" w:rsidRDefault="00F702C9" w:rsidP="00D44A88">
      <w:pPr>
        <w:spacing w:after="0" w:line="240" w:lineRule="auto"/>
        <w:rPr>
          <w:rFonts w:ascii="Comic Sans MS" w:hAnsi="Comic Sans MS"/>
          <w:bCs/>
          <w:sz w:val="24"/>
          <w:szCs w:val="24"/>
        </w:rPr>
      </w:pPr>
    </w:p>
    <w:p w14:paraId="715CD725" w14:textId="77777777" w:rsidR="00F854FC" w:rsidRPr="00D44A88" w:rsidRDefault="00F854FC" w:rsidP="00D44A88">
      <w:pPr>
        <w:spacing w:after="0" w:line="240" w:lineRule="auto"/>
        <w:rPr>
          <w:rFonts w:ascii="Comic Sans MS" w:hAnsi="Comic Sans MS"/>
          <w:bCs/>
          <w:sz w:val="28"/>
          <w:szCs w:val="28"/>
        </w:rPr>
      </w:pPr>
      <w:r w:rsidRPr="001B077A">
        <w:rPr>
          <w:rFonts w:ascii="Comic Sans MS" w:hAnsi="Comic Sans MS"/>
          <w:bCs/>
          <w:i/>
          <w:iCs/>
          <w:sz w:val="28"/>
          <w:szCs w:val="28"/>
        </w:rPr>
        <w:t>Esposizione</w:t>
      </w:r>
    </w:p>
    <w:p w14:paraId="7740E544" w14:textId="0E6C8A2E" w:rsidR="00C47639" w:rsidRPr="00286D79" w:rsidRDefault="00C47639" w:rsidP="00C47639">
      <w:pPr>
        <w:spacing w:after="0" w:line="240" w:lineRule="auto"/>
        <w:rPr>
          <w:rFonts w:ascii="Comic Sans MS" w:hAnsi="Comic Sans MS"/>
          <w:bCs/>
          <w:sz w:val="24"/>
          <w:szCs w:val="24"/>
        </w:rPr>
      </w:pPr>
      <w:r w:rsidRPr="007344E3">
        <w:rPr>
          <w:rFonts w:ascii="Comic Sans MS" w:hAnsi="Comic Sans MS"/>
          <w:bCs/>
          <w:sz w:val="24"/>
          <w:szCs w:val="24"/>
        </w:rPr>
        <w:t xml:space="preserve">Quanto tutte le coppie hanno terminato il </w:t>
      </w:r>
      <w:r>
        <w:rPr>
          <w:rFonts w:ascii="Comic Sans MS" w:hAnsi="Comic Sans MS"/>
          <w:bCs/>
          <w:sz w:val="24"/>
          <w:szCs w:val="24"/>
        </w:rPr>
        <w:t>gioco</w:t>
      </w:r>
      <w:r w:rsidRPr="007344E3">
        <w:rPr>
          <w:rFonts w:ascii="Comic Sans MS" w:hAnsi="Comic Sans MS"/>
          <w:bCs/>
          <w:sz w:val="24"/>
          <w:szCs w:val="24"/>
        </w:rPr>
        <w:t xml:space="preserve">, i bambini si riuniscono di nuovo in cerchio e l’insegnante distribuisce a ciascuno di loro un distintivo con le orecchie. Poi dà ad una coppia il distintivo con la bocca. Chi ha il distintivo con le orecchie non può parlare ma solo ascoltare; solo chi ha il distintivo con la bocca può parlare. I bambini della coppia che hanno il distintivo con la bocca, insieme, descrivono </w:t>
      </w:r>
      <w:r>
        <w:rPr>
          <w:rFonts w:ascii="Comic Sans MS" w:hAnsi="Comic Sans MS"/>
          <w:bCs/>
          <w:sz w:val="24"/>
          <w:szCs w:val="24"/>
        </w:rPr>
        <w:t>le difficoltà che hanno avuto nello svolgere il gioco, sia quando hanno interpretato il ruolo di</w:t>
      </w:r>
      <w:r w:rsidR="00900F23">
        <w:rPr>
          <w:rFonts w:ascii="Comic Sans MS" w:hAnsi="Comic Sans MS"/>
          <w:bCs/>
          <w:sz w:val="24"/>
          <w:szCs w:val="24"/>
        </w:rPr>
        <w:t xml:space="preserve"> minatori; sia quando hanno interpretato il ruolo di</w:t>
      </w:r>
      <w:r>
        <w:rPr>
          <w:rFonts w:ascii="Comic Sans MS" w:hAnsi="Comic Sans MS"/>
          <w:bCs/>
          <w:sz w:val="24"/>
          <w:szCs w:val="24"/>
        </w:rPr>
        <w:t xml:space="preserve"> fantasmini</w:t>
      </w:r>
      <w:r w:rsidRPr="007344E3">
        <w:rPr>
          <w:rFonts w:ascii="Comic Sans MS" w:hAnsi="Comic Sans MS"/>
          <w:bCs/>
          <w:sz w:val="24"/>
          <w:szCs w:val="24"/>
        </w:rPr>
        <w:t xml:space="preserve">. Quando hanno finito passano il distintivo con la bocca alla coppia successiva, che può descrivere </w:t>
      </w:r>
      <w:r w:rsidR="00900F23">
        <w:rPr>
          <w:rFonts w:ascii="Comic Sans MS" w:hAnsi="Comic Sans MS"/>
          <w:bCs/>
          <w:sz w:val="24"/>
          <w:szCs w:val="24"/>
        </w:rPr>
        <w:t>le difficoltà incontrate</w:t>
      </w:r>
      <w:r w:rsidRPr="007344E3">
        <w:rPr>
          <w:rFonts w:ascii="Comic Sans MS" w:hAnsi="Comic Sans MS"/>
          <w:bCs/>
          <w:sz w:val="24"/>
          <w:szCs w:val="24"/>
        </w:rPr>
        <w:t xml:space="preserve">. </w:t>
      </w:r>
    </w:p>
    <w:p w14:paraId="1C2E1799" w14:textId="74FDBED4" w:rsidR="00F702C9" w:rsidRDefault="00F702C9" w:rsidP="00D44A88">
      <w:pPr>
        <w:spacing w:after="0" w:line="240" w:lineRule="auto"/>
        <w:rPr>
          <w:rFonts w:ascii="Comic Sans MS" w:hAnsi="Comic Sans MS"/>
          <w:bCs/>
          <w:sz w:val="24"/>
          <w:szCs w:val="24"/>
        </w:rPr>
      </w:pPr>
    </w:p>
    <w:p w14:paraId="242FDBA1" w14:textId="77777777" w:rsidR="00F854FC" w:rsidRPr="001B077A" w:rsidRDefault="00F854FC" w:rsidP="00D44A88">
      <w:pPr>
        <w:spacing w:after="0" w:line="240" w:lineRule="auto"/>
        <w:rPr>
          <w:rFonts w:ascii="Comic Sans MS" w:hAnsi="Comic Sans MS"/>
          <w:bCs/>
          <w:i/>
          <w:iCs/>
          <w:sz w:val="28"/>
          <w:szCs w:val="28"/>
        </w:rPr>
      </w:pPr>
      <w:r w:rsidRPr="001B077A">
        <w:rPr>
          <w:rFonts w:ascii="Comic Sans MS" w:hAnsi="Comic Sans MS"/>
          <w:bCs/>
          <w:i/>
          <w:iCs/>
          <w:sz w:val="28"/>
          <w:szCs w:val="28"/>
        </w:rPr>
        <w:t>Analisi dell’esperienza e dell’esposizione</w:t>
      </w:r>
    </w:p>
    <w:p w14:paraId="5AA2CB1C" w14:textId="3DA82C0A" w:rsidR="00900F23" w:rsidRPr="00837D37" w:rsidRDefault="00900F23" w:rsidP="00900F23">
      <w:pPr>
        <w:spacing w:after="0" w:line="240" w:lineRule="auto"/>
        <w:rPr>
          <w:rFonts w:ascii="Comic Sans MS" w:hAnsi="Comic Sans MS"/>
          <w:bCs/>
          <w:sz w:val="24"/>
          <w:szCs w:val="24"/>
        </w:rPr>
      </w:pPr>
      <w:r w:rsidRPr="00837D37">
        <w:rPr>
          <w:rFonts w:ascii="Comic Sans MS" w:hAnsi="Comic Sans MS"/>
          <w:bCs/>
          <w:sz w:val="24"/>
          <w:szCs w:val="24"/>
        </w:rPr>
        <w:t xml:space="preserve">Durante l’esposizione da parte dei bambini l’insegnante può fare domande di approfondimento, allo scopo di stimolare la </w:t>
      </w:r>
      <w:r>
        <w:rPr>
          <w:rFonts w:ascii="Comic Sans MS" w:hAnsi="Comic Sans MS"/>
          <w:bCs/>
          <w:sz w:val="24"/>
          <w:szCs w:val="24"/>
        </w:rPr>
        <w:t>descrizione</w:t>
      </w:r>
      <w:r w:rsidRPr="00837D37">
        <w:rPr>
          <w:rFonts w:ascii="Comic Sans MS" w:hAnsi="Comic Sans MS"/>
          <w:bCs/>
          <w:sz w:val="24"/>
          <w:szCs w:val="24"/>
        </w:rPr>
        <w:t xml:space="preserve"> (“Come </w:t>
      </w:r>
      <w:r>
        <w:rPr>
          <w:rFonts w:ascii="Comic Sans MS" w:hAnsi="Comic Sans MS"/>
          <w:bCs/>
          <w:sz w:val="24"/>
          <w:szCs w:val="24"/>
        </w:rPr>
        <w:t>avete cercato di fermare i minatori</w:t>
      </w:r>
      <w:r w:rsidRPr="00837D37">
        <w:rPr>
          <w:rFonts w:ascii="Comic Sans MS" w:hAnsi="Comic Sans MS"/>
          <w:bCs/>
          <w:sz w:val="24"/>
          <w:szCs w:val="24"/>
        </w:rPr>
        <w:t>?”, “</w:t>
      </w:r>
      <w:r>
        <w:rPr>
          <w:rFonts w:ascii="Comic Sans MS" w:hAnsi="Comic Sans MS"/>
          <w:bCs/>
          <w:sz w:val="24"/>
          <w:szCs w:val="24"/>
        </w:rPr>
        <w:t>Come avete cercato di evitare i fantasmini</w:t>
      </w:r>
      <w:r w:rsidRPr="00837D37">
        <w:rPr>
          <w:rFonts w:ascii="Comic Sans MS" w:hAnsi="Comic Sans MS"/>
          <w:bCs/>
          <w:sz w:val="24"/>
          <w:szCs w:val="24"/>
        </w:rPr>
        <w:t>?”, “C</w:t>
      </w:r>
      <w:r>
        <w:rPr>
          <w:rFonts w:ascii="Comic Sans MS" w:hAnsi="Comic Sans MS"/>
          <w:bCs/>
          <w:sz w:val="24"/>
          <w:szCs w:val="24"/>
        </w:rPr>
        <w:t>ome avete potuto aiutare il compagno che doveva passarvi il sacchetto</w:t>
      </w:r>
      <w:r w:rsidRPr="00837D37">
        <w:rPr>
          <w:rFonts w:ascii="Comic Sans MS" w:hAnsi="Comic Sans MS"/>
          <w:bCs/>
          <w:sz w:val="24"/>
          <w:szCs w:val="24"/>
        </w:rPr>
        <w:t>?”, “</w:t>
      </w:r>
      <w:r>
        <w:rPr>
          <w:rFonts w:ascii="Comic Sans MS" w:hAnsi="Comic Sans MS"/>
          <w:bCs/>
          <w:sz w:val="24"/>
          <w:szCs w:val="24"/>
        </w:rPr>
        <w:t>Come avete fatto ad intercettare il lancio</w:t>
      </w:r>
      <w:r w:rsidRPr="00837D37">
        <w:rPr>
          <w:rFonts w:ascii="Comic Sans MS" w:hAnsi="Comic Sans MS"/>
          <w:bCs/>
          <w:sz w:val="24"/>
          <w:szCs w:val="24"/>
        </w:rPr>
        <w:t>?”, “</w:t>
      </w:r>
      <w:r>
        <w:rPr>
          <w:rFonts w:ascii="Comic Sans MS" w:hAnsi="Comic Sans MS"/>
          <w:bCs/>
          <w:sz w:val="24"/>
          <w:szCs w:val="24"/>
        </w:rPr>
        <w:t>E’ stato facile resistere alla tentazione di correre</w:t>
      </w:r>
      <w:r w:rsidRPr="00837D37">
        <w:rPr>
          <w:rFonts w:ascii="Comic Sans MS" w:hAnsi="Comic Sans MS"/>
          <w:bCs/>
          <w:sz w:val="24"/>
          <w:szCs w:val="24"/>
        </w:rPr>
        <w:t>?</w:t>
      </w:r>
      <w:r>
        <w:rPr>
          <w:rFonts w:ascii="Comic Sans MS" w:hAnsi="Comic Sans MS"/>
          <w:bCs/>
          <w:sz w:val="24"/>
          <w:szCs w:val="24"/>
        </w:rPr>
        <w:t xml:space="preserve"> E di afferrare il sacchetto dalle mani del minatore?</w:t>
      </w:r>
      <w:r w:rsidRPr="00837D37">
        <w:rPr>
          <w:rFonts w:ascii="Comic Sans MS" w:hAnsi="Comic Sans MS"/>
          <w:bCs/>
          <w:sz w:val="24"/>
          <w:szCs w:val="24"/>
        </w:rPr>
        <w:t>”) e di far riflettere i bambini su eventuali incongruenze in quanto esposto, senza assumere mai un atteggiamento valutativo, ma esprimendo viva curiosità. Ovviamente l’insegnante deve spiegare il significato di tutti i termini che usa, soprattutto quelli di uso non comune. I bambini devono potersi esprimere liberamente ed essere ascoltati con interesse dall’insegnante e dai compagni.</w:t>
      </w:r>
    </w:p>
    <w:p w14:paraId="3E81A118" w14:textId="77AE522C" w:rsidR="00F702C9" w:rsidRDefault="00F702C9" w:rsidP="00D44A88">
      <w:pPr>
        <w:spacing w:after="0" w:line="240" w:lineRule="auto"/>
        <w:rPr>
          <w:rFonts w:ascii="Comic Sans MS" w:hAnsi="Comic Sans MS"/>
          <w:bCs/>
          <w:sz w:val="24"/>
          <w:szCs w:val="24"/>
        </w:rPr>
      </w:pPr>
    </w:p>
    <w:p w14:paraId="1387FF80" w14:textId="77777777" w:rsidR="00F854FC" w:rsidRPr="001B077A" w:rsidRDefault="00F854FC" w:rsidP="00D44A88">
      <w:pPr>
        <w:spacing w:after="0" w:line="240" w:lineRule="auto"/>
        <w:rPr>
          <w:rFonts w:ascii="Comic Sans MS" w:hAnsi="Comic Sans MS"/>
          <w:bCs/>
          <w:i/>
          <w:iCs/>
          <w:sz w:val="24"/>
          <w:szCs w:val="24"/>
        </w:rPr>
      </w:pPr>
      <w:r w:rsidRPr="001B077A">
        <w:rPr>
          <w:rFonts w:ascii="Comic Sans MS" w:hAnsi="Comic Sans MS"/>
          <w:bCs/>
          <w:i/>
          <w:iCs/>
          <w:sz w:val="28"/>
          <w:szCs w:val="28"/>
        </w:rPr>
        <w:t>Estrapolazione di regole</w:t>
      </w:r>
    </w:p>
    <w:p w14:paraId="5B6ABA49" w14:textId="662D7CD3" w:rsidR="001B077A" w:rsidRDefault="0065502A" w:rsidP="00D44A88">
      <w:pPr>
        <w:spacing w:after="0" w:line="240" w:lineRule="auto"/>
        <w:rPr>
          <w:rFonts w:ascii="Comic Sans MS" w:hAnsi="Comic Sans MS"/>
          <w:bCs/>
          <w:sz w:val="24"/>
          <w:szCs w:val="24"/>
        </w:rPr>
      </w:pPr>
      <w:r w:rsidRPr="00A355BA">
        <w:rPr>
          <w:rFonts w:ascii="Comic Sans MS" w:hAnsi="Comic Sans MS"/>
          <w:bCs/>
          <w:sz w:val="24"/>
          <w:szCs w:val="24"/>
        </w:rPr>
        <w:t>Quando tutte le coppie hanno</w:t>
      </w:r>
      <w:r>
        <w:rPr>
          <w:rFonts w:ascii="Comic Sans MS" w:hAnsi="Comic Sans MS"/>
          <w:bCs/>
          <w:sz w:val="24"/>
          <w:szCs w:val="24"/>
        </w:rPr>
        <w:t xml:space="preserve"> descritto le difficoltà incontrate, l’insegnante rilegge la storia a voce alta e pone ai bambini le seguenti domande: </w:t>
      </w:r>
      <w:r w:rsidR="00416C73" w:rsidRPr="00474A72">
        <w:rPr>
          <w:rFonts w:ascii="Comic Sans MS" w:hAnsi="Comic Sans MS"/>
          <w:bCs/>
          <w:sz w:val="24"/>
          <w:szCs w:val="24"/>
        </w:rPr>
        <w:t>“Cosa abbiamo imparato dal racconto?”,</w:t>
      </w:r>
      <w:r w:rsidR="00416C73">
        <w:rPr>
          <w:rFonts w:ascii="Comic Sans MS" w:hAnsi="Comic Sans MS"/>
          <w:bCs/>
          <w:sz w:val="24"/>
          <w:szCs w:val="24"/>
        </w:rPr>
        <w:t xml:space="preserve"> </w:t>
      </w:r>
      <w:r>
        <w:rPr>
          <w:rFonts w:ascii="Comic Sans MS" w:hAnsi="Comic Sans MS"/>
          <w:bCs/>
          <w:sz w:val="24"/>
          <w:szCs w:val="24"/>
        </w:rPr>
        <w:t xml:space="preserve">“Perché </w:t>
      </w:r>
      <w:r w:rsidR="000271E0">
        <w:rPr>
          <w:rFonts w:ascii="Comic Sans MS" w:hAnsi="Comic Sans MS"/>
          <w:bCs/>
          <w:sz w:val="24"/>
          <w:szCs w:val="24"/>
        </w:rPr>
        <w:t>il lavoro in miniera de</w:t>
      </w:r>
      <w:r>
        <w:rPr>
          <w:rFonts w:ascii="Comic Sans MS" w:hAnsi="Comic Sans MS"/>
          <w:bCs/>
          <w:sz w:val="24"/>
          <w:szCs w:val="24"/>
        </w:rPr>
        <w:t xml:space="preserve">gli abitanti di </w:t>
      </w:r>
      <w:proofErr w:type="spellStart"/>
      <w:r>
        <w:rPr>
          <w:rFonts w:ascii="Comic Sans MS" w:hAnsi="Comic Sans MS"/>
          <w:bCs/>
          <w:sz w:val="24"/>
          <w:szCs w:val="24"/>
        </w:rPr>
        <w:t>Alpenzù</w:t>
      </w:r>
      <w:proofErr w:type="spellEnd"/>
      <w:r w:rsidR="000271E0">
        <w:rPr>
          <w:rFonts w:ascii="Comic Sans MS" w:hAnsi="Comic Sans MS"/>
          <w:bCs/>
          <w:sz w:val="24"/>
          <w:szCs w:val="24"/>
        </w:rPr>
        <w:t xml:space="preserve"> non è noioso</w:t>
      </w:r>
      <w:r>
        <w:rPr>
          <w:rFonts w:ascii="Comic Sans MS" w:hAnsi="Comic Sans MS"/>
          <w:bCs/>
          <w:sz w:val="24"/>
          <w:szCs w:val="24"/>
        </w:rPr>
        <w:t>?”, “C</w:t>
      </w:r>
      <w:r w:rsidR="000271E0">
        <w:rPr>
          <w:rFonts w:ascii="Comic Sans MS" w:hAnsi="Comic Sans MS"/>
          <w:bCs/>
          <w:sz w:val="24"/>
          <w:szCs w:val="24"/>
        </w:rPr>
        <w:t>osa fanno ogni giorno</w:t>
      </w:r>
      <w:r>
        <w:rPr>
          <w:rFonts w:ascii="Comic Sans MS" w:hAnsi="Comic Sans MS"/>
          <w:bCs/>
          <w:sz w:val="24"/>
          <w:szCs w:val="24"/>
        </w:rPr>
        <w:t>?”, “</w:t>
      </w:r>
      <w:r w:rsidR="000271E0">
        <w:rPr>
          <w:rFonts w:ascii="Comic Sans MS" w:hAnsi="Comic Sans MS"/>
          <w:bCs/>
          <w:sz w:val="24"/>
          <w:szCs w:val="24"/>
        </w:rPr>
        <w:t>Perché i sacchetti hanno pesi differenti</w:t>
      </w:r>
      <w:r>
        <w:rPr>
          <w:rFonts w:ascii="Comic Sans MS" w:hAnsi="Comic Sans MS"/>
          <w:bCs/>
          <w:sz w:val="24"/>
          <w:szCs w:val="24"/>
        </w:rPr>
        <w:t>?”, “</w:t>
      </w:r>
      <w:r w:rsidR="000271E0">
        <w:rPr>
          <w:rFonts w:ascii="Comic Sans MS" w:hAnsi="Comic Sans MS"/>
          <w:bCs/>
          <w:sz w:val="24"/>
          <w:szCs w:val="24"/>
        </w:rPr>
        <w:t>Perché li devono portare sulla riva del lago</w:t>
      </w:r>
      <w:r>
        <w:rPr>
          <w:rFonts w:ascii="Comic Sans MS" w:hAnsi="Comic Sans MS"/>
          <w:bCs/>
          <w:sz w:val="24"/>
          <w:szCs w:val="24"/>
        </w:rPr>
        <w:t xml:space="preserve">?”, </w:t>
      </w:r>
      <w:r w:rsidR="000271E0">
        <w:rPr>
          <w:rFonts w:ascii="Comic Sans MS" w:hAnsi="Comic Sans MS"/>
          <w:bCs/>
          <w:sz w:val="24"/>
          <w:szCs w:val="24"/>
        </w:rPr>
        <w:t xml:space="preserve">“Perché è difficile arrivare sulla riva del lago?”, “Perché </w:t>
      </w:r>
      <w:r w:rsidR="000271E0">
        <w:rPr>
          <w:rFonts w:ascii="Comic Sans MS" w:hAnsi="Comic Sans MS"/>
          <w:bCs/>
          <w:sz w:val="24"/>
          <w:szCs w:val="24"/>
        </w:rPr>
        <w:lastRenderedPageBreak/>
        <w:t>si dice che i fantasmini siano dispettosi?”</w:t>
      </w:r>
      <w:r w:rsidR="00F45D00">
        <w:rPr>
          <w:rFonts w:ascii="Comic Sans MS" w:hAnsi="Comic Sans MS"/>
          <w:bCs/>
          <w:sz w:val="24"/>
          <w:szCs w:val="24"/>
        </w:rPr>
        <w:t xml:space="preserve">, “Perché i minatori viaggiano sempre in coppia?”, “Perché i fantasmini viaggiano sempre in coppia?”. </w:t>
      </w:r>
    </w:p>
    <w:p w14:paraId="27374727" w14:textId="683EAA6D" w:rsidR="00310E28" w:rsidRDefault="00E234C7" w:rsidP="00310E28">
      <w:pPr>
        <w:spacing w:after="0" w:line="240" w:lineRule="auto"/>
        <w:rPr>
          <w:rFonts w:ascii="Comic Sans MS" w:hAnsi="Comic Sans MS"/>
          <w:bCs/>
          <w:sz w:val="24"/>
          <w:szCs w:val="24"/>
        </w:rPr>
      </w:pPr>
      <w:r>
        <w:rPr>
          <w:rFonts w:ascii="Comic Sans MS" w:hAnsi="Comic Sans MS"/>
          <w:bCs/>
          <w:sz w:val="24"/>
          <w:szCs w:val="24"/>
        </w:rPr>
        <w:t xml:space="preserve">L’insegnante chiede </w:t>
      </w:r>
      <w:r w:rsidR="00C922D2">
        <w:rPr>
          <w:rFonts w:ascii="Comic Sans MS" w:hAnsi="Comic Sans MS"/>
          <w:bCs/>
          <w:sz w:val="24"/>
          <w:szCs w:val="24"/>
        </w:rPr>
        <w:t xml:space="preserve">poi </w:t>
      </w:r>
      <w:r>
        <w:rPr>
          <w:rFonts w:ascii="Comic Sans MS" w:hAnsi="Comic Sans MS"/>
          <w:bCs/>
          <w:sz w:val="24"/>
          <w:szCs w:val="24"/>
        </w:rPr>
        <w:t xml:space="preserve">ai bambini “Cosa avete imparato interpretando i minatori?”, “Qual è il modo migliore per portare i sacchetti sulla riva del lago senza farseli prendere dai fantasmini?”, “Cosa avete imparato interpretando i fantasmini?”, “Qual è il modo migliore per prendere i sacchetti ai minatori, rispettando tutte le regole del gioco?”. </w:t>
      </w:r>
      <w:r w:rsidR="00310E28">
        <w:rPr>
          <w:rFonts w:ascii="Comic Sans MS" w:hAnsi="Comic Sans MS"/>
          <w:bCs/>
          <w:sz w:val="24"/>
          <w:szCs w:val="24"/>
        </w:rPr>
        <w:t>Lo scopo di questo momento è quello di far riflettere i bambini sui ruoli che hanno interpretato e su come questi facciano sì che vedano il gioco da punti di vista differenti e usino strategie differenti.</w:t>
      </w:r>
    </w:p>
    <w:p w14:paraId="6705ECDE" w14:textId="77777777" w:rsidR="00F702C9" w:rsidRPr="00D44A88" w:rsidRDefault="00F702C9" w:rsidP="00D44A88">
      <w:pPr>
        <w:spacing w:after="0" w:line="240" w:lineRule="auto"/>
        <w:rPr>
          <w:rFonts w:ascii="Comic Sans MS" w:hAnsi="Comic Sans MS"/>
          <w:bCs/>
          <w:sz w:val="24"/>
          <w:szCs w:val="24"/>
        </w:rPr>
      </w:pPr>
    </w:p>
    <w:p w14:paraId="2DECAB5E" w14:textId="77777777" w:rsidR="00F854FC" w:rsidRPr="001B077A" w:rsidRDefault="00F854FC" w:rsidP="00D44A88">
      <w:pPr>
        <w:spacing w:after="0" w:line="240" w:lineRule="auto"/>
        <w:rPr>
          <w:rFonts w:ascii="Comic Sans MS" w:hAnsi="Comic Sans MS"/>
          <w:bCs/>
          <w:i/>
          <w:iCs/>
          <w:sz w:val="24"/>
          <w:szCs w:val="24"/>
        </w:rPr>
      </w:pPr>
      <w:r w:rsidRPr="001B077A">
        <w:rPr>
          <w:rFonts w:ascii="Comic Sans MS" w:hAnsi="Comic Sans MS"/>
          <w:bCs/>
          <w:i/>
          <w:iCs/>
          <w:sz w:val="28"/>
          <w:szCs w:val="28"/>
        </w:rPr>
        <w:t>Applicazione delle regole estrapolate</w:t>
      </w:r>
    </w:p>
    <w:p w14:paraId="511CF0F2" w14:textId="5E9A8FA4" w:rsidR="00F23BCB" w:rsidRDefault="00F23BCB" w:rsidP="00D44A88">
      <w:pPr>
        <w:spacing w:after="0" w:line="240" w:lineRule="auto"/>
        <w:rPr>
          <w:rFonts w:ascii="Comic Sans MS" w:hAnsi="Comic Sans MS"/>
          <w:bCs/>
          <w:sz w:val="24"/>
          <w:szCs w:val="24"/>
        </w:rPr>
      </w:pPr>
      <w:r>
        <w:rPr>
          <w:rFonts w:ascii="Comic Sans MS" w:hAnsi="Comic Sans MS"/>
          <w:bCs/>
          <w:sz w:val="24"/>
          <w:szCs w:val="24"/>
        </w:rPr>
        <w:t>Il gioco viene ripetuto cambiando la composizione delle coppie e chiedendo ai bambini di applicare le strategie descritte nella fase di Estrapolazione di regole. Poi l’insegnante chiede ai bambini di fare un disegno in cui rappresentano il gioco appena svolto, scegliendo se rappresentare se stessi nel ruolo del minatore o del fantasmino.</w:t>
      </w:r>
    </w:p>
    <w:p w14:paraId="2B76319B" w14:textId="77777777" w:rsidR="00F23BCB" w:rsidRPr="00D44A88" w:rsidRDefault="00F23BCB" w:rsidP="00D44A88">
      <w:pPr>
        <w:spacing w:after="0" w:line="240" w:lineRule="auto"/>
        <w:rPr>
          <w:rFonts w:ascii="Comic Sans MS" w:hAnsi="Comic Sans MS"/>
          <w:bCs/>
          <w:sz w:val="24"/>
          <w:szCs w:val="24"/>
        </w:rPr>
      </w:pPr>
    </w:p>
    <w:p w14:paraId="4DBE1D2A" w14:textId="77777777" w:rsidR="00F854FC" w:rsidRPr="001B077A" w:rsidRDefault="00F854FC" w:rsidP="00D44A88">
      <w:pPr>
        <w:spacing w:after="0" w:line="240" w:lineRule="auto"/>
        <w:rPr>
          <w:rFonts w:ascii="Comic Sans MS" w:hAnsi="Comic Sans MS"/>
          <w:bCs/>
          <w:i/>
          <w:iCs/>
          <w:sz w:val="28"/>
          <w:szCs w:val="28"/>
        </w:rPr>
      </w:pPr>
      <w:r w:rsidRPr="001B077A">
        <w:rPr>
          <w:rFonts w:ascii="Comic Sans MS" w:hAnsi="Comic Sans MS"/>
          <w:bCs/>
          <w:i/>
          <w:iCs/>
          <w:sz w:val="28"/>
          <w:szCs w:val="28"/>
        </w:rPr>
        <w:t>Varianti</w:t>
      </w:r>
    </w:p>
    <w:p w14:paraId="6005EFAD" w14:textId="5EC8ADB1" w:rsidR="00F23BCB" w:rsidRDefault="00F23BCB" w:rsidP="00F23BCB">
      <w:pPr>
        <w:spacing w:after="0" w:line="240" w:lineRule="auto"/>
        <w:rPr>
          <w:rFonts w:ascii="Comic Sans MS" w:hAnsi="Comic Sans MS"/>
          <w:bCs/>
          <w:sz w:val="24"/>
          <w:szCs w:val="24"/>
        </w:rPr>
      </w:pPr>
      <w:r>
        <w:rPr>
          <w:rFonts w:ascii="Comic Sans MS" w:hAnsi="Comic Sans MS"/>
          <w:bCs/>
          <w:sz w:val="24"/>
          <w:szCs w:val="24"/>
        </w:rPr>
        <w:t xml:space="preserve">E’ possibile ripetere ulteriormente il gioco utilizzando palle di dimensioni e pesi differenti (che aggiungono la variante del rimbalzo quando cadono a terra) o palloncini, e componendo squadre da tre elementi, sempre con le stesse regole viste precedentemente. </w:t>
      </w:r>
    </w:p>
    <w:p w14:paraId="2D3CC2D3" w14:textId="71949BA8" w:rsidR="00F702C9" w:rsidRDefault="00F702C9" w:rsidP="00D44A88">
      <w:pPr>
        <w:spacing w:after="0" w:line="240" w:lineRule="auto"/>
        <w:rPr>
          <w:rFonts w:ascii="Comic Sans MS" w:hAnsi="Comic Sans MS"/>
          <w:bCs/>
          <w:sz w:val="24"/>
          <w:szCs w:val="24"/>
        </w:rPr>
      </w:pPr>
    </w:p>
    <w:p w14:paraId="6D247005" w14:textId="77777777" w:rsidR="00F23BCB" w:rsidRDefault="00F23BCB" w:rsidP="00D44A88">
      <w:pPr>
        <w:spacing w:after="0" w:line="240" w:lineRule="auto"/>
        <w:rPr>
          <w:rFonts w:ascii="Comic Sans MS" w:hAnsi="Comic Sans MS"/>
          <w:bCs/>
          <w:sz w:val="24"/>
          <w:szCs w:val="24"/>
        </w:rPr>
      </w:pPr>
    </w:p>
    <w:p w14:paraId="3170242C" w14:textId="361D5DB6" w:rsidR="00F702C9" w:rsidRDefault="00F702C9" w:rsidP="00D44A88">
      <w:pPr>
        <w:spacing w:after="0" w:line="240" w:lineRule="auto"/>
        <w:rPr>
          <w:rFonts w:ascii="Comic Sans MS" w:hAnsi="Comic Sans MS"/>
          <w:bCs/>
          <w:sz w:val="24"/>
          <w:szCs w:val="24"/>
        </w:rPr>
      </w:pPr>
    </w:p>
    <w:p w14:paraId="1FA0E523" w14:textId="7A833745" w:rsidR="00CE2719" w:rsidRDefault="00CE2719" w:rsidP="00D44A88">
      <w:pPr>
        <w:spacing w:after="0" w:line="240" w:lineRule="auto"/>
        <w:rPr>
          <w:rFonts w:ascii="Comic Sans MS" w:hAnsi="Comic Sans MS"/>
          <w:bCs/>
          <w:sz w:val="24"/>
          <w:szCs w:val="24"/>
        </w:rPr>
      </w:pPr>
    </w:p>
    <w:p w14:paraId="16EC3DD1" w14:textId="000C3633" w:rsidR="00CE2719" w:rsidRDefault="00CE2719" w:rsidP="00D44A88">
      <w:pPr>
        <w:spacing w:after="0" w:line="240" w:lineRule="auto"/>
        <w:rPr>
          <w:rFonts w:ascii="Comic Sans MS" w:hAnsi="Comic Sans MS"/>
          <w:bCs/>
          <w:sz w:val="24"/>
          <w:szCs w:val="24"/>
        </w:rPr>
      </w:pPr>
    </w:p>
    <w:p w14:paraId="6F87E9A3" w14:textId="4C1B0B60" w:rsidR="00CE2719" w:rsidRDefault="00CE2719" w:rsidP="00D44A88">
      <w:pPr>
        <w:spacing w:after="0" w:line="240" w:lineRule="auto"/>
        <w:rPr>
          <w:rFonts w:ascii="Comic Sans MS" w:hAnsi="Comic Sans MS"/>
          <w:bCs/>
          <w:sz w:val="24"/>
          <w:szCs w:val="24"/>
        </w:rPr>
      </w:pPr>
    </w:p>
    <w:p w14:paraId="44903E69" w14:textId="6CB7287F" w:rsidR="00CE2719" w:rsidRDefault="00CE2719" w:rsidP="00D44A88">
      <w:pPr>
        <w:spacing w:after="0" w:line="240" w:lineRule="auto"/>
        <w:rPr>
          <w:rFonts w:ascii="Comic Sans MS" w:hAnsi="Comic Sans MS"/>
          <w:bCs/>
          <w:sz w:val="24"/>
          <w:szCs w:val="24"/>
        </w:rPr>
      </w:pPr>
    </w:p>
    <w:p w14:paraId="49996E9F" w14:textId="1E35A58D" w:rsidR="00CE2719" w:rsidRDefault="00CE2719" w:rsidP="00D44A88">
      <w:pPr>
        <w:spacing w:after="0" w:line="240" w:lineRule="auto"/>
        <w:rPr>
          <w:rFonts w:ascii="Comic Sans MS" w:hAnsi="Comic Sans MS"/>
          <w:bCs/>
          <w:sz w:val="24"/>
          <w:szCs w:val="24"/>
        </w:rPr>
      </w:pPr>
    </w:p>
    <w:p w14:paraId="0B1CD942" w14:textId="6CC773F1" w:rsidR="00CE2719" w:rsidRDefault="00CE2719" w:rsidP="00D44A88">
      <w:pPr>
        <w:spacing w:after="0" w:line="240" w:lineRule="auto"/>
        <w:rPr>
          <w:rFonts w:ascii="Comic Sans MS" w:hAnsi="Comic Sans MS"/>
          <w:bCs/>
          <w:sz w:val="24"/>
          <w:szCs w:val="24"/>
        </w:rPr>
      </w:pPr>
    </w:p>
    <w:p w14:paraId="3AB7E2E1" w14:textId="3B87B52B" w:rsidR="00CE2719" w:rsidRDefault="00CE2719" w:rsidP="00D44A88">
      <w:pPr>
        <w:spacing w:after="0" w:line="240" w:lineRule="auto"/>
        <w:rPr>
          <w:rFonts w:ascii="Comic Sans MS" w:hAnsi="Comic Sans MS"/>
          <w:bCs/>
          <w:sz w:val="24"/>
          <w:szCs w:val="24"/>
        </w:rPr>
      </w:pPr>
    </w:p>
    <w:p w14:paraId="603E0DE2" w14:textId="47A77A15" w:rsidR="00CE2719" w:rsidRDefault="00CE2719" w:rsidP="00D44A88">
      <w:pPr>
        <w:spacing w:after="0" w:line="240" w:lineRule="auto"/>
        <w:rPr>
          <w:rFonts w:ascii="Comic Sans MS" w:hAnsi="Comic Sans MS"/>
          <w:bCs/>
          <w:sz w:val="24"/>
          <w:szCs w:val="24"/>
        </w:rPr>
      </w:pPr>
    </w:p>
    <w:p w14:paraId="7F034F71" w14:textId="3D0B9DC2" w:rsidR="00CE2719" w:rsidRDefault="00CE2719" w:rsidP="00D44A88">
      <w:pPr>
        <w:spacing w:after="0" w:line="240" w:lineRule="auto"/>
        <w:rPr>
          <w:rFonts w:ascii="Comic Sans MS" w:hAnsi="Comic Sans MS"/>
          <w:bCs/>
          <w:sz w:val="24"/>
          <w:szCs w:val="24"/>
        </w:rPr>
      </w:pPr>
    </w:p>
    <w:p w14:paraId="01AFF120" w14:textId="55C1FD57" w:rsidR="00CE2719" w:rsidRDefault="00CE2719" w:rsidP="00D44A88">
      <w:pPr>
        <w:spacing w:after="0" w:line="240" w:lineRule="auto"/>
        <w:rPr>
          <w:rFonts w:ascii="Comic Sans MS" w:hAnsi="Comic Sans MS"/>
          <w:bCs/>
          <w:sz w:val="24"/>
          <w:szCs w:val="24"/>
        </w:rPr>
      </w:pPr>
    </w:p>
    <w:p w14:paraId="0E20CC9A" w14:textId="1B55D9D5" w:rsidR="00CE2719" w:rsidRDefault="00CE2719" w:rsidP="00D44A88">
      <w:pPr>
        <w:spacing w:after="0" w:line="240" w:lineRule="auto"/>
        <w:rPr>
          <w:rFonts w:ascii="Comic Sans MS" w:hAnsi="Comic Sans MS"/>
          <w:bCs/>
          <w:sz w:val="24"/>
          <w:szCs w:val="24"/>
        </w:rPr>
      </w:pPr>
    </w:p>
    <w:p w14:paraId="47928876" w14:textId="5B89E6AA" w:rsidR="00CE2719" w:rsidRDefault="00CE2719" w:rsidP="00D44A88">
      <w:pPr>
        <w:spacing w:after="0" w:line="240" w:lineRule="auto"/>
        <w:rPr>
          <w:rFonts w:ascii="Comic Sans MS" w:hAnsi="Comic Sans MS"/>
          <w:bCs/>
          <w:sz w:val="24"/>
          <w:szCs w:val="24"/>
        </w:rPr>
      </w:pPr>
    </w:p>
    <w:p w14:paraId="5462F2C1" w14:textId="7307BEA3" w:rsidR="00CE2719" w:rsidRDefault="00CE2719" w:rsidP="00D44A88">
      <w:pPr>
        <w:spacing w:after="0" w:line="240" w:lineRule="auto"/>
        <w:rPr>
          <w:rFonts w:ascii="Comic Sans MS" w:hAnsi="Comic Sans MS"/>
          <w:bCs/>
          <w:sz w:val="24"/>
          <w:szCs w:val="24"/>
        </w:rPr>
      </w:pPr>
    </w:p>
    <w:p w14:paraId="0B295BF8" w14:textId="4CB9EA2C" w:rsidR="00CE2719" w:rsidRDefault="00CE2719" w:rsidP="00D44A88">
      <w:pPr>
        <w:spacing w:after="0" w:line="240" w:lineRule="auto"/>
        <w:rPr>
          <w:rFonts w:ascii="Comic Sans MS" w:hAnsi="Comic Sans MS"/>
          <w:bCs/>
          <w:sz w:val="24"/>
          <w:szCs w:val="24"/>
        </w:rPr>
      </w:pPr>
    </w:p>
    <w:p w14:paraId="135972DA" w14:textId="6997D901" w:rsidR="00CE2719" w:rsidRDefault="00CE2719" w:rsidP="00D44A88">
      <w:pPr>
        <w:spacing w:after="0" w:line="240" w:lineRule="auto"/>
        <w:rPr>
          <w:rFonts w:ascii="Comic Sans MS" w:hAnsi="Comic Sans MS"/>
          <w:bCs/>
          <w:sz w:val="24"/>
          <w:szCs w:val="24"/>
        </w:rPr>
      </w:pPr>
    </w:p>
    <w:p w14:paraId="016CE3F8" w14:textId="49724416" w:rsidR="00CE2719" w:rsidRDefault="00CE2719" w:rsidP="00D44A88">
      <w:pPr>
        <w:spacing w:after="0" w:line="240" w:lineRule="auto"/>
        <w:rPr>
          <w:rFonts w:ascii="Comic Sans MS" w:hAnsi="Comic Sans MS"/>
          <w:bCs/>
          <w:sz w:val="24"/>
          <w:szCs w:val="24"/>
        </w:rPr>
      </w:pPr>
    </w:p>
    <w:p w14:paraId="3FAAD32A" w14:textId="1773C907" w:rsidR="00CE2719" w:rsidRDefault="00CE2719" w:rsidP="00D44A88">
      <w:pPr>
        <w:spacing w:after="0" w:line="240" w:lineRule="auto"/>
        <w:rPr>
          <w:rFonts w:ascii="Comic Sans MS" w:hAnsi="Comic Sans MS"/>
          <w:bCs/>
          <w:sz w:val="24"/>
          <w:szCs w:val="24"/>
        </w:rPr>
      </w:pPr>
    </w:p>
    <w:p w14:paraId="4FF3D20E" w14:textId="57CE4BFC" w:rsidR="00CE2719" w:rsidRDefault="00CE2719" w:rsidP="00D44A88">
      <w:pPr>
        <w:spacing w:after="0" w:line="240" w:lineRule="auto"/>
        <w:rPr>
          <w:rFonts w:ascii="Comic Sans MS" w:hAnsi="Comic Sans MS"/>
          <w:bCs/>
          <w:sz w:val="24"/>
          <w:szCs w:val="24"/>
        </w:rPr>
      </w:pPr>
    </w:p>
    <w:p w14:paraId="0A68F09D" w14:textId="76E36A6F" w:rsidR="00CE2719" w:rsidRDefault="00CE2719" w:rsidP="00D44A88">
      <w:pPr>
        <w:spacing w:after="0" w:line="240" w:lineRule="auto"/>
        <w:rPr>
          <w:rFonts w:ascii="Comic Sans MS" w:hAnsi="Comic Sans MS"/>
          <w:bCs/>
          <w:sz w:val="24"/>
          <w:szCs w:val="24"/>
        </w:rPr>
      </w:pPr>
    </w:p>
    <w:tbl>
      <w:tblPr>
        <w:tblStyle w:val="Grigliatabella"/>
        <w:tblW w:w="5000" w:type="pct"/>
        <w:tblBorders>
          <w:top w:val="thinThickLargeGap" w:sz="48" w:space="0" w:color="FF0000"/>
          <w:left w:val="thinThickLargeGap" w:sz="48" w:space="0" w:color="FF0000"/>
          <w:bottom w:val="thinThickLargeGap" w:sz="48" w:space="0" w:color="FF0000"/>
          <w:right w:val="thinThickLargeGap" w:sz="48" w:space="0" w:color="FF0000"/>
          <w:insideH w:val="thinThickLargeGap" w:sz="48" w:space="0" w:color="FF0000"/>
          <w:insideV w:val="thinThickLargeGap" w:sz="48" w:space="0" w:color="FF0000"/>
        </w:tblBorders>
        <w:tblLook w:val="04A0" w:firstRow="1" w:lastRow="0" w:firstColumn="1" w:lastColumn="0" w:noHBand="0" w:noVBand="1"/>
      </w:tblPr>
      <w:tblGrid>
        <w:gridCol w:w="3236"/>
        <w:gridCol w:w="3281"/>
        <w:gridCol w:w="3337"/>
      </w:tblGrid>
      <w:tr w:rsidR="00CE2719" w14:paraId="57496B94" w14:textId="77777777" w:rsidTr="004F3042">
        <w:trPr>
          <w:trHeight w:val="1426"/>
        </w:trPr>
        <w:tc>
          <w:tcPr>
            <w:tcW w:w="1642" w:type="pct"/>
          </w:tcPr>
          <w:p w14:paraId="1F575AD0" w14:textId="77777777" w:rsidR="00CE2719" w:rsidRDefault="00FE19BE" w:rsidP="004F3042">
            <w:pPr>
              <w:rPr>
                <w:rFonts w:ascii="Comic Sans MS" w:hAnsi="Comic Sans MS"/>
                <w:bCs/>
                <w:sz w:val="24"/>
                <w:szCs w:val="24"/>
              </w:rPr>
            </w:pPr>
            <w:r>
              <w:pict w14:anchorId="4C5D4DE0">
                <v:group id="_x0000_s1074" style="width:150.35pt;height:100.75pt;mso-position-horizontal-relative:char;mso-position-vertical-relative:line" coordsize="18351,11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75"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076"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c>
          <w:tcPr>
            <w:tcW w:w="1665" w:type="pct"/>
          </w:tcPr>
          <w:p w14:paraId="7543A710" w14:textId="77777777" w:rsidR="00CE2719" w:rsidRDefault="00FE19BE" w:rsidP="004F3042">
            <w:pPr>
              <w:rPr>
                <w:rFonts w:ascii="Comic Sans MS" w:hAnsi="Comic Sans MS"/>
                <w:bCs/>
                <w:sz w:val="24"/>
                <w:szCs w:val="24"/>
              </w:rPr>
            </w:pPr>
            <w:r>
              <w:pict w14:anchorId="32817A78">
                <v:group id="_x0000_s1071" style="width:150.35pt;height:100.75pt;mso-position-horizontal-relative:char;mso-position-vertical-relative:line" coordsize="18351,11493">
                  <v:shape id="Picture 25" o:spid="_x0000_s1072"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073"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c>
          <w:tcPr>
            <w:tcW w:w="1693" w:type="pct"/>
          </w:tcPr>
          <w:p w14:paraId="3F6D1849" w14:textId="77777777" w:rsidR="00CE2719" w:rsidRDefault="00FE19BE" w:rsidP="004F3042">
            <w:pPr>
              <w:rPr>
                <w:rFonts w:ascii="Comic Sans MS" w:hAnsi="Comic Sans MS"/>
                <w:bCs/>
                <w:sz w:val="24"/>
                <w:szCs w:val="24"/>
              </w:rPr>
            </w:pPr>
            <w:r>
              <w:pict w14:anchorId="2C441D3E">
                <v:group id="_x0000_s1065" style="width:150.35pt;height:100.75pt;mso-position-horizontal-relative:char;mso-position-vertical-relative:line" coordsize="18351,11493">
                  <v:shape id="Picture 25" o:spid="_x0000_s1066"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067"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r>
      <w:tr w:rsidR="00CE2719" w14:paraId="314AFFA2" w14:textId="77777777" w:rsidTr="004F3042">
        <w:tc>
          <w:tcPr>
            <w:tcW w:w="1642" w:type="pct"/>
          </w:tcPr>
          <w:p w14:paraId="36B0FC69" w14:textId="77777777" w:rsidR="00CE2719" w:rsidRPr="00A15454" w:rsidRDefault="00FE19BE" w:rsidP="004F3042">
            <w:r>
              <w:pict w14:anchorId="4C22B095">
                <v:group id="_x0000_s1068" style="width:150.35pt;height:100.75pt;mso-position-horizontal-relative:char;mso-position-vertical-relative:line" coordsize="18351,11493">
                  <v:shape id="Picture 25" o:spid="_x0000_s1069"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070"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c>
          <w:tcPr>
            <w:tcW w:w="1665" w:type="pct"/>
          </w:tcPr>
          <w:p w14:paraId="3ED01459" w14:textId="77777777" w:rsidR="00CE2719" w:rsidRDefault="00FE19BE" w:rsidP="004F3042">
            <w:pPr>
              <w:rPr>
                <w:rFonts w:ascii="Comic Sans MS" w:hAnsi="Comic Sans MS"/>
                <w:bCs/>
                <w:sz w:val="24"/>
                <w:szCs w:val="24"/>
              </w:rPr>
            </w:pPr>
            <w:r>
              <w:pict w14:anchorId="69DD34E5">
                <v:group id="_x0000_s1062" style="width:150.35pt;height:100.75pt;mso-position-horizontal-relative:char;mso-position-vertical-relative:line" coordsize="18351,11493">
                  <v:shape id="Picture 25" o:spid="_x0000_s1063"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064"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c>
          <w:tcPr>
            <w:tcW w:w="1693" w:type="pct"/>
          </w:tcPr>
          <w:p w14:paraId="4FA969C1" w14:textId="77777777" w:rsidR="00CE2719" w:rsidRDefault="00FE19BE" w:rsidP="004F3042">
            <w:pPr>
              <w:rPr>
                <w:rFonts w:ascii="Comic Sans MS" w:hAnsi="Comic Sans MS"/>
                <w:bCs/>
                <w:sz w:val="24"/>
                <w:szCs w:val="24"/>
              </w:rPr>
            </w:pPr>
            <w:r>
              <w:pict w14:anchorId="66431D31">
                <v:group id="_x0000_s1059" style="width:150.35pt;height:100.75pt;mso-position-horizontal-relative:char;mso-position-vertical-relative:line" coordsize="18351,11493">
                  <v:shape id="Picture 25" o:spid="_x0000_s1060"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061"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r>
      <w:tr w:rsidR="00CE2719" w14:paraId="60EE7DBE" w14:textId="77777777" w:rsidTr="004F3042">
        <w:trPr>
          <w:trHeight w:val="1426"/>
        </w:trPr>
        <w:tc>
          <w:tcPr>
            <w:tcW w:w="1642" w:type="pct"/>
          </w:tcPr>
          <w:p w14:paraId="253DC09F" w14:textId="77777777" w:rsidR="00CE2719" w:rsidRDefault="00FE19BE" w:rsidP="004F3042">
            <w:pPr>
              <w:rPr>
                <w:rFonts w:ascii="Comic Sans MS" w:hAnsi="Comic Sans MS"/>
                <w:bCs/>
                <w:sz w:val="24"/>
                <w:szCs w:val="24"/>
              </w:rPr>
            </w:pPr>
            <w:r>
              <w:pict w14:anchorId="37C3BF23">
                <v:group id="_x0000_s1056" style="width:150.35pt;height:100.75pt;mso-position-horizontal-relative:char;mso-position-vertical-relative:line" coordsize="18351,11493">
                  <v:shape id="Picture 25" o:spid="_x0000_s1057"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058"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c>
          <w:tcPr>
            <w:tcW w:w="1665" w:type="pct"/>
          </w:tcPr>
          <w:p w14:paraId="4D135446" w14:textId="77777777" w:rsidR="00CE2719" w:rsidRDefault="00FE19BE" w:rsidP="004F3042">
            <w:pPr>
              <w:rPr>
                <w:rFonts w:ascii="Comic Sans MS" w:hAnsi="Comic Sans MS"/>
                <w:bCs/>
                <w:sz w:val="24"/>
                <w:szCs w:val="24"/>
              </w:rPr>
            </w:pPr>
            <w:r>
              <w:pict w14:anchorId="6B886F7D">
                <v:group id="_x0000_s1053" style="width:150.35pt;height:100.75pt;mso-position-horizontal-relative:char;mso-position-vertical-relative:line" coordsize="18351,11493">
                  <v:shape id="Picture 25" o:spid="_x0000_s1054"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055"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c>
          <w:tcPr>
            <w:tcW w:w="1693" w:type="pct"/>
          </w:tcPr>
          <w:p w14:paraId="7994EA53" w14:textId="77777777" w:rsidR="00CE2719" w:rsidRDefault="00FE19BE" w:rsidP="004F3042">
            <w:pPr>
              <w:rPr>
                <w:rFonts w:ascii="Comic Sans MS" w:hAnsi="Comic Sans MS"/>
                <w:bCs/>
                <w:sz w:val="24"/>
                <w:szCs w:val="24"/>
              </w:rPr>
            </w:pPr>
            <w:r>
              <w:pict w14:anchorId="6C29FD14">
                <v:group id="_x0000_s1050" style="width:150.35pt;height:100.75pt;mso-position-horizontal-relative:char;mso-position-vertical-relative:line" coordsize="18351,11493">
                  <v:shape id="Picture 25" o:spid="_x0000_s1051"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052"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r>
      <w:tr w:rsidR="00CE2719" w14:paraId="26AE7848" w14:textId="77777777" w:rsidTr="004F3042">
        <w:trPr>
          <w:trHeight w:val="1416"/>
        </w:trPr>
        <w:tc>
          <w:tcPr>
            <w:tcW w:w="1642" w:type="pct"/>
          </w:tcPr>
          <w:p w14:paraId="385ACB26" w14:textId="77777777" w:rsidR="00CE2719" w:rsidRDefault="00FE19BE" w:rsidP="004F3042">
            <w:pPr>
              <w:rPr>
                <w:rFonts w:ascii="Comic Sans MS" w:hAnsi="Comic Sans MS"/>
                <w:bCs/>
                <w:sz w:val="24"/>
                <w:szCs w:val="24"/>
              </w:rPr>
            </w:pPr>
            <w:r>
              <w:pict w14:anchorId="21DECD0C">
                <v:group id="_x0000_s1047" style="width:150.35pt;height:100.75pt;mso-position-horizontal-relative:char;mso-position-vertical-relative:line" coordsize="18351,11493">
                  <v:shape id="Picture 25" o:spid="_x0000_s1048"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049"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c>
          <w:tcPr>
            <w:tcW w:w="1665" w:type="pct"/>
          </w:tcPr>
          <w:p w14:paraId="0E304494" w14:textId="77777777" w:rsidR="00CE2719" w:rsidRDefault="00FE19BE" w:rsidP="004F3042">
            <w:pPr>
              <w:rPr>
                <w:rFonts w:ascii="Comic Sans MS" w:hAnsi="Comic Sans MS"/>
                <w:bCs/>
                <w:sz w:val="24"/>
                <w:szCs w:val="24"/>
              </w:rPr>
            </w:pPr>
            <w:r>
              <w:pict w14:anchorId="7B6D04AC">
                <v:group id="_x0000_s1044" style="width:150.35pt;height:100.75pt;mso-position-horizontal-relative:char;mso-position-vertical-relative:line" coordsize="18351,11493">
                  <v:shape id="Picture 25" o:spid="_x0000_s1045"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046"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c>
          <w:tcPr>
            <w:tcW w:w="1693" w:type="pct"/>
          </w:tcPr>
          <w:p w14:paraId="6CC39816" w14:textId="77777777" w:rsidR="00CE2719" w:rsidRDefault="00FE19BE" w:rsidP="004F3042">
            <w:pPr>
              <w:rPr>
                <w:rFonts w:ascii="Comic Sans MS" w:hAnsi="Comic Sans MS"/>
                <w:bCs/>
                <w:sz w:val="24"/>
                <w:szCs w:val="24"/>
              </w:rPr>
            </w:pPr>
            <w:r>
              <w:pict w14:anchorId="205926FC">
                <v:group id="_x0000_s1041" style="width:150.35pt;height:100.75pt;mso-position-horizontal-relative:char;mso-position-vertical-relative:line" coordsize="18351,11493">
                  <v:shape id="Picture 25" o:spid="_x0000_s1042"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043"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r>
      <w:tr w:rsidR="00CE2719" w14:paraId="1D5895DA" w14:textId="77777777" w:rsidTr="004F3042">
        <w:trPr>
          <w:trHeight w:val="1426"/>
        </w:trPr>
        <w:tc>
          <w:tcPr>
            <w:tcW w:w="1642" w:type="pct"/>
          </w:tcPr>
          <w:p w14:paraId="0E493867" w14:textId="77777777" w:rsidR="00CE2719" w:rsidRDefault="00FE19BE" w:rsidP="004F3042">
            <w:pPr>
              <w:rPr>
                <w:rFonts w:ascii="Comic Sans MS" w:hAnsi="Comic Sans MS"/>
                <w:bCs/>
                <w:sz w:val="24"/>
                <w:szCs w:val="24"/>
              </w:rPr>
            </w:pPr>
            <w:r>
              <w:pict w14:anchorId="173945A0">
                <v:group id="_x0000_s1038" style="width:150.35pt;height:100.75pt;mso-position-horizontal-relative:char;mso-position-vertical-relative:line" coordsize="18351,11493">
                  <v:shape id="Picture 25" o:spid="_x0000_s1039"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040"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c>
          <w:tcPr>
            <w:tcW w:w="1665" w:type="pct"/>
          </w:tcPr>
          <w:p w14:paraId="2A057D85" w14:textId="77777777" w:rsidR="00CE2719" w:rsidRDefault="00FE19BE" w:rsidP="004F3042">
            <w:pPr>
              <w:rPr>
                <w:rFonts w:ascii="Comic Sans MS" w:hAnsi="Comic Sans MS"/>
                <w:bCs/>
                <w:sz w:val="24"/>
                <w:szCs w:val="24"/>
              </w:rPr>
            </w:pPr>
            <w:r>
              <w:pict w14:anchorId="0B30C7D2">
                <v:group id="_x0000_s1035" style="width:150.35pt;height:100.75pt;mso-position-horizontal-relative:char;mso-position-vertical-relative:line" coordsize="18351,11493">
                  <v:shape id="Picture 25" o:spid="_x0000_s1036"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037"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c>
          <w:tcPr>
            <w:tcW w:w="1693" w:type="pct"/>
          </w:tcPr>
          <w:p w14:paraId="2FAD1057" w14:textId="77777777" w:rsidR="00CE2719" w:rsidRDefault="00FE19BE" w:rsidP="004F3042">
            <w:pPr>
              <w:rPr>
                <w:rFonts w:ascii="Comic Sans MS" w:hAnsi="Comic Sans MS"/>
                <w:bCs/>
                <w:sz w:val="24"/>
                <w:szCs w:val="24"/>
              </w:rPr>
            </w:pPr>
            <w:r>
              <w:pict w14:anchorId="696E7BB5">
                <v:group id="_x0000_s1032" style="width:150.35pt;height:100.75pt;mso-position-horizontal-relative:char;mso-position-vertical-relative:line" coordsize="18351,11493">
                  <v:shape id="Picture 25" o:spid="_x0000_s1033"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034"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r>
      <w:tr w:rsidR="00CE2719" w14:paraId="63055E03" w14:textId="77777777" w:rsidTr="004F3042">
        <w:trPr>
          <w:trHeight w:val="1416"/>
        </w:trPr>
        <w:tc>
          <w:tcPr>
            <w:tcW w:w="1642" w:type="pct"/>
          </w:tcPr>
          <w:p w14:paraId="6A79812B" w14:textId="77777777" w:rsidR="00CE2719" w:rsidRDefault="00FE19BE" w:rsidP="004F3042">
            <w:pPr>
              <w:rPr>
                <w:rFonts w:ascii="Comic Sans MS" w:hAnsi="Comic Sans MS"/>
                <w:iCs/>
                <w:noProof/>
                <w:sz w:val="24"/>
                <w:szCs w:val="24"/>
              </w:rPr>
            </w:pPr>
            <w:r>
              <w:pict w14:anchorId="4E8CC657">
                <v:group id="_x0000_s1029" style="width:150.35pt;height:100.75pt;mso-position-horizontal-relative:char;mso-position-vertical-relative:line" coordsize="18351,11493">
                  <v:shape id="Picture 25" o:spid="_x0000_s1030"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031"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c>
          <w:tcPr>
            <w:tcW w:w="1665" w:type="pct"/>
          </w:tcPr>
          <w:p w14:paraId="525D3892" w14:textId="77777777" w:rsidR="00CE2719" w:rsidRDefault="00FE19BE" w:rsidP="004F3042">
            <w:pPr>
              <w:rPr>
                <w:rFonts w:ascii="Comic Sans MS" w:hAnsi="Comic Sans MS"/>
                <w:iCs/>
                <w:noProof/>
                <w:sz w:val="24"/>
                <w:szCs w:val="24"/>
              </w:rPr>
            </w:pPr>
            <w:r>
              <w:pict w14:anchorId="09A1CD8D">
                <v:group id="Gruppo 3" o:spid="_x0000_s1026" style="width:150.35pt;height:100.75pt;mso-position-horizontal-relative:char;mso-position-vertical-relative:line" coordsize="18351,11493">
                  <v:shape id="Picture 25" o:spid="_x0000_s1027" type="#_x0000_t75" style="position:absolute;left:9080;width:9271;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">
                    <v:imagedata r:id="rId8" o:title="" croptop="4686f" cropbottom="4935f" cropleft="5216f" cropright="5924f"/>
                  </v:shape>
                  <v:shape id="Picture 24" o:spid="_x0000_s1028" type="#_x0000_t75" style="position:absolute;top:190;width:9207;height:11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">
                    <v:imagedata r:id="rId9" o:title="" croptop="5310f" cropbottom="4623f" cropleft="6711f" cropright="4772f"/>
                  </v:shape>
                  <w10:wrap type="none"/>
                  <w10:anchorlock/>
                </v:group>
              </w:pict>
            </w:r>
          </w:p>
        </w:tc>
        <w:tc>
          <w:tcPr>
            <w:tcW w:w="1693" w:type="pct"/>
          </w:tcPr>
          <w:p w14:paraId="5D500CBC" w14:textId="77777777" w:rsidR="00CE2719" w:rsidRDefault="00CE2719" w:rsidP="004F3042">
            <w:pPr>
              <w:rPr>
                <w:rFonts w:ascii="Comic Sans MS" w:hAnsi="Comic Sans MS"/>
                <w:iCs/>
                <w:noProof/>
                <w:sz w:val="24"/>
                <w:szCs w:val="24"/>
              </w:rPr>
            </w:pPr>
            <w:r>
              <w:rPr>
                <w:rFonts w:ascii="Comic Sans MS" w:hAnsi="Comic Sans MS"/>
                <w:iCs/>
                <w:noProof/>
                <w:sz w:val="24"/>
                <w:szCs w:val="24"/>
              </w:rPr>
              <w:drawing>
                <wp:inline distT="0" distB="0" distL="0" distR="0" wp14:anchorId="5FF4917F" wp14:editId="447EB15E">
                  <wp:extent cx="1981200" cy="1333780"/>
                  <wp:effectExtent l="0" t="0" r="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magine 60"/>
                          <pic:cNvPicPr>
                            <a:picLocks noChangeAspect="1"/>
                          </pic:cNvPicPr>
                        </pic:nvPicPr>
                        <pic:blipFill rotWithShape="1">
                          <a:blip r:embed="rId10" cstate="print">
                            <a:extLst>
                              <a:ext uri="{28A0092B-C50C-407E-A947-70E740481C1C}">
                                <a14:useLocalDpi xmlns:a14="http://schemas.microsoft.com/office/drawing/2010/main" val="0"/>
                              </a:ext>
                            </a:extLst>
                          </a:blip>
                          <a:srcRect l="10127" t="16668" r="8861" b="13860"/>
                          <a:stretch/>
                        </pic:blipFill>
                        <pic:spPr bwMode="auto">
                          <a:xfrm>
                            <a:off x="0" y="0"/>
                            <a:ext cx="2010972" cy="135382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D771565" w14:textId="77777777" w:rsidR="00CE2719" w:rsidRPr="00D44A88" w:rsidRDefault="00CE2719" w:rsidP="00D44A88">
      <w:pPr>
        <w:spacing w:after="0" w:line="240" w:lineRule="auto"/>
        <w:rPr>
          <w:rFonts w:ascii="Comic Sans MS" w:hAnsi="Comic Sans MS"/>
          <w:bCs/>
          <w:sz w:val="24"/>
          <w:szCs w:val="24"/>
        </w:rPr>
      </w:pPr>
    </w:p>
    <w:sectPr w:rsidR="00CE2719" w:rsidRPr="00D44A88" w:rsidSect="00FF0352">
      <w:headerReference w:type="default" r:id="rId11"/>
      <w:footerReference w:type="default" r:id="rId12"/>
      <w:pgSz w:w="11906" w:h="16838"/>
      <w:pgMar w:top="1135" w:right="1134" w:bottom="1134" w:left="1134" w:header="284"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D7030" w14:textId="77777777" w:rsidR="00FE19BE" w:rsidRDefault="00FE19BE" w:rsidP="00AE7905">
      <w:pPr>
        <w:spacing w:after="0" w:line="240" w:lineRule="auto"/>
      </w:pPr>
      <w:r>
        <w:separator/>
      </w:r>
    </w:p>
  </w:endnote>
  <w:endnote w:type="continuationSeparator" w:id="0">
    <w:p w14:paraId="54F69840" w14:textId="77777777" w:rsidR="00FE19BE" w:rsidRDefault="00FE19BE" w:rsidP="00AE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EC539" w14:textId="6B9C2AFF" w:rsidR="00FF0352" w:rsidRPr="00B04640" w:rsidRDefault="00A211F4" w:rsidP="00FF0352">
    <w:pPr>
      <w:pStyle w:val="Pidipagina"/>
      <w:jc w:val="right"/>
      <w:rPr>
        <w:sz w:val="20"/>
        <w:szCs w:val="20"/>
      </w:rPr>
    </w:pPr>
    <w:r w:rsidRPr="00B04640">
      <w:rPr>
        <w:sz w:val="20"/>
        <w:szCs w:val="20"/>
      </w:rPr>
      <w:fldChar w:fldCharType="begin"/>
    </w:r>
    <w:r w:rsidR="004459CE" w:rsidRPr="00B04640">
      <w:rPr>
        <w:sz w:val="20"/>
        <w:szCs w:val="20"/>
      </w:rPr>
      <w:instrText>PAGE   \* MERGEFORMAT</w:instrText>
    </w:r>
    <w:r w:rsidRPr="00B04640">
      <w:rPr>
        <w:sz w:val="20"/>
        <w:szCs w:val="20"/>
      </w:rPr>
      <w:fldChar w:fldCharType="separate"/>
    </w:r>
    <w:r w:rsidR="00845832">
      <w:rPr>
        <w:noProof/>
        <w:sz w:val="20"/>
        <w:szCs w:val="20"/>
      </w:rPr>
      <w:t>3</w:t>
    </w:r>
    <w:r w:rsidRPr="00B04640">
      <w:rPr>
        <w:sz w:val="20"/>
        <w:szCs w:val="20"/>
      </w:rPr>
      <w:fldChar w:fldCharType="end"/>
    </w:r>
    <w:r w:rsidR="009B02D2">
      <w:rPr>
        <w:sz w:val="20"/>
        <w:szCs w:val="20"/>
      </w:rPr>
      <w:tab/>
    </w:r>
    <w:r w:rsidR="009B02D2">
      <w:rPr>
        <w:sz w:val="20"/>
        <w:szCs w:val="20"/>
      </w:rPr>
      <w:tab/>
    </w:r>
    <w:r w:rsidR="009B02D2" w:rsidRPr="00224A89">
      <w:rPr>
        <w:rFonts w:ascii="Comic Sans MS" w:hAnsi="Comic Sans MS"/>
        <w:sz w:val="18"/>
        <w:szCs w:val="18"/>
      </w:rPr>
      <w:t>Roberto Trinchero</w:t>
    </w:r>
    <w:r w:rsidR="009B02D2">
      <w:rPr>
        <w:rFonts w:ascii="Comic Sans MS" w:hAnsi="Comic Sans MS"/>
        <w:sz w:val="18"/>
        <w:szCs w:val="18"/>
      </w:rPr>
      <w:t xml:space="preserve"> e Chiara Brignolo</w:t>
    </w:r>
    <w:r w:rsidR="009B02D2" w:rsidRPr="00224A89">
      <w:rPr>
        <w:rFonts w:ascii="Comic Sans MS" w:hAnsi="Comic Sans MS"/>
        <w:sz w:val="18"/>
        <w:szCs w:val="18"/>
      </w:rPr>
      <w:t xml:space="preserve"> – </w:t>
    </w:r>
    <w:r w:rsidR="009B02D2">
      <w:rPr>
        <w:rFonts w:ascii="Comic Sans MS" w:hAnsi="Comic Sans MS"/>
        <w:sz w:val="18"/>
        <w:szCs w:val="18"/>
      </w:rPr>
      <w:t>02</w:t>
    </w:r>
    <w:r w:rsidR="009B02D2" w:rsidRPr="00224A89">
      <w:rPr>
        <w:rFonts w:ascii="Comic Sans MS" w:hAnsi="Comic Sans MS"/>
        <w:sz w:val="18"/>
        <w:szCs w:val="18"/>
      </w:rPr>
      <w:t>.07.2</w:t>
    </w:r>
    <w:r w:rsidR="009B02D2">
      <w:rPr>
        <w:rFonts w:ascii="Comic Sans MS" w:hAnsi="Comic Sans MS"/>
        <w:sz w:val="18"/>
        <w:szCs w:val="18"/>
      </w:rPr>
      <w:t>1</w:t>
    </w:r>
    <w:r w:rsidR="004459CE" w:rsidRPr="00B04640">
      <w:rPr>
        <w:sz w:val="20"/>
        <w:szCs w:val="20"/>
      </w:rPr>
      <w:tab/>
    </w:r>
    <w:r w:rsidR="004459CE" w:rsidRPr="00B04640">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F2B00" w14:textId="77777777" w:rsidR="00FE19BE" w:rsidRDefault="00FE19BE" w:rsidP="00AE7905">
      <w:pPr>
        <w:spacing w:after="0" w:line="240" w:lineRule="auto"/>
      </w:pPr>
      <w:r>
        <w:separator/>
      </w:r>
    </w:p>
  </w:footnote>
  <w:footnote w:type="continuationSeparator" w:id="0">
    <w:p w14:paraId="37C84BBC" w14:textId="77777777" w:rsidR="00FE19BE" w:rsidRDefault="00FE19BE" w:rsidP="00AE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249"/>
      <w:gridCol w:w="6878"/>
      <w:gridCol w:w="1741"/>
    </w:tblGrid>
    <w:tr w:rsidR="00AE7905" w:rsidRPr="00E71F15" w14:paraId="38AA66E7" w14:textId="77777777" w:rsidTr="00FC391F">
      <w:trPr>
        <w:trHeight w:val="482"/>
      </w:trPr>
      <w:tc>
        <w:tcPr>
          <w:tcW w:w="633" w:type="pct"/>
        </w:tcPr>
        <w:p w14:paraId="3805DE3E" w14:textId="77777777" w:rsidR="00AE7905" w:rsidRPr="00E71F15" w:rsidRDefault="00AE7905" w:rsidP="00AE7905">
          <w:pPr>
            <w:pStyle w:val="Intestazione"/>
            <w:rPr>
              <w:rFonts w:ascii="Comic Sans MS" w:hAnsi="Comic Sans MS"/>
              <w:b/>
              <w:bCs/>
              <w:color w:val="76923C" w:themeColor="accent3" w:themeShade="BF"/>
              <w:sz w:val="24"/>
              <w:szCs w:val="24"/>
            </w:rPr>
          </w:pPr>
          <w:r w:rsidRPr="00E71F15">
            <w:rPr>
              <w:rFonts w:ascii="Comic Sans MS" w:hAnsi="Comic Sans MS"/>
              <w:b/>
              <w:bCs/>
              <w:noProof/>
              <w:color w:val="76923C" w:themeColor="accent3" w:themeShade="BF"/>
              <w:sz w:val="24"/>
              <w:szCs w:val="24"/>
              <w:lang w:eastAsia="it-IT"/>
            </w:rPr>
            <w:drawing>
              <wp:inline distT="0" distB="0" distL="0" distR="0" wp14:anchorId="7186A5CC" wp14:editId="5593814A">
                <wp:extent cx="572739" cy="337457"/>
                <wp:effectExtent l="0" t="0" r="0" b="5715"/>
                <wp:docPr id="1" name="Immagine 1" descr="http://www.edurete.org/images/mond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rete.org/images/mondo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759" cy="341004"/>
                        </a:xfrm>
                        <a:prstGeom prst="rect">
                          <a:avLst/>
                        </a:prstGeom>
                        <a:noFill/>
                        <a:ln>
                          <a:noFill/>
                        </a:ln>
                      </pic:spPr>
                    </pic:pic>
                  </a:graphicData>
                </a:graphic>
              </wp:inline>
            </w:drawing>
          </w:r>
        </w:p>
      </w:tc>
      <w:tc>
        <w:tcPr>
          <w:tcW w:w="3485" w:type="pct"/>
          <w:vAlign w:val="bottom"/>
        </w:tcPr>
        <w:p w14:paraId="542BBCA6" w14:textId="7F0112D0" w:rsidR="00AE7905" w:rsidRPr="00E71F15" w:rsidRDefault="00FE19BE" w:rsidP="00133F9A">
          <w:pPr>
            <w:pStyle w:val="Intestazione"/>
            <w:rPr>
              <w:rFonts w:ascii="Comic Sans MS" w:hAnsi="Comic Sans MS"/>
              <w:color w:val="76923C" w:themeColor="accent3" w:themeShade="BF"/>
              <w:sz w:val="24"/>
              <w:szCs w:val="24"/>
            </w:rPr>
          </w:pPr>
          <w:sdt>
            <w:sdtPr>
              <w:rPr>
                <w:rFonts w:ascii="Comic Sans MS" w:hAnsi="Comic Sans MS" w:cs="Arial"/>
                <w:b/>
                <w:sz w:val="40"/>
                <w:szCs w:val="40"/>
              </w:rPr>
              <w:alias w:val="Titolo"/>
              <w:id w:val="77677295"/>
              <w:placeholder>
                <w:docPart w:val="1930CBF168384B8CB310ECB686E97563"/>
              </w:placeholder>
              <w:dataBinding w:prefixMappings="xmlns:ns0='http://schemas.openxmlformats.org/package/2006/metadata/core-properties' xmlns:ns1='http://purl.org/dc/elements/1.1/'" w:xpath="/ns0:coreProperties[1]/ns1:title[1]" w:storeItemID="{6C3C8BC8-F283-45AE-878A-BAB7291924A1}"/>
              <w:text/>
            </w:sdtPr>
            <w:sdtEndPr/>
            <w:sdtContent>
              <w:r w:rsidR="00FB0E6D">
                <w:rPr>
                  <w:rFonts w:ascii="Comic Sans MS" w:hAnsi="Comic Sans MS" w:cs="Arial"/>
                  <w:b/>
                  <w:sz w:val="40"/>
                  <w:szCs w:val="40"/>
                </w:rPr>
                <w:t>La</w:t>
              </w:r>
              <w:r w:rsidR="000753CE">
                <w:rPr>
                  <w:rFonts w:ascii="Comic Sans MS" w:hAnsi="Comic Sans MS" w:cs="Arial"/>
                  <w:b/>
                  <w:sz w:val="40"/>
                  <w:szCs w:val="40"/>
                </w:rPr>
                <w:t xml:space="preserve"> miniera</w:t>
              </w:r>
              <w:r w:rsidR="00FB0E6D">
                <w:rPr>
                  <w:rFonts w:ascii="Comic Sans MS" w:hAnsi="Comic Sans MS" w:cs="Arial"/>
                  <w:b/>
                  <w:sz w:val="40"/>
                  <w:szCs w:val="40"/>
                </w:rPr>
                <w:t xml:space="preserve"> di </w:t>
              </w:r>
              <w:proofErr w:type="spellStart"/>
              <w:r w:rsidR="00FB0E6D">
                <w:rPr>
                  <w:rFonts w:ascii="Comic Sans MS" w:hAnsi="Comic Sans MS" w:cs="Arial"/>
                  <w:b/>
                  <w:sz w:val="40"/>
                  <w:szCs w:val="40"/>
                </w:rPr>
                <w:t>Alpenzù</w:t>
              </w:r>
              <w:proofErr w:type="spellEnd"/>
            </w:sdtContent>
          </w:sdt>
        </w:p>
      </w:tc>
      <w:tc>
        <w:tcPr>
          <w:tcW w:w="882" w:type="pct"/>
          <w:shd w:val="clear" w:color="auto" w:fill="984806" w:themeFill="accent6" w:themeFillShade="80"/>
          <w:vAlign w:val="bottom"/>
        </w:tcPr>
        <w:p w14:paraId="2CF11B20" w14:textId="20F591B5" w:rsidR="00AE7905" w:rsidRPr="00FC391F" w:rsidRDefault="00B85962" w:rsidP="00B85962">
          <w:pPr>
            <w:pStyle w:val="Intestazione"/>
            <w:rPr>
              <w:rFonts w:ascii="Comic Sans MS" w:hAnsi="Comic Sans MS"/>
              <w:color w:val="FFFFFF" w:themeColor="background1"/>
              <w:sz w:val="44"/>
              <w:szCs w:val="44"/>
            </w:rPr>
          </w:pPr>
          <w:r>
            <w:rPr>
              <w:rFonts w:ascii="Comic Sans MS" w:hAnsi="Comic Sans MS"/>
              <w:color w:val="FFFFFF" w:themeColor="background1"/>
              <w:sz w:val="44"/>
              <w:szCs w:val="44"/>
            </w:rPr>
            <w:t>I</w:t>
          </w:r>
          <w:r w:rsidR="009E4D38">
            <w:rPr>
              <w:rFonts w:ascii="Comic Sans MS" w:hAnsi="Comic Sans MS"/>
              <w:color w:val="FFFFFF" w:themeColor="background1"/>
              <w:sz w:val="44"/>
              <w:szCs w:val="44"/>
            </w:rPr>
            <w:t>Q</w:t>
          </w:r>
          <w:r w:rsidR="00B02FB1">
            <w:rPr>
              <w:rFonts w:ascii="Comic Sans MS" w:hAnsi="Comic Sans MS"/>
              <w:color w:val="FFFFFF" w:themeColor="background1"/>
              <w:sz w:val="44"/>
              <w:szCs w:val="44"/>
            </w:rPr>
            <w:t>0</w:t>
          </w:r>
          <w:r w:rsidR="005B77C8">
            <w:rPr>
              <w:rFonts w:ascii="Comic Sans MS" w:hAnsi="Comic Sans MS"/>
              <w:color w:val="FFFFFF" w:themeColor="background1"/>
              <w:sz w:val="44"/>
              <w:szCs w:val="44"/>
            </w:rPr>
            <w:t>7</w:t>
          </w:r>
        </w:p>
      </w:tc>
    </w:tr>
  </w:tbl>
  <w:p w14:paraId="7C3A824F" w14:textId="77777777" w:rsidR="00AE7905" w:rsidRPr="00E71F15" w:rsidRDefault="00AE7905">
    <w:pPr>
      <w:pStyle w:val="Intestazione"/>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E7140"/>
    <w:multiLevelType w:val="hybridMultilevel"/>
    <w:tmpl w:val="FB6AAD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A8F4694"/>
    <w:multiLevelType w:val="hybridMultilevel"/>
    <w:tmpl w:val="B2E22F7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E244ED0"/>
    <w:multiLevelType w:val="hybridMultilevel"/>
    <w:tmpl w:val="AA68EC4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7905"/>
    <w:rsid w:val="00014C63"/>
    <w:rsid w:val="000271E0"/>
    <w:rsid w:val="000753CE"/>
    <w:rsid w:val="00081819"/>
    <w:rsid w:val="000866D4"/>
    <w:rsid w:val="00096B37"/>
    <w:rsid w:val="000A0FE6"/>
    <w:rsid w:val="000A1F0E"/>
    <w:rsid w:val="000B21A5"/>
    <w:rsid w:val="000B5096"/>
    <w:rsid w:val="000B6309"/>
    <w:rsid w:val="000C759D"/>
    <w:rsid w:val="000D4954"/>
    <w:rsid w:val="000E413C"/>
    <w:rsid w:val="000E55EF"/>
    <w:rsid w:val="001007BC"/>
    <w:rsid w:val="00123EBE"/>
    <w:rsid w:val="00133184"/>
    <w:rsid w:val="00133F9A"/>
    <w:rsid w:val="001430AB"/>
    <w:rsid w:val="00155875"/>
    <w:rsid w:val="001659A1"/>
    <w:rsid w:val="00180D43"/>
    <w:rsid w:val="00191496"/>
    <w:rsid w:val="001B077A"/>
    <w:rsid w:val="001C5831"/>
    <w:rsid w:val="001E7874"/>
    <w:rsid w:val="00225D21"/>
    <w:rsid w:val="00227DFF"/>
    <w:rsid w:val="0024699C"/>
    <w:rsid w:val="0025188B"/>
    <w:rsid w:val="00272A53"/>
    <w:rsid w:val="00273248"/>
    <w:rsid w:val="002868EB"/>
    <w:rsid w:val="002A59C7"/>
    <w:rsid w:val="002C6767"/>
    <w:rsid w:val="002D6435"/>
    <w:rsid w:val="00302AB2"/>
    <w:rsid w:val="00302BFD"/>
    <w:rsid w:val="00310E28"/>
    <w:rsid w:val="00312CDB"/>
    <w:rsid w:val="00326839"/>
    <w:rsid w:val="00350D9F"/>
    <w:rsid w:val="003529AF"/>
    <w:rsid w:val="003554C2"/>
    <w:rsid w:val="00363AFB"/>
    <w:rsid w:val="003800FF"/>
    <w:rsid w:val="003A73A0"/>
    <w:rsid w:val="003C0BC9"/>
    <w:rsid w:val="003C2469"/>
    <w:rsid w:val="003C7310"/>
    <w:rsid w:val="003F03D1"/>
    <w:rsid w:val="003F2EF0"/>
    <w:rsid w:val="00416C73"/>
    <w:rsid w:val="0043106A"/>
    <w:rsid w:val="004459CE"/>
    <w:rsid w:val="0046568B"/>
    <w:rsid w:val="00474228"/>
    <w:rsid w:val="0047596C"/>
    <w:rsid w:val="00476443"/>
    <w:rsid w:val="004A4DBB"/>
    <w:rsid w:val="004B5811"/>
    <w:rsid w:val="004D6846"/>
    <w:rsid w:val="00507B05"/>
    <w:rsid w:val="00520ECE"/>
    <w:rsid w:val="00532A0B"/>
    <w:rsid w:val="00540D70"/>
    <w:rsid w:val="005520DD"/>
    <w:rsid w:val="005A1DDE"/>
    <w:rsid w:val="005B77C8"/>
    <w:rsid w:val="005C61C4"/>
    <w:rsid w:val="005D05DD"/>
    <w:rsid w:val="005E5E7E"/>
    <w:rsid w:val="005F1A67"/>
    <w:rsid w:val="00612199"/>
    <w:rsid w:val="00615CF9"/>
    <w:rsid w:val="006253F3"/>
    <w:rsid w:val="0063082C"/>
    <w:rsid w:val="0064515A"/>
    <w:rsid w:val="006455D4"/>
    <w:rsid w:val="0065502A"/>
    <w:rsid w:val="006758A6"/>
    <w:rsid w:val="00682B0F"/>
    <w:rsid w:val="006924F7"/>
    <w:rsid w:val="006D366F"/>
    <w:rsid w:val="006F1A53"/>
    <w:rsid w:val="00704E93"/>
    <w:rsid w:val="0072614A"/>
    <w:rsid w:val="00730C70"/>
    <w:rsid w:val="00762575"/>
    <w:rsid w:val="00773D28"/>
    <w:rsid w:val="00794F89"/>
    <w:rsid w:val="007A3753"/>
    <w:rsid w:val="007B01EA"/>
    <w:rsid w:val="007B3447"/>
    <w:rsid w:val="007E075A"/>
    <w:rsid w:val="007E6D6F"/>
    <w:rsid w:val="008010EB"/>
    <w:rsid w:val="0083031E"/>
    <w:rsid w:val="00837A2E"/>
    <w:rsid w:val="0084081C"/>
    <w:rsid w:val="008422AF"/>
    <w:rsid w:val="00845832"/>
    <w:rsid w:val="00853D74"/>
    <w:rsid w:val="0086055B"/>
    <w:rsid w:val="008614D9"/>
    <w:rsid w:val="00862FE6"/>
    <w:rsid w:val="00867D38"/>
    <w:rsid w:val="00871135"/>
    <w:rsid w:val="008B73BE"/>
    <w:rsid w:val="008C07C2"/>
    <w:rsid w:val="008C53FA"/>
    <w:rsid w:val="008F1752"/>
    <w:rsid w:val="008F2564"/>
    <w:rsid w:val="00900F23"/>
    <w:rsid w:val="009059E7"/>
    <w:rsid w:val="00920E7C"/>
    <w:rsid w:val="00923978"/>
    <w:rsid w:val="009260BA"/>
    <w:rsid w:val="00931BF1"/>
    <w:rsid w:val="00933C07"/>
    <w:rsid w:val="00955049"/>
    <w:rsid w:val="00955E7C"/>
    <w:rsid w:val="00974E02"/>
    <w:rsid w:val="00986F3C"/>
    <w:rsid w:val="00990DE9"/>
    <w:rsid w:val="009A43EB"/>
    <w:rsid w:val="009A6906"/>
    <w:rsid w:val="009B02D2"/>
    <w:rsid w:val="009B3CB2"/>
    <w:rsid w:val="009B42E3"/>
    <w:rsid w:val="009B4CE8"/>
    <w:rsid w:val="009B5AC1"/>
    <w:rsid w:val="009E4D38"/>
    <w:rsid w:val="009F3FE9"/>
    <w:rsid w:val="009F54AE"/>
    <w:rsid w:val="009F66F4"/>
    <w:rsid w:val="00A211F4"/>
    <w:rsid w:val="00A31168"/>
    <w:rsid w:val="00A333CC"/>
    <w:rsid w:val="00A77A50"/>
    <w:rsid w:val="00A90C89"/>
    <w:rsid w:val="00A92AEC"/>
    <w:rsid w:val="00AA244E"/>
    <w:rsid w:val="00AD38EA"/>
    <w:rsid w:val="00AE7905"/>
    <w:rsid w:val="00AF7C79"/>
    <w:rsid w:val="00B02FB1"/>
    <w:rsid w:val="00B04640"/>
    <w:rsid w:val="00B21C85"/>
    <w:rsid w:val="00B231A0"/>
    <w:rsid w:val="00B35205"/>
    <w:rsid w:val="00B35849"/>
    <w:rsid w:val="00B407C7"/>
    <w:rsid w:val="00B556E2"/>
    <w:rsid w:val="00B66326"/>
    <w:rsid w:val="00B66665"/>
    <w:rsid w:val="00B70AC4"/>
    <w:rsid w:val="00B77217"/>
    <w:rsid w:val="00B80715"/>
    <w:rsid w:val="00B85962"/>
    <w:rsid w:val="00B879A1"/>
    <w:rsid w:val="00BC2125"/>
    <w:rsid w:val="00BC7F15"/>
    <w:rsid w:val="00BF0CCA"/>
    <w:rsid w:val="00BF15AD"/>
    <w:rsid w:val="00C17E4C"/>
    <w:rsid w:val="00C20D07"/>
    <w:rsid w:val="00C3115E"/>
    <w:rsid w:val="00C3703E"/>
    <w:rsid w:val="00C47639"/>
    <w:rsid w:val="00C51E35"/>
    <w:rsid w:val="00C922D2"/>
    <w:rsid w:val="00CA0DD0"/>
    <w:rsid w:val="00CA390F"/>
    <w:rsid w:val="00CB14BB"/>
    <w:rsid w:val="00CC40FF"/>
    <w:rsid w:val="00CD1C46"/>
    <w:rsid w:val="00CE198D"/>
    <w:rsid w:val="00CE23B6"/>
    <w:rsid w:val="00CE2719"/>
    <w:rsid w:val="00CF16BC"/>
    <w:rsid w:val="00CF1DA9"/>
    <w:rsid w:val="00D36EC0"/>
    <w:rsid w:val="00D44A88"/>
    <w:rsid w:val="00D503CB"/>
    <w:rsid w:val="00D53F4D"/>
    <w:rsid w:val="00D623EC"/>
    <w:rsid w:val="00D7547E"/>
    <w:rsid w:val="00D918ED"/>
    <w:rsid w:val="00D950CB"/>
    <w:rsid w:val="00DA033D"/>
    <w:rsid w:val="00DA1F9F"/>
    <w:rsid w:val="00DB2B11"/>
    <w:rsid w:val="00DB42ED"/>
    <w:rsid w:val="00DB6C4A"/>
    <w:rsid w:val="00DC6F8C"/>
    <w:rsid w:val="00DF0473"/>
    <w:rsid w:val="00DF0E05"/>
    <w:rsid w:val="00E20F7C"/>
    <w:rsid w:val="00E234C7"/>
    <w:rsid w:val="00E47B93"/>
    <w:rsid w:val="00E50FA7"/>
    <w:rsid w:val="00E66114"/>
    <w:rsid w:val="00E678CF"/>
    <w:rsid w:val="00E71F15"/>
    <w:rsid w:val="00E93761"/>
    <w:rsid w:val="00E97FCA"/>
    <w:rsid w:val="00ED3A06"/>
    <w:rsid w:val="00EE52BE"/>
    <w:rsid w:val="00F037DC"/>
    <w:rsid w:val="00F14F5E"/>
    <w:rsid w:val="00F23BCB"/>
    <w:rsid w:val="00F314FA"/>
    <w:rsid w:val="00F31F83"/>
    <w:rsid w:val="00F45D00"/>
    <w:rsid w:val="00F4644D"/>
    <w:rsid w:val="00F47806"/>
    <w:rsid w:val="00F52B82"/>
    <w:rsid w:val="00F61466"/>
    <w:rsid w:val="00F6166C"/>
    <w:rsid w:val="00F702C9"/>
    <w:rsid w:val="00F8177F"/>
    <w:rsid w:val="00F854FC"/>
    <w:rsid w:val="00FB0E6D"/>
    <w:rsid w:val="00FC391F"/>
    <w:rsid w:val="00FC4599"/>
    <w:rsid w:val="00FC7D2D"/>
    <w:rsid w:val="00FE19BE"/>
    <w:rsid w:val="00FE58F4"/>
    <w:rsid w:val="00FF03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B8BA3"/>
  <w15:docId w15:val="{12C315E5-BAC9-4C57-8C6D-B8F775B9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1F9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905"/>
  </w:style>
  <w:style w:type="paragraph" w:styleId="Pidipagina">
    <w:name w:val="footer"/>
    <w:basedOn w:val="Normale"/>
    <w:link w:val="PidipaginaCarattere"/>
    <w:uiPriority w:val="99"/>
    <w:unhideWhenUsed/>
    <w:rsid w:val="00AE7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905"/>
  </w:style>
  <w:style w:type="paragraph" w:styleId="Testofumetto">
    <w:name w:val="Balloon Text"/>
    <w:basedOn w:val="Normale"/>
    <w:link w:val="TestofumettoCarattere"/>
    <w:uiPriority w:val="99"/>
    <w:semiHidden/>
    <w:unhideWhenUsed/>
    <w:rsid w:val="00AE79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7905"/>
    <w:rPr>
      <w:rFonts w:ascii="Tahoma" w:hAnsi="Tahoma" w:cs="Tahoma"/>
      <w:sz w:val="16"/>
      <w:szCs w:val="16"/>
    </w:rPr>
  </w:style>
  <w:style w:type="character" w:styleId="Collegamentoipertestuale">
    <w:name w:val="Hyperlink"/>
    <w:basedOn w:val="Carpredefinitoparagrafo"/>
    <w:uiPriority w:val="99"/>
    <w:unhideWhenUsed/>
    <w:rsid w:val="0083031E"/>
    <w:rPr>
      <w:color w:val="0000FF" w:themeColor="hyperlink"/>
      <w:u w:val="single"/>
    </w:rPr>
  </w:style>
  <w:style w:type="paragraph" w:styleId="Paragrafoelenco">
    <w:name w:val="List Paragraph"/>
    <w:basedOn w:val="Normale"/>
    <w:uiPriority w:val="34"/>
    <w:qFormat/>
    <w:rsid w:val="00DB42ED"/>
    <w:pPr>
      <w:ind w:left="720"/>
      <w:contextualSpacing/>
    </w:pPr>
  </w:style>
  <w:style w:type="table" w:styleId="Grigliatabella">
    <w:name w:val="Table Grid"/>
    <w:basedOn w:val="Tabellanormale"/>
    <w:uiPriority w:val="59"/>
    <w:rsid w:val="00B8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930CBF168384B8CB310ECB686E97563"/>
        <w:category>
          <w:name w:val="Generale"/>
          <w:gallery w:val="placeholder"/>
        </w:category>
        <w:types>
          <w:type w:val="bbPlcHdr"/>
        </w:types>
        <w:behaviors>
          <w:behavior w:val="content"/>
        </w:behaviors>
        <w:guid w:val="{7ED9066F-EC6B-4057-9245-9A3A00E3E1FB}"/>
      </w:docPartPr>
      <w:docPartBody>
        <w:p w:rsidR="00F378DE" w:rsidRDefault="0087582A" w:rsidP="0087582A">
          <w:pPr>
            <w:pStyle w:val="1930CBF168384B8CB310ECB686E97563"/>
          </w:pPr>
          <w:r>
            <w:rPr>
              <w:b/>
              <w:bCs/>
              <w:caps/>
              <w:sz w:val="24"/>
              <w:szCs w:val="24"/>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87582A"/>
    <w:rsid w:val="00185FF6"/>
    <w:rsid w:val="0018690C"/>
    <w:rsid w:val="00194FA7"/>
    <w:rsid w:val="00195627"/>
    <w:rsid w:val="001A5842"/>
    <w:rsid w:val="00210F7E"/>
    <w:rsid w:val="002C1A25"/>
    <w:rsid w:val="003A3F69"/>
    <w:rsid w:val="003B7541"/>
    <w:rsid w:val="00484C00"/>
    <w:rsid w:val="005545B5"/>
    <w:rsid w:val="00577F50"/>
    <w:rsid w:val="005E177C"/>
    <w:rsid w:val="00600ED7"/>
    <w:rsid w:val="00744E06"/>
    <w:rsid w:val="00803B55"/>
    <w:rsid w:val="00820EB7"/>
    <w:rsid w:val="00850469"/>
    <w:rsid w:val="00857D32"/>
    <w:rsid w:val="0087582A"/>
    <w:rsid w:val="00883868"/>
    <w:rsid w:val="008E0FA8"/>
    <w:rsid w:val="009C3CC0"/>
    <w:rsid w:val="00A40475"/>
    <w:rsid w:val="00A461E1"/>
    <w:rsid w:val="00BF2D9B"/>
    <w:rsid w:val="00C02882"/>
    <w:rsid w:val="00C25501"/>
    <w:rsid w:val="00C8306E"/>
    <w:rsid w:val="00CF2AA9"/>
    <w:rsid w:val="00DF503A"/>
    <w:rsid w:val="00E04118"/>
    <w:rsid w:val="00E42882"/>
    <w:rsid w:val="00F32C9F"/>
    <w:rsid w:val="00F34C7B"/>
    <w:rsid w:val="00F378DE"/>
    <w:rsid w:val="00F62850"/>
    <w:rsid w:val="00F67B9E"/>
    <w:rsid w:val="00F853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28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930CBF168384B8CB310ECB686E97563">
    <w:name w:val="1930CBF168384B8CB310ECB686E97563"/>
    <w:rsid w:val="00875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71111E-D107-4F0C-AAF5-86BAA1777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1089</Words>
  <Characters>6208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Divertirsi… in miniera!</vt:lpstr>
    </vt:vector>
  </TitlesOfParts>
  <Company>Università di Torino</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miniera di Alpenzù</dc:title>
  <dc:creator>Roberto Trinchero</dc:creator>
  <cp:lastModifiedBy>Roberto Trinchero</cp:lastModifiedBy>
  <cp:revision>51</cp:revision>
  <cp:lastPrinted>2019-03-03T22:31:00Z</cp:lastPrinted>
  <dcterms:created xsi:type="dcterms:W3CDTF">2021-07-12T21:36:00Z</dcterms:created>
  <dcterms:modified xsi:type="dcterms:W3CDTF">2021-12-31T17:23:00Z</dcterms:modified>
</cp:coreProperties>
</file>