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26" w:rsidRPr="00B50119" w:rsidRDefault="00EF7C26" w:rsidP="00EF7C26">
      <w:pPr>
        <w:spacing w:before="20" w:after="20"/>
        <w:ind w:left="360"/>
      </w:pPr>
    </w:p>
    <w:p w:rsidR="00EF7C26" w:rsidRPr="001315D1" w:rsidRDefault="00EF7C26" w:rsidP="00EF7C26">
      <w:pPr>
        <w:pStyle w:val="Paragrafoelenco"/>
        <w:numPr>
          <w:ilvl w:val="0"/>
          <w:numId w:val="1"/>
        </w:numPr>
        <w:spacing w:before="20" w:after="20"/>
        <w:rPr>
          <w:b/>
        </w:rPr>
      </w:pPr>
      <w:r w:rsidRPr="001315D1">
        <w:rPr>
          <w:b/>
        </w:rPr>
        <w:t>IL RUOLO DELLA RICERCA EDUCATIVA NELLA SCUOLA</w:t>
      </w:r>
    </w:p>
    <w:p w:rsidR="00EF7C26" w:rsidRDefault="00EF7C26" w:rsidP="00EF7C26">
      <w:pPr>
        <w:pStyle w:val="Paragrafoelenco"/>
        <w:spacing w:before="20" w:after="20"/>
      </w:pPr>
    </w:p>
    <w:p w:rsidR="00EF7C26" w:rsidRDefault="00EF7C26" w:rsidP="00EF7C26">
      <w:pPr>
        <w:spacing w:before="20" w:after="20"/>
        <w:ind w:left="360"/>
      </w:pPr>
      <w:r>
        <w:t xml:space="preserve">In un mondo  caratterizzato da rapide trasformazioni  la scuola deve rispondere efficacemente ai nuovi </w:t>
      </w:r>
      <w:hyperlink r:id="rId5" w:history="1">
        <w:r w:rsidRPr="00C92E64">
          <w:rPr>
            <w:rStyle w:val="Collegamentoipertestuale"/>
          </w:rPr>
          <w:t>bisogni</w:t>
        </w:r>
      </w:hyperlink>
      <w:r>
        <w:t xml:space="preserve"> che si vengono a creare, la </w:t>
      </w:r>
      <w:hyperlink r:id="rId6" w:history="1">
        <w:r w:rsidRPr="00C92E64">
          <w:rPr>
            <w:rStyle w:val="Collegamentoipertestuale"/>
          </w:rPr>
          <w:t>società</w:t>
        </w:r>
      </w:hyperlink>
      <w:r>
        <w:t xml:space="preserve"> è sempre più veloce della scuola, ed essa cerca con i propri mezzi e i propri sforzi di raggiungerla per tanto si punta di fornire ai giovani strumenti per avere un buon senso di </w:t>
      </w:r>
      <w:hyperlink r:id="rId7" w:history="1">
        <w:r w:rsidRPr="00C92E64">
          <w:rPr>
            <w:rStyle w:val="Collegamentoipertestuale"/>
          </w:rPr>
          <w:t>autoefficacia</w:t>
        </w:r>
      </w:hyperlink>
      <w:r>
        <w:t xml:space="preserve"> e di poter scindere e scegliere tra la molteplicità di messaggi anche spesso contraddittori che la nostra società ci offre.</w:t>
      </w:r>
    </w:p>
    <w:p w:rsidR="00EF7C26" w:rsidRDefault="00EF7C26" w:rsidP="00EF7C26">
      <w:pPr>
        <w:spacing w:before="20" w:after="20"/>
        <w:ind w:left="360"/>
      </w:pPr>
      <w:r>
        <w:t>L’educazione apre la strada al giovane insegnando a non essere passivi ricettori di modelli che provengono da realtà culturali più forti  e di considerare l’acquisizione di competenze non più come un’attività limitata alla formazione iniziale, ma un continuo “imparare” per tutta la vita da auto-educatore e auto-formatore.</w:t>
      </w:r>
    </w:p>
    <w:p w:rsidR="00EF7C26" w:rsidRPr="00B50119" w:rsidRDefault="00EF7C26" w:rsidP="00EF7C26">
      <w:pPr>
        <w:spacing w:before="20" w:after="20"/>
        <w:ind w:left="360"/>
      </w:pPr>
      <w:r>
        <w:t>In questo scenario la scuola si propone come “</w:t>
      </w:r>
      <w:hyperlink r:id="rId8" w:history="1">
        <w:r w:rsidRPr="00410372">
          <w:rPr>
            <w:rStyle w:val="Collegamentoipertestuale"/>
          </w:rPr>
          <w:t>sistema formativo integrato</w:t>
        </w:r>
      </w:hyperlink>
      <w:r>
        <w:t>” ossia un sistema che propone reciprocità integrazione e interrelazione tra le diverse agenzie educative presenti sul territorio: da una parte la scuola, ossia il sistema</w:t>
      </w:r>
      <w:r w:rsidR="00410372">
        <w:t xml:space="preserve"> formale,dall’altra la famiglia,</w:t>
      </w:r>
      <w:r>
        <w:t>gli enti locali, la formazione professionale, il mondo del lavoro, ossia il sistema non formale</w:t>
      </w:r>
    </w:p>
    <w:p w:rsidR="00EF7C26" w:rsidRPr="00B50119" w:rsidRDefault="00EF7C26" w:rsidP="00C92E64">
      <w:pPr>
        <w:spacing w:before="20" w:after="20"/>
        <w:ind w:left="360"/>
      </w:pPr>
      <w:r>
        <w:t>Nasce così la</w:t>
      </w:r>
      <w:r w:rsidRPr="00B50119">
        <w:t xml:space="preserve"> scu</w:t>
      </w:r>
      <w:r>
        <w:t>ola dell’autonomia : una scuola</w:t>
      </w:r>
      <w:r w:rsidR="00410372">
        <w:t xml:space="preserve"> </w:t>
      </w:r>
      <w:r w:rsidRPr="00B50119">
        <w:t>flessibile, che tiene c</w:t>
      </w:r>
      <w:r w:rsidR="00410372">
        <w:t>onto dei diversi bisogni fo</w:t>
      </w:r>
      <w:r w:rsidRPr="00B50119">
        <w:t>rmativi, modi e tempi di apprendimento dei soggetti coinvolti</w:t>
      </w:r>
      <w:r>
        <w:t>;</w:t>
      </w:r>
      <w:r w:rsidRPr="00B50119">
        <w:t>responsabile, che mette in atto procedure di autovalutazione per il monitoraggio, cioè il controllo del processo educativo</w:t>
      </w:r>
      <w:r>
        <w:t>;</w:t>
      </w:r>
      <w:r w:rsidRPr="00B50119">
        <w:t>integrata nella specifica realtà territoriale</w:t>
      </w:r>
    </w:p>
    <w:p w:rsidR="00EF7C26" w:rsidRPr="00B50119" w:rsidRDefault="00EF7C26" w:rsidP="00EF7C26">
      <w:pPr>
        <w:spacing w:before="20" w:after="20"/>
      </w:pPr>
    </w:p>
    <w:p w:rsidR="00EF7C26" w:rsidRDefault="00EF7C26" w:rsidP="00EF7C26">
      <w:pPr>
        <w:spacing w:before="20" w:after="20"/>
        <w:ind w:left="360"/>
      </w:pPr>
      <w:r w:rsidRPr="00B50119">
        <w:t>I punti salienti dell’autonomia scolastica sono:</w:t>
      </w:r>
    </w:p>
    <w:p w:rsidR="00EF7C26" w:rsidRDefault="00EF7C26" w:rsidP="00EF7C26">
      <w:pPr>
        <w:pStyle w:val="Paragrafoelenco"/>
        <w:numPr>
          <w:ilvl w:val="0"/>
          <w:numId w:val="3"/>
        </w:numPr>
        <w:spacing w:before="20" w:after="20"/>
      </w:pPr>
      <w:r w:rsidRPr="00B50119">
        <w:t xml:space="preserve">lo scopo primario è garantire il successo formativo della persona, realizzando interventi di educazione, formazione, istruzione e orientamento. Le scuole acquisiscono autonomia di ricerca e sviluppo volta a sostenere processi di innovazione e di cambiamenti organizzativi. La scuola dell’autonomia è una scuola che opera per progetti che definiscono in modo rigoroso  </w:t>
      </w:r>
      <w:hyperlink r:id="rId9" w:history="1">
        <w:r w:rsidRPr="0033635B">
          <w:rPr>
            <w:rStyle w:val="Collegamentoipertestuale"/>
          </w:rPr>
          <w:t>obiettivi</w:t>
        </w:r>
      </w:hyperlink>
      <w:r w:rsidRPr="00B50119">
        <w:t xml:space="preserve"> e sotto-obiettivi, tappe e tempi di attuazione, risultati che si prefiggono di raggiungere.</w:t>
      </w:r>
    </w:p>
    <w:p w:rsidR="00EF7C26" w:rsidRPr="00B50119" w:rsidRDefault="00EF7C26" w:rsidP="00EF7C26">
      <w:pPr>
        <w:pStyle w:val="Paragrafoelenco"/>
        <w:numPr>
          <w:ilvl w:val="0"/>
          <w:numId w:val="3"/>
        </w:numPr>
        <w:spacing w:before="20" w:after="20"/>
      </w:pPr>
      <w:r w:rsidRPr="00B50119">
        <w:t xml:space="preserve"> Finalità ultima dell’autonomia organizzativa è il miglioramento della qualità </w:t>
      </w:r>
      <w:hyperlink r:id="rId10" w:history="1">
        <w:r w:rsidRPr="00410372">
          <w:rPr>
            <w:rStyle w:val="Collegamentoipertestuale"/>
          </w:rPr>
          <w:t>dell’offerta formativa.</w:t>
        </w:r>
      </w:hyperlink>
    </w:p>
    <w:p w:rsidR="00EF7C26" w:rsidRPr="00B50119" w:rsidRDefault="00EF7C26" w:rsidP="00EF7C26">
      <w:pPr>
        <w:spacing w:before="20" w:after="20"/>
        <w:ind w:left="1416"/>
      </w:pPr>
      <w:r w:rsidRPr="00B50119">
        <w:t xml:space="preserve">La qualità totale fa riferimento in generale ad un’organizzazione nella sua totalità e richiama un modello organizzativo fondato sul coinvolgimento e la distribuzione delle responsabilità tra tutti i soggetti. Il modello della qualità totale punta a illustrare un modo di essere e di concepire il lavoro all’interno di un’organizzazione. La valutazione della qualità scolastica può essere considerata un processo di confronto tra una situazione osservata e una situazione attesa. Nella valutazione si valutano determinati oggetti o soggetti sulla base di determinate loro proprietà. Quando queste proprietà hanno una qualche rilevanza sul funzionamento del sistema sotto esame, esse costituiscono dei </w:t>
      </w:r>
      <w:hyperlink r:id="rId11" w:history="1">
        <w:r w:rsidRPr="004A5BFB">
          <w:rPr>
            <w:rStyle w:val="Collegamentoipertestuale"/>
          </w:rPr>
          <w:t>fattori</w:t>
        </w:r>
      </w:hyperlink>
      <w:r w:rsidRPr="00B50119">
        <w:t xml:space="preserve">. I fattori vengono </w:t>
      </w:r>
      <w:proofErr w:type="spellStart"/>
      <w:r w:rsidRPr="00B50119">
        <w:t>operazionalizzati</w:t>
      </w:r>
      <w:proofErr w:type="spellEnd"/>
      <w:r w:rsidRPr="00B50119">
        <w:t xml:space="preserve"> attraverso sistemi di indicatori, ossia insiemi di coerenti di proprietà empiricamente rilavabili riferite ad un oggetto. Un sistema di indicatori è strutturato attorno ad un modello. La scelta degli indicatori è determinata dal modello utilizzato per interpretare il funzionamento del sistema scolastico.</w:t>
      </w:r>
    </w:p>
    <w:p w:rsidR="00EF7C26" w:rsidRPr="00B50119" w:rsidRDefault="00EF7C26" w:rsidP="00EF7C26">
      <w:pPr>
        <w:pStyle w:val="Paragrafoelenco"/>
        <w:numPr>
          <w:ilvl w:val="0"/>
          <w:numId w:val="4"/>
        </w:numPr>
        <w:spacing w:before="20" w:after="20"/>
      </w:pPr>
      <w:r w:rsidRPr="00B50119">
        <w:t xml:space="preserve">I </w:t>
      </w:r>
      <w:hyperlink r:id="rId12" w:history="1">
        <w:r w:rsidRPr="004A5BFB">
          <w:rPr>
            <w:rStyle w:val="Collegamentoipertestuale"/>
          </w:rPr>
          <w:t>modelli</w:t>
        </w:r>
      </w:hyperlink>
      <w:r w:rsidRPr="00B50119">
        <w:t xml:space="preserve"> utilizzati sono: </w:t>
      </w:r>
    </w:p>
    <w:p w:rsidR="00EF7C26" w:rsidRPr="00B50119" w:rsidRDefault="00EF7C26" w:rsidP="00EF7C26">
      <w:pPr>
        <w:pStyle w:val="Paragrafoelenco"/>
        <w:numPr>
          <w:ilvl w:val="0"/>
          <w:numId w:val="2"/>
        </w:numPr>
        <w:spacing w:before="20" w:after="20"/>
      </w:pPr>
      <w:r w:rsidRPr="00B50119">
        <w:t>il modello della Relazione europea sulla qualità dell’insegnamento</w:t>
      </w:r>
    </w:p>
    <w:p w:rsidR="00EF7C26" w:rsidRPr="00B50119" w:rsidRDefault="00EF7C26" w:rsidP="00EF7C26">
      <w:pPr>
        <w:pStyle w:val="Paragrafoelenco"/>
        <w:numPr>
          <w:ilvl w:val="0"/>
          <w:numId w:val="2"/>
        </w:numPr>
        <w:spacing w:before="20" w:after="20"/>
      </w:pPr>
      <w:r w:rsidRPr="00B50119">
        <w:lastRenderedPageBreak/>
        <w:t>il modello di Annulli</w:t>
      </w:r>
    </w:p>
    <w:p w:rsidR="00EF7C26" w:rsidRPr="00B50119" w:rsidRDefault="00EF7C26" w:rsidP="00EF7C26">
      <w:pPr>
        <w:pStyle w:val="Paragrafoelenco"/>
        <w:numPr>
          <w:ilvl w:val="0"/>
          <w:numId w:val="2"/>
        </w:numPr>
        <w:spacing w:before="20" w:after="20"/>
      </w:pPr>
      <w:r w:rsidRPr="00B50119">
        <w:t xml:space="preserve">il modello </w:t>
      </w:r>
      <w:proofErr w:type="spellStart"/>
      <w:r w:rsidRPr="00B50119">
        <w:t>Cipp</w:t>
      </w:r>
      <w:proofErr w:type="spellEnd"/>
    </w:p>
    <w:p w:rsidR="00EF7C26" w:rsidRPr="00B50119" w:rsidRDefault="00EF7C26" w:rsidP="00EF7C26">
      <w:pPr>
        <w:pStyle w:val="Paragrafoelenco"/>
        <w:numPr>
          <w:ilvl w:val="0"/>
          <w:numId w:val="2"/>
        </w:numPr>
        <w:spacing w:before="20" w:after="20"/>
      </w:pPr>
      <w:r w:rsidRPr="00B50119">
        <w:t xml:space="preserve">il modello </w:t>
      </w:r>
      <w:proofErr w:type="spellStart"/>
      <w:r w:rsidRPr="00B50119">
        <w:t>Scheerens</w:t>
      </w:r>
      <w:proofErr w:type="spellEnd"/>
    </w:p>
    <w:p w:rsidR="00EF7C26" w:rsidRPr="00B50119" w:rsidRDefault="00EF7C26" w:rsidP="00EF7C26">
      <w:pPr>
        <w:pStyle w:val="Paragrafoelenco"/>
        <w:numPr>
          <w:ilvl w:val="0"/>
          <w:numId w:val="2"/>
        </w:numPr>
        <w:spacing w:before="20" w:after="20"/>
      </w:pPr>
      <w:r w:rsidRPr="00B50119">
        <w:t xml:space="preserve">il modello </w:t>
      </w:r>
      <w:proofErr w:type="spellStart"/>
      <w:r w:rsidRPr="00B50119">
        <w:t>Irre</w:t>
      </w:r>
      <w:proofErr w:type="spellEnd"/>
    </w:p>
    <w:p w:rsidR="00EF7C26" w:rsidRPr="00B50119" w:rsidRDefault="00EF7C26" w:rsidP="00EF7C26">
      <w:pPr>
        <w:pStyle w:val="Paragrafoelenco"/>
        <w:numPr>
          <w:ilvl w:val="0"/>
          <w:numId w:val="2"/>
        </w:numPr>
        <w:spacing w:before="20" w:after="20"/>
      </w:pPr>
      <w:r w:rsidRPr="00B50119">
        <w:t xml:space="preserve">il modello </w:t>
      </w:r>
      <w:proofErr w:type="spellStart"/>
      <w:r w:rsidRPr="00B50119">
        <w:t>Aimc</w:t>
      </w:r>
      <w:proofErr w:type="spellEnd"/>
    </w:p>
    <w:p w:rsidR="00EF7C26" w:rsidRPr="00B50119" w:rsidRDefault="00EF7C26" w:rsidP="00EF7C26">
      <w:pPr>
        <w:pStyle w:val="Paragrafoelenco"/>
        <w:numPr>
          <w:ilvl w:val="0"/>
          <w:numId w:val="2"/>
        </w:numPr>
        <w:spacing w:before="20" w:after="20"/>
      </w:pPr>
      <w:r w:rsidRPr="00B50119">
        <w:t>il modello delle competenze del soggetto</w:t>
      </w:r>
    </w:p>
    <w:p w:rsidR="00EF7C26" w:rsidRPr="00B50119" w:rsidRDefault="00EF7C26" w:rsidP="00EF7C26">
      <w:pPr>
        <w:pStyle w:val="Paragrafoelenco"/>
        <w:numPr>
          <w:ilvl w:val="0"/>
          <w:numId w:val="4"/>
        </w:numPr>
        <w:spacing w:before="20" w:after="20"/>
      </w:pPr>
      <w:r w:rsidRPr="00B50119">
        <w:t>La valutazione non è l’ultima fase del processo di progettazione formativa, ma è un’attività strettamente interrelata a questa. Una progettazione di qualità prevede una costante “attenzione valutativa” a tutti gli aspetti da essa toccati. Il processo di progettazione/valutazione prevede avviene mediante:</w:t>
      </w:r>
    </w:p>
    <w:p w:rsidR="00EF7C26" w:rsidRPr="00B50119" w:rsidRDefault="00EF7C26" w:rsidP="00EF7C26">
      <w:pPr>
        <w:pStyle w:val="Paragrafoelenco"/>
        <w:numPr>
          <w:ilvl w:val="0"/>
          <w:numId w:val="5"/>
        </w:numPr>
        <w:suppressAutoHyphens/>
        <w:spacing w:before="20" w:after="20" w:line="240" w:lineRule="auto"/>
      </w:pPr>
      <w:r w:rsidRPr="00B50119">
        <w:t>la rilevazione della situazione iniziale, l’analisi dei bisogni e delle risorse</w:t>
      </w:r>
    </w:p>
    <w:p w:rsidR="00EF7C26" w:rsidRPr="00B50119" w:rsidRDefault="00EF7C26" w:rsidP="00EF7C26">
      <w:pPr>
        <w:pStyle w:val="Paragrafoelenco"/>
        <w:numPr>
          <w:ilvl w:val="0"/>
          <w:numId w:val="5"/>
        </w:numPr>
        <w:suppressAutoHyphens/>
        <w:spacing w:before="20" w:after="20" w:line="240" w:lineRule="auto"/>
      </w:pPr>
      <w:r w:rsidRPr="00B50119">
        <w:t>la definizione di una situazione attesa, ossia obiettivi possibili ed empiricamente rilevabili</w:t>
      </w:r>
    </w:p>
    <w:p w:rsidR="00EF7C26" w:rsidRPr="00B50119" w:rsidRDefault="00EF7C26" w:rsidP="00EF7C26">
      <w:pPr>
        <w:pStyle w:val="Paragrafoelenco"/>
        <w:numPr>
          <w:ilvl w:val="0"/>
          <w:numId w:val="5"/>
        </w:numPr>
        <w:suppressAutoHyphens/>
        <w:spacing w:before="20" w:after="20" w:line="240" w:lineRule="auto"/>
      </w:pPr>
      <w:r w:rsidRPr="00B50119">
        <w:t xml:space="preserve">la definizione delle strategie di </w:t>
      </w:r>
      <w:hyperlink r:id="rId13" w:history="1">
        <w:r w:rsidRPr="006A4F58">
          <w:rPr>
            <w:rStyle w:val="Collegamentoipertestuale"/>
          </w:rPr>
          <w:t>intervento formativo</w:t>
        </w:r>
      </w:hyperlink>
    </w:p>
    <w:p w:rsidR="00EF7C26" w:rsidRPr="00B50119" w:rsidRDefault="00EF7C26" w:rsidP="00EF7C26">
      <w:pPr>
        <w:pStyle w:val="Paragrafoelenco"/>
        <w:numPr>
          <w:ilvl w:val="0"/>
          <w:numId w:val="5"/>
        </w:numPr>
        <w:suppressAutoHyphens/>
        <w:spacing w:before="20" w:after="20" w:line="240" w:lineRule="auto"/>
      </w:pPr>
      <w:r w:rsidRPr="00B50119">
        <w:t>la messa in atto dell’intervento formativo, la descrizione e analisi dei processi</w:t>
      </w:r>
    </w:p>
    <w:p w:rsidR="00EF7C26" w:rsidRPr="00B50119" w:rsidRDefault="00EF7C26" w:rsidP="00EF7C26">
      <w:pPr>
        <w:pStyle w:val="Paragrafoelenco"/>
        <w:numPr>
          <w:ilvl w:val="0"/>
          <w:numId w:val="5"/>
        </w:numPr>
        <w:suppressAutoHyphens/>
        <w:spacing w:before="20" w:after="20" w:line="240" w:lineRule="auto"/>
      </w:pPr>
      <w:r w:rsidRPr="00B50119">
        <w:t>la rilevazione della situazione esito dell’intervento formativo</w:t>
      </w:r>
    </w:p>
    <w:p w:rsidR="00EF7C26" w:rsidRPr="00B50119" w:rsidRDefault="00EF7C26" w:rsidP="00EF7C26">
      <w:pPr>
        <w:pStyle w:val="Paragrafoelenco"/>
        <w:numPr>
          <w:ilvl w:val="0"/>
          <w:numId w:val="5"/>
        </w:numPr>
        <w:suppressAutoHyphens/>
        <w:spacing w:before="20" w:after="20" w:line="240" w:lineRule="auto"/>
      </w:pPr>
      <w:r w:rsidRPr="00B50119">
        <w:t xml:space="preserve">il confronto delle discrepanze tra situazione attesa e situazione osservata, l’interpretazione, la decisione </w:t>
      </w:r>
    </w:p>
    <w:p w:rsidR="00EF7C26" w:rsidRPr="00B50119" w:rsidRDefault="00EF7C26" w:rsidP="00EF7C26">
      <w:pPr>
        <w:pStyle w:val="Paragrafoelenco"/>
        <w:numPr>
          <w:ilvl w:val="0"/>
          <w:numId w:val="5"/>
        </w:numPr>
        <w:suppressAutoHyphens/>
        <w:spacing w:before="20" w:after="20" w:line="240" w:lineRule="auto"/>
      </w:pPr>
      <w:r w:rsidRPr="00B50119">
        <w:t>la meta-valutazione</w:t>
      </w:r>
    </w:p>
    <w:p w:rsidR="00EF7C26" w:rsidRPr="00B50119" w:rsidRDefault="00EF7C26" w:rsidP="00EF7C26">
      <w:pPr>
        <w:spacing w:before="20" w:after="20"/>
      </w:pPr>
    </w:p>
    <w:p w:rsidR="00EF7C26" w:rsidRDefault="00EF7C26" w:rsidP="00EF7C26">
      <w:pPr>
        <w:spacing w:before="20" w:after="20"/>
        <w:ind w:left="360"/>
      </w:pPr>
      <w:r w:rsidRPr="00B50119">
        <w:t xml:space="preserve">Le fasi descritte devono essere partecipate, cioè deve essere individuato un gruppo di lavoro che propone un intervento e la relativa procedura di valutazione, oppure un piano di valutazione di interventi già in atto, e lo discute e socializza con il </w:t>
      </w:r>
      <w:hyperlink r:id="rId14" w:history="1">
        <w:r w:rsidRPr="006A4F58">
          <w:rPr>
            <w:rStyle w:val="Collegamentoipertestuale"/>
          </w:rPr>
          <w:t>collegio dei docenti</w:t>
        </w:r>
      </w:hyperlink>
      <w:r w:rsidRPr="00B50119">
        <w:t xml:space="preserve"> allo scopo di raccogliere spunti e suggerimenti. Un piano di valutazione ha successo quanto più riesce  a far partecipare tutti gli attori del processo all’</w:t>
      </w:r>
      <w:proofErr w:type="spellStart"/>
      <w:r w:rsidRPr="00B50119">
        <w:t>autoriflessione</w:t>
      </w:r>
      <w:proofErr w:type="spellEnd"/>
      <w:r w:rsidRPr="00B50119">
        <w:t xml:space="preserve"> e all’attività di miglioramento, consapevole e voluto, della situazione educativa sotto esame.</w:t>
      </w:r>
    </w:p>
    <w:p w:rsidR="0032080B" w:rsidRDefault="0032080B"/>
    <w:sectPr w:rsidR="0032080B" w:rsidSect="003208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1E0"/>
    <w:multiLevelType w:val="hybridMultilevel"/>
    <w:tmpl w:val="C374CD6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D255D6"/>
    <w:multiLevelType w:val="hybridMultilevel"/>
    <w:tmpl w:val="C796668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287A53"/>
    <w:multiLevelType w:val="hybridMultilevel"/>
    <w:tmpl w:val="DC42714A"/>
    <w:lvl w:ilvl="0" w:tplc="06D694FE">
      <w:start w:val="2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55B2083"/>
    <w:multiLevelType w:val="hybridMultilevel"/>
    <w:tmpl w:val="FAB6BF9C"/>
    <w:lvl w:ilvl="0" w:tplc="06D694FE">
      <w:start w:val="23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E665F12"/>
    <w:multiLevelType w:val="hybridMultilevel"/>
    <w:tmpl w:val="E1AE5DE4"/>
    <w:lvl w:ilvl="0" w:tplc="041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F7C26"/>
    <w:rsid w:val="0032080B"/>
    <w:rsid w:val="0033635B"/>
    <w:rsid w:val="00410372"/>
    <w:rsid w:val="004A5BFB"/>
    <w:rsid w:val="006A4F58"/>
    <w:rsid w:val="00C92E64"/>
    <w:rsid w:val="00D43C8D"/>
    <w:rsid w:val="00D52BCB"/>
    <w:rsid w:val="00EF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7C2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7C2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92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cnodid.it/corsi/index2.php?option=com_content&amp;do_pdf=1&amp;id=50" TargetMode="External"/><Relationship Id="rId13" Type="http://schemas.openxmlformats.org/officeDocument/2006/relationships/hyperlink" Target="http://www.treccani.it/Portale/elements/categoriesItems.jsp?pathFile=/sites/default/BancaDati/Vocabolario_online/O/VIT_III_O_076571.x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rientamentoirreer.it/materiali/materiali/giovani/GIO08%20presentazioneautoefficaciaadolescenti2007.pdf" TargetMode="External"/><Relationship Id="rId12" Type="http://schemas.openxmlformats.org/officeDocument/2006/relationships/hyperlink" Target="http://www.edurete.org/public/pedagogia_sperimentale/corso.aspx?mod=1&amp;uni=3&amp;arg=7&amp;pag=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reccani.it/Portale/elements/categoriesItems.jsp?pathFile=/sites/default/BancaDati/Enciclopedia_online/S/ENCICLOPEDIA_UNIVERSALE_3_VOLUMI_3_vol_020939.xml" TargetMode="External"/><Relationship Id="rId11" Type="http://schemas.openxmlformats.org/officeDocument/2006/relationships/hyperlink" Target="http://www.edurete.org/public/pedagogia_sperimentale/corso.aspx?mod=1&amp;uni=3&amp;arg=10&amp;pag=1" TargetMode="External"/><Relationship Id="rId5" Type="http://schemas.openxmlformats.org/officeDocument/2006/relationships/hyperlink" Target="http://it.wikipedia.org/wiki/Bisogno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archivio.pubblica.istruzione.it/argomenti/autonomia/pof/default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reccani.it/Portale/elements/categoriesItems.jsp?pathFile=/sites/default/BancaDati/Vocabolario_online/O/VIT_III_O_076571.xml" TargetMode="External"/><Relationship Id="rId14" Type="http://schemas.openxmlformats.org/officeDocument/2006/relationships/hyperlink" Target="http://www.scuolafontanarosa.it/Istituto/Organigramma/collegiodoc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2010-04-08T15:42:00Z</dcterms:created>
  <dcterms:modified xsi:type="dcterms:W3CDTF">2010-04-09T08:30:00Z</dcterms:modified>
</cp:coreProperties>
</file>