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C9" w:rsidRPr="00223D34" w:rsidRDefault="004D44C9" w:rsidP="00245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23D34">
        <w:rPr>
          <w:rFonts w:ascii="Arial" w:hAnsi="Arial" w:cs="Arial"/>
          <w:sz w:val="32"/>
          <w:szCs w:val="32"/>
        </w:rPr>
        <w:t>Università degli studi di Torino</w:t>
      </w:r>
    </w:p>
    <w:p w:rsidR="004D44C9" w:rsidRDefault="004D44C9" w:rsidP="00245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4D44C9" w:rsidRPr="00223D34" w:rsidRDefault="004D44C9" w:rsidP="00245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Facoltà di scienze della formazione</w:t>
      </w:r>
    </w:p>
    <w:p w:rsidR="004D44C9" w:rsidRDefault="004D44C9" w:rsidP="0024515A">
      <w:pPr>
        <w:pStyle w:val="NoSpacing"/>
        <w:jc w:val="center"/>
        <w:rPr>
          <w:rFonts w:ascii="Arial" w:hAnsi="Arial" w:cs="Arial"/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223D34">
        <w:rPr>
          <w:rFonts w:ascii="Arial" w:hAnsi="Arial" w:cs="Arial"/>
          <w:sz w:val="32"/>
          <w:szCs w:val="32"/>
        </w:rPr>
        <w:t>Corso di Metodologia della Ricerca Educativ</w:t>
      </w:r>
      <w:r>
        <w:rPr>
          <w:rFonts w:ascii="Arial" w:hAnsi="Arial" w:cs="Arial"/>
          <w:sz w:val="32"/>
          <w:szCs w:val="32"/>
        </w:rPr>
        <w:t>a</w:t>
      </w:r>
    </w:p>
    <w:p w:rsidR="004D44C9" w:rsidRDefault="004D44C9" w:rsidP="0024515A">
      <w:pPr>
        <w:pStyle w:val="NoSpacing"/>
        <w:jc w:val="center"/>
        <w:rPr>
          <w:rFonts w:ascii="Arial" w:hAnsi="Arial" w:cs="Arial"/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rFonts w:ascii="Arial" w:hAnsi="Arial" w:cs="Arial"/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rFonts w:ascii="Arial" w:hAnsi="Arial" w:cs="Arial"/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 w:rsidRPr="002E30ED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87.75pt;height:86.25pt;visibility:visible">
            <v:imagedata r:id="rId7" o:title=""/>
          </v:shape>
        </w:pic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b/>
          <w:color w:val="FF0000"/>
          <w:sz w:val="72"/>
          <w:szCs w:val="72"/>
        </w:rPr>
      </w:pPr>
    </w:p>
    <w:p w:rsidR="004D44C9" w:rsidRPr="00223D34" w:rsidRDefault="004D44C9" w:rsidP="0024515A">
      <w:pPr>
        <w:pStyle w:val="NoSpacing"/>
        <w:jc w:val="center"/>
        <w:rPr>
          <w:b/>
          <w:color w:val="FF0000"/>
          <w:sz w:val="72"/>
          <w:szCs w:val="72"/>
        </w:rPr>
      </w:pPr>
      <w:r w:rsidRPr="00223D34">
        <w:rPr>
          <w:b/>
          <w:color w:val="FF0000"/>
          <w:sz w:val="72"/>
          <w:szCs w:val="72"/>
        </w:rPr>
        <w:t>MULTICULTURALITA’ E</w:t>
      </w:r>
    </w:p>
    <w:p w:rsidR="004D44C9" w:rsidRDefault="004D44C9" w:rsidP="0024515A">
      <w:pPr>
        <w:pStyle w:val="NoSpacing"/>
        <w:jc w:val="center"/>
        <w:rPr>
          <w:b/>
          <w:color w:val="FF0000"/>
          <w:sz w:val="72"/>
          <w:szCs w:val="72"/>
        </w:rPr>
      </w:pPr>
      <w:r w:rsidRPr="00223D34">
        <w:rPr>
          <w:b/>
          <w:color w:val="FF0000"/>
          <w:sz w:val="72"/>
          <w:szCs w:val="72"/>
        </w:rPr>
        <w:t>INTEGRAZIONE AL NIDO</w:t>
      </w:r>
    </w:p>
    <w:p w:rsidR="004D44C9" w:rsidRDefault="004D44C9" w:rsidP="0024515A">
      <w:pPr>
        <w:pStyle w:val="NoSpacing"/>
        <w:jc w:val="center"/>
        <w:rPr>
          <w:b/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DOCENTE: ROBERTO TRINCHERO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>Relazione di ricerca empirica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Svolta da: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Alice Mapelli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Nicoletta Santovito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Michela Torrente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Cecilia Ottenga</w:t>
      </w:r>
    </w:p>
    <w:p w:rsidR="004D44C9" w:rsidRDefault="004D44C9" w:rsidP="0024515A">
      <w:pPr>
        <w:pStyle w:val="NoSpacing"/>
        <w:jc w:val="center"/>
        <w:rPr>
          <w:sz w:val="32"/>
          <w:szCs w:val="32"/>
        </w:rPr>
      </w:pPr>
    </w:p>
    <w:p w:rsidR="004D44C9" w:rsidRPr="002B2496" w:rsidRDefault="004D44C9" w:rsidP="0024515A">
      <w:pPr>
        <w:pStyle w:val="NoSpacing"/>
        <w:jc w:val="center"/>
        <w:rPr>
          <w:color w:val="800080"/>
          <w:sz w:val="40"/>
          <w:szCs w:val="40"/>
        </w:rPr>
      </w:pPr>
      <w:r w:rsidRPr="002B2496">
        <w:rPr>
          <w:color w:val="800080"/>
          <w:sz w:val="40"/>
          <w:szCs w:val="40"/>
        </w:rPr>
        <w:t>PREMESSA</w:t>
      </w:r>
    </w:p>
    <w:p w:rsidR="004D44C9" w:rsidRDefault="004D44C9" w:rsidP="0024515A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Questa relazione è nata con l’intento di analizzare e capire quali sono le difficoltà che un bambino di nazionalità non italiana può incontrare durante l’esperienza al nido nel nostro Paese.</w:t>
      </w:r>
    </w:p>
    <w:p w:rsidR="004D44C9" w:rsidRDefault="004D44C9" w:rsidP="0024515A">
      <w:pPr>
        <w:pStyle w:val="NoSpacing"/>
        <w:rPr>
          <w:color w:val="990099"/>
          <w:sz w:val="32"/>
          <w:szCs w:val="32"/>
        </w:rPr>
      </w:pPr>
    </w:p>
    <w:p w:rsidR="004D44C9" w:rsidRPr="00055470" w:rsidRDefault="004D44C9" w:rsidP="0024515A">
      <w:pPr>
        <w:pStyle w:val="NoSpacing"/>
        <w:rPr>
          <w:color w:val="990099"/>
          <w:sz w:val="32"/>
          <w:szCs w:val="32"/>
        </w:rPr>
      </w:pPr>
    </w:p>
    <w:p w:rsidR="004D44C9" w:rsidRPr="002B2496" w:rsidRDefault="004D44C9" w:rsidP="0024515A">
      <w:pPr>
        <w:pStyle w:val="NoSpacing"/>
        <w:jc w:val="center"/>
        <w:rPr>
          <w:color w:val="800080"/>
          <w:sz w:val="40"/>
          <w:szCs w:val="40"/>
        </w:rPr>
      </w:pPr>
      <w:r w:rsidRPr="002B2496">
        <w:rPr>
          <w:color w:val="800080"/>
          <w:sz w:val="40"/>
          <w:szCs w:val="40"/>
        </w:rPr>
        <w:t>INDICE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Problema di ricerca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Tema di ricerca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Obiettivo di ricerca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Quadro teorico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Ipotesi di ricerca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Fattori dipendenti e indipendenti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Definizione operativa dei fattori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Popolazione di ricerca </w:t>
      </w:r>
    </w:p>
    <w:p w:rsidR="004D44C9" w:rsidRDefault="004D44C9" w:rsidP="0024515A">
      <w:pPr>
        <w:pStyle w:val="NoSpacing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Campione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10) Strumento di rilevazione dati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11) Pianificazione della raccolta dati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12) Questionario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13) Analisi dati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14) Interpretazione dati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15) Conclusioni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  <w:r>
        <w:rPr>
          <w:sz w:val="32"/>
          <w:szCs w:val="32"/>
        </w:rPr>
        <w:t>16) Sitografia</w:t>
      </w:r>
    </w:p>
    <w:p w:rsidR="004D44C9" w:rsidRDefault="004D44C9" w:rsidP="0024515A">
      <w:pPr>
        <w:pStyle w:val="NoSpacing"/>
        <w:ind w:left="360"/>
        <w:rPr>
          <w:sz w:val="32"/>
          <w:szCs w:val="32"/>
        </w:rPr>
      </w:pP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PROBLEMA DI RICERCA:</w:t>
      </w:r>
      <w:r>
        <w:rPr>
          <w:sz w:val="28"/>
          <w:szCs w:val="28"/>
        </w:rPr>
        <w:t xml:space="preserve"> Quali sono le difficoltà dell’inserimento di un bambini straniero? Quanto incide la conoscenza della lingua italiana? Fino a che punto le differenze culturali possono creare disagio?</w:t>
      </w: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TEMA DI RICERCA: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Multiculturalità e integrazione al nido.</w:t>
      </w: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OBIETTIVO DI RICERCA:</w:t>
      </w:r>
      <w:r>
        <w:rPr>
          <w:sz w:val="28"/>
          <w:szCs w:val="28"/>
        </w:rPr>
        <w:t xml:space="preserve"> Verificare se la cultura di appartenenza è di ostacolo per l’inserimento al nido.</w:t>
      </w: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</w:p>
    <w:p w:rsidR="004D44C9" w:rsidRDefault="004D44C9" w:rsidP="0024515A">
      <w:pPr>
        <w:pStyle w:val="NoSpacing"/>
        <w:ind w:left="360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QUADRO TEORICO:</w:t>
      </w:r>
      <w:r>
        <w:rPr>
          <w:sz w:val="28"/>
          <w:szCs w:val="28"/>
        </w:rPr>
        <w:t xml:space="preserve"> Mappa concettuale</w:t>
      </w:r>
    </w:p>
    <w:p w:rsidR="004D44C9" w:rsidRPr="0020228F" w:rsidRDefault="004D44C9" w:rsidP="0024515A">
      <w:pPr>
        <w:pStyle w:val="NoSpacing"/>
        <w:ind w:left="360"/>
        <w:rPr>
          <w:sz w:val="28"/>
          <w:szCs w:val="28"/>
        </w:rPr>
      </w:pPr>
      <w:r>
        <w:rPr>
          <w:noProof/>
          <w:lang w:eastAsia="it-I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221.4pt;margin-top:4.45pt;width:38.25pt;height:76.9pt;z-index:251658240">
            <v:textbox style="layout-flow:vertical-ideographic"/>
          </v:shape>
        </w:pict>
      </w:r>
    </w:p>
    <w:p w:rsidR="004D44C9" w:rsidRDefault="004D44C9" w:rsidP="0024515A">
      <w:pPr>
        <w:pStyle w:val="NoSpacing"/>
        <w:rPr>
          <w:sz w:val="28"/>
          <w:szCs w:val="28"/>
        </w:rPr>
      </w:pPr>
    </w:p>
    <w:p w:rsidR="004D44C9" w:rsidRPr="009655CB" w:rsidRDefault="004D44C9" w:rsidP="00591B4C">
      <w:pPr>
        <w:rPr>
          <w:sz w:val="40"/>
          <w:szCs w:val="40"/>
        </w:rPr>
      </w:pPr>
      <w:r w:rsidRPr="002E30ED">
        <w:rPr>
          <w:sz w:val="40"/>
          <w:szCs w:val="40"/>
        </w:rPr>
        <w:pict>
          <v:shape id="_x0000_i1026" type="#_x0000_t75" style="width:476.25pt;height:357pt">
            <v:imagedata r:id="rId8" o:title=""/>
          </v:shape>
        </w:pict>
      </w:r>
    </w:p>
    <w:p w:rsidR="004D44C9" w:rsidRDefault="004D44C9" w:rsidP="00A212BD">
      <w:pPr>
        <w:rPr>
          <w:rStyle w:val="FollowedHyperlink"/>
          <w:i/>
          <w:color w:val="auto"/>
          <w:sz w:val="28"/>
          <w:szCs w:val="28"/>
        </w:rPr>
      </w:pPr>
    </w:p>
    <w:p w:rsidR="004D44C9" w:rsidRDefault="004D44C9" w:rsidP="00A212BD">
      <w:pPr>
        <w:rPr>
          <w:rStyle w:val="FollowedHyperlink"/>
          <w:i/>
          <w:color w:val="auto"/>
          <w:sz w:val="28"/>
          <w:szCs w:val="28"/>
        </w:rPr>
      </w:pPr>
    </w:p>
    <w:p w:rsidR="004D44C9" w:rsidRPr="00A212BD" w:rsidRDefault="004D44C9" w:rsidP="00A212BD">
      <w:pPr>
        <w:rPr>
          <w:rStyle w:val="FollowedHyperlink"/>
          <w:i/>
          <w:color w:val="auto"/>
          <w:sz w:val="28"/>
          <w:szCs w:val="28"/>
        </w:rPr>
      </w:pPr>
      <w:r w:rsidRPr="00A212BD">
        <w:rPr>
          <w:rStyle w:val="FollowedHyperlink"/>
          <w:i/>
          <w:color w:val="auto"/>
          <w:sz w:val="28"/>
          <w:szCs w:val="28"/>
        </w:rPr>
        <w:t>Secondo Alessandro Bosi</w:t>
      </w:r>
      <w:r w:rsidRPr="00A212BD">
        <w:rPr>
          <w:rStyle w:val="FootnoteReference"/>
          <w:i/>
          <w:sz w:val="28"/>
          <w:szCs w:val="28"/>
        </w:rPr>
        <w:footnoteReference w:id="1"/>
      </w:r>
      <w:r w:rsidRPr="00A212BD">
        <w:rPr>
          <w:rStyle w:val="FollowedHyperlink"/>
          <w:i/>
          <w:color w:val="auto"/>
          <w:sz w:val="28"/>
          <w:szCs w:val="28"/>
        </w:rPr>
        <w:t xml:space="preserve"> "Con il termine </w:t>
      </w:r>
      <w:r w:rsidRPr="00A212BD">
        <w:rPr>
          <w:rStyle w:val="FollowedHyperlink"/>
          <w:b/>
          <w:i/>
          <w:color w:val="auto"/>
          <w:sz w:val="28"/>
          <w:szCs w:val="28"/>
        </w:rPr>
        <w:t>multiculturalità</w:t>
      </w:r>
      <w:r w:rsidRPr="00A212BD">
        <w:rPr>
          <w:rStyle w:val="FollowedHyperlink"/>
          <w:i/>
          <w:color w:val="auto"/>
          <w:sz w:val="28"/>
          <w:szCs w:val="28"/>
        </w:rPr>
        <w:t xml:space="preserve"> si indica un dato di fatto: l’esistenza, su un territorio, di molteplici culture. Con [il termine] </w:t>
      </w:r>
      <w:r w:rsidRPr="00A212BD">
        <w:rPr>
          <w:rStyle w:val="FollowedHyperlink"/>
          <w:b/>
          <w:i/>
          <w:color w:val="auto"/>
          <w:sz w:val="28"/>
          <w:szCs w:val="28"/>
        </w:rPr>
        <w:t>interculturale</w:t>
      </w:r>
      <w:r w:rsidRPr="00A212BD">
        <w:rPr>
          <w:rStyle w:val="FollowedHyperlink"/>
          <w:i/>
          <w:color w:val="auto"/>
          <w:sz w:val="28"/>
          <w:szCs w:val="28"/>
        </w:rPr>
        <w:t xml:space="preserve">, si intende un progetto di interazione tra le parti. In una logica interculturale i processi di socializzazione non mirano all’integrazione delle diversità. Non si può pensare di rendere integro, di rendere uno ciò che è costitutivamente diverso. Ovvero lo si può fare, ma meglio sarebbe dire: si può tentare di farlo, cancellando, nella sua memoria, la sua diversità" </w:t>
      </w:r>
    </w:p>
    <w:p w:rsidR="004D44C9" w:rsidRPr="00A212BD" w:rsidRDefault="004D44C9" w:rsidP="00A212BD">
      <w:pPr>
        <w:rPr>
          <w:sz w:val="28"/>
          <w:szCs w:val="28"/>
        </w:rPr>
      </w:pPr>
      <w:r w:rsidRPr="00A212BD">
        <w:rPr>
          <w:sz w:val="28"/>
          <w:szCs w:val="28"/>
        </w:rPr>
        <w:t> </w:t>
      </w:r>
      <w:r w:rsidRPr="00A212BD">
        <w:rPr>
          <w:sz w:val="28"/>
          <w:szCs w:val="28"/>
          <w:shd w:val="clear" w:color="auto" w:fill="FFFFFF"/>
        </w:rPr>
        <w:t>L'</w:t>
      </w:r>
      <w:r w:rsidRPr="00A212BD">
        <w:rPr>
          <w:bCs/>
          <w:sz w:val="28"/>
          <w:szCs w:val="28"/>
          <w:shd w:val="clear" w:color="auto" w:fill="FFFFFF"/>
        </w:rPr>
        <w:t>immigrazione in Italia</w:t>
      </w:r>
      <w:r w:rsidRPr="00A212BD">
        <w:rPr>
          <w:rStyle w:val="apple-converted-space"/>
          <w:rFonts w:cs="Arial"/>
          <w:i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è un fenomeno relativamente recente, che ha cominciato a raggiungere dimensioni significative all'incirca nei </w:t>
      </w:r>
      <w:r w:rsidRPr="00A212BD">
        <w:rPr>
          <w:b/>
          <w:sz w:val="28"/>
          <w:szCs w:val="28"/>
          <w:shd w:val="clear" w:color="auto" w:fill="FFFFFF"/>
        </w:rPr>
        <w:t>primi</w:t>
      </w:r>
      <w:r w:rsidRPr="00A212BD">
        <w:rPr>
          <w:rStyle w:val="apple-converted-space"/>
          <w:rFonts w:cs="Arial"/>
          <w:b/>
          <w:i/>
          <w:sz w:val="28"/>
          <w:szCs w:val="28"/>
          <w:shd w:val="clear" w:color="auto" w:fill="FFFFFF"/>
        </w:rPr>
        <w:t> </w:t>
      </w:r>
      <w:hyperlink r:id="rId9" w:tooltip="Anni 1970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anni settanta</w:t>
        </w:r>
      </w:hyperlink>
      <w:r w:rsidRPr="00A212BD">
        <w:rPr>
          <w:sz w:val="28"/>
          <w:szCs w:val="28"/>
          <w:shd w:val="clear" w:color="auto" w:fill="FFFFFF"/>
        </w:rPr>
        <w:t>, per poi diventare un fenomeno caratterizzante della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0" w:tooltip="Demografia dell'Italia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demografia italiana</w:t>
        </w:r>
      </w:hyperlink>
      <w:r w:rsidRPr="00A212BD">
        <w:rPr>
          <w:rStyle w:val="apple-converted-space"/>
          <w:rFonts w:cs="Arial"/>
          <w:i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nei </w:t>
      </w:r>
      <w:r w:rsidRPr="00A212BD">
        <w:rPr>
          <w:b/>
          <w:sz w:val="28"/>
          <w:szCs w:val="28"/>
          <w:shd w:val="clear" w:color="auto" w:fill="FFFFFF"/>
        </w:rPr>
        <w:t>primi anni del</w:t>
      </w:r>
      <w:r w:rsidRPr="00A212BD">
        <w:rPr>
          <w:rStyle w:val="apple-converted-space"/>
          <w:rFonts w:cs="Arial"/>
          <w:b/>
          <w:i/>
          <w:sz w:val="28"/>
          <w:szCs w:val="28"/>
          <w:shd w:val="clear" w:color="auto" w:fill="FFFFFF"/>
        </w:rPr>
        <w:t> </w:t>
      </w:r>
      <w:r w:rsidRPr="00A212BD">
        <w:rPr>
          <w:b/>
          <w:sz w:val="28"/>
          <w:szCs w:val="28"/>
          <w:shd w:val="clear" w:color="auto" w:fill="FFFFFF"/>
        </w:rPr>
        <w:t>XXI secolo.</w:t>
      </w:r>
    </w:p>
    <w:p w:rsidR="004D44C9" w:rsidRPr="00A212BD" w:rsidRDefault="004D44C9" w:rsidP="00A212BD">
      <w:pPr>
        <w:rPr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 xml:space="preserve">Nel </w:t>
      </w:r>
      <w:hyperlink r:id="rId11" w:tooltip="2010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2010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>l'</w:t>
      </w:r>
      <w:hyperlink r:id="rId12" w:tooltip="Italia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Italia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era il </w:t>
      </w:r>
      <w:r w:rsidRPr="00A212BD">
        <w:rPr>
          <w:sz w:val="28"/>
          <w:szCs w:val="28"/>
          <w:u w:val="single"/>
          <w:shd w:val="clear" w:color="auto" w:fill="FFFFFF"/>
        </w:rPr>
        <w:t>quarto Paese europeo per numero assoluto di stranieri residenti</w:t>
      </w:r>
      <w:r w:rsidRPr="00A212BD">
        <w:rPr>
          <w:sz w:val="28"/>
          <w:szCs w:val="28"/>
          <w:shd w:val="clear" w:color="auto" w:fill="FFFFFF"/>
        </w:rPr>
        <w:t xml:space="preserve">, dopo </w:t>
      </w:r>
      <w:hyperlink r:id="rId13" w:tooltip="Germania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Germania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>(7,1 milioni),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4" w:tooltip="Spagna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Spagna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>(5,7 milioni) e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5" w:tooltip="Regno Unito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Regno Unito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(4,4 milioni). </w:t>
      </w:r>
    </w:p>
    <w:p w:rsidR="004D44C9" w:rsidRPr="00A212BD" w:rsidRDefault="004D44C9" w:rsidP="00A212BD">
      <w:pPr>
        <w:rPr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Secondo i dati Istat più recenti, relativi al 1º gennaio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6" w:tooltip="2011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2011</w:t>
        </w:r>
      </w:hyperlink>
      <w:r w:rsidRPr="00A212BD">
        <w:rPr>
          <w:sz w:val="28"/>
          <w:szCs w:val="28"/>
          <w:shd w:val="clear" w:color="auto" w:fill="FFFFFF"/>
        </w:rPr>
        <w:t xml:space="preserve">, sono presenti in Italia </w:t>
      </w:r>
      <w:r w:rsidRPr="00A212BD">
        <w:rPr>
          <w:sz w:val="28"/>
          <w:szCs w:val="28"/>
          <w:u w:val="single"/>
          <w:shd w:val="clear" w:color="auto" w:fill="FFFFFF"/>
        </w:rPr>
        <w:t>4.570.317 stranieri</w:t>
      </w:r>
      <w:r w:rsidRPr="00A212BD">
        <w:rPr>
          <w:sz w:val="28"/>
          <w:szCs w:val="28"/>
          <w:shd w:val="clear" w:color="auto" w:fill="FFFFFF"/>
        </w:rPr>
        <w:t>, pari al 7,5% della popolazione totale, con un incremento, rispetto all'anno precedente, del 7,9%.</w:t>
      </w:r>
    </w:p>
    <w:p w:rsidR="004D44C9" w:rsidRPr="00A212BD" w:rsidRDefault="004D44C9" w:rsidP="00A212BD">
      <w:pPr>
        <w:rPr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In diminuzione va conteggiata l'acquisizione della cittadinanza italiana di quasi 66.000 stranieri. Il fenomeno delle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7" w:tooltip="Naturalizzazione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naturalizzazioni</w:t>
        </w:r>
      </w:hyperlink>
      <w:r w:rsidRPr="00A212BD">
        <w:rPr>
          <w:sz w:val="28"/>
          <w:szCs w:val="28"/>
          <w:shd w:val="clear" w:color="auto" w:fill="FFFFFF"/>
        </w:rPr>
        <w:t>, seppure in costante aumento negli ultimi anni (+11,1% rispetto al 2009) è tuttavia ancora limitato nel nostro Paese.</w:t>
      </w:r>
    </w:p>
    <w:p w:rsidR="004D44C9" w:rsidRPr="00A212BD" w:rsidRDefault="004D44C9" w:rsidP="00A212BD">
      <w:pPr>
        <w:rPr>
          <w:rStyle w:val="apple-converted-space"/>
          <w:rFonts w:cs="Arial"/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Analizzando le zone di provenienza, si nota come negli ultimi anni ci sia stato un deciso incremento dei flussi provenienti dall'</w:t>
      </w:r>
      <w:hyperlink r:id="rId18" w:tooltip="Europa orientale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Europa orientale</w:t>
        </w:r>
      </w:hyperlink>
      <w:r w:rsidRPr="00A212BD">
        <w:rPr>
          <w:sz w:val="28"/>
          <w:szCs w:val="28"/>
          <w:shd w:val="clear" w:color="auto" w:fill="FFFFFF"/>
        </w:rPr>
        <w:t>, che hanno superato quelli relativi ai paesi del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19" w:tooltip="Nordafrica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Nordafrica</w:t>
        </w:r>
      </w:hyperlink>
      <w:r w:rsidRPr="00A212BD">
        <w:rPr>
          <w:sz w:val="28"/>
          <w:szCs w:val="28"/>
          <w:shd w:val="clear" w:color="auto" w:fill="FFFFFF"/>
        </w:rPr>
        <w:t>, molto forti fino agli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20" w:tooltip="Anni 1990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anni novanta</w:t>
        </w:r>
      </w:hyperlink>
      <w:r w:rsidRPr="00A212BD">
        <w:rPr>
          <w:sz w:val="28"/>
          <w:szCs w:val="28"/>
          <w:shd w:val="clear" w:color="auto" w:fill="FFFFFF"/>
        </w:rPr>
        <w:t xml:space="preserve">. Ciò è dovuto in particolare al rapido incremento della comunità </w:t>
      </w:r>
      <w:r w:rsidRPr="00A212BD">
        <w:rPr>
          <w:b/>
          <w:sz w:val="28"/>
          <w:szCs w:val="28"/>
          <w:u w:val="single"/>
          <w:shd w:val="clear" w:color="auto" w:fill="FFFFFF"/>
        </w:rPr>
        <w:t xml:space="preserve">rumena </w:t>
      </w:r>
      <w:r w:rsidRPr="00A212BD">
        <w:rPr>
          <w:sz w:val="28"/>
          <w:szCs w:val="28"/>
          <w:shd w:val="clear" w:color="auto" w:fill="FFFFFF"/>
        </w:rPr>
        <w:t xml:space="preserve">che, in particolare nel 2007, è all'incirca raddoppiata, passando da </w:t>
      </w:r>
      <w:smartTag w:uri="urn:schemas-microsoft-com:office:smarttags" w:element="metricconverter">
        <w:smartTagPr>
          <w:attr w:name="ProductID" w:val="342.000 a"/>
        </w:smartTagPr>
        <w:r w:rsidRPr="00A212BD">
          <w:rPr>
            <w:sz w:val="28"/>
            <w:szCs w:val="28"/>
            <w:shd w:val="clear" w:color="auto" w:fill="FFFFFF"/>
          </w:rPr>
          <w:t>342.000 a</w:t>
        </w:r>
      </w:smartTag>
      <w:r w:rsidRPr="00A212BD">
        <w:rPr>
          <w:sz w:val="28"/>
          <w:szCs w:val="28"/>
          <w:shd w:val="clear" w:color="auto" w:fill="FFFFFF"/>
        </w:rPr>
        <w:t xml:space="preserve"> 625.000 persone e rappresentando quindi la principale comunità straniera in Italia.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</w:p>
    <w:p w:rsidR="004D44C9" w:rsidRPr="00A212BD" w:rsidRDefault="004D44C9" w:rsidP="00A212BD">
      <w:pPr>
        <w:rPr>
          <w:sz w:val="28"/>
          <w:szCs w:val="28"/>
        </w:rPr>
      </w:pP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Accanto ad essi le principali comunità straniere presenti in Italia sono:  </w:t>
      </w:r>
      <w:hyperlink r:id="rId21" w:tooltip="Albania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albanese</w:t>
        </w:r>
      </w:hyperlink>
      <w:r w:rsidRPr="00A212BD">
        <w:rPr>
          <w:b/>
          <w:sz w:val="28"/>
          <w:szCs w:val="28"/>
          <w:u w:val="single"/>
          <w:shd w:val="clear" w:color="auto" w:fill="FFFFFF"/>
        </w:rPr>
        <w:t>,</w:t>
      </w:r>
      <w:r w:rsidRPr="00A212BD">
        <w:rPr>
          <w:rStyle w:val="apple-converted-space"/>
          <w:rFonts w:cs="Arial"/>
          <w:b/>
          <w:sz w:val="28"/>
          <w:szCs w:val="28"/>
          <w:u w:val="single"/>
          <w:shd w:val="clear" w:color="auto" w:fill="FFFFFF"/>
        </w:rPr>
        <w:t> </w:t>
      </w:r>
      <w:hyperlink r:id="rId22" w:tooltip="Marocco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marocchina</w:t>
        </w:r>
      </w:hyperlink>
      <w:r w:rsidRPr="00A212BD">
        <w:rPr>
          <w:b/>
          <w:sz w:val="28"/>
          <w:szCs w:val="28"/>
          <w:u w:val="single"/>
          <w:shd w:val="clear" w:color="auto" w:fill="FFFFFF"/>
        </w:rPr>
        <w:t>,</w:t>
      </w:r>
      <w:r w:rsidRPr="00A212BD">
        <w:rPr>
          <w:rStyle w:val="apple-converted-space"/>
          <w:rFonts w:cs="Arial"/>
          <w:b/>
          <w:sz w:val="28"/>
          <w:szCs w:val="28"/>
          <w:u w:val="single"/>
          <w:shd w:val="clear" w:color="auto" w:fill="FFFFFF"/>
        </w:rPr>
        <w:t> </w:t>
      </w:r>
      <w:hyperlink r:id="rId23" w:tooltip="Cina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cinese</w:t>
        </w:r>
      </w:hyperlink>
      <w:r w:rsidRPr="00A212BD">
        <w:rPr>
          <w:rStyle w:val="apple-converted-space"/>
          <w:rFonts w:cs="Arial"/>
          <w:b/>
          <w:sz w:val="28"/>
          <w:szCs w:val="28"/>
          <w:u w:val="single"/>
          <w:shd w:val="clear" w:color="auto" w:fill="FFFFFF"/>
        </w:rPr>
        <w:t> </w:t>
      </w:r>
      <w:r w:rsidRPr="00A212BD">
        <w:rPr>
          <w:b/>
          <w:sz w:val="28"/>
          <w:szCs w:val="28"/>
          <w:u w:val="single"/>
          <w:shd w:val="clear" w:color="auto" w:fill="FFFFFF"/>
        </w:rPr>
        <w:t>ed</w:t>
      </w:r>
      <w:r w:rsidRPr="00A212BD">
        <w:rPr>
          <w:rStyle w:val="apple-converted-space"/>
          <w:rFonts w:cs="Arial"/>
          <w:b/>
          <w:sz w:val="28"/>
          <w:szCs w:val="28"/>
          <w:u w:val="single"/>
          <w:shd w:val="clear" w:color="auto" w:fill="FFFFFF"/>
        </w:rPr>
        <w:t> </w:t>
      </w:r>
      <w:hyperlink r:id="rId24" w:tooltip="Ucraina" w:history="1">
        <w:r w:rsidRPr="00A212BD">
          <w:rPr>
            <w:rStyle w:val="Hyperlink"/>
            <w:rFonts w:cs="Arial"/>
            <w:b/>
            <w:color w:val="auto"/>
            <w:sz w:val="28"/>
            <w:szCs w:val="28"/>
            <w:shd w:val="clear" w:color="auto" w:fill="FFFFFF"/>
          </w:rPr>
          <w:t>ucraina</w:t>
        </w:r>
      </w:hyperlink>
    </w:p>
    <w:p w:rsidR="004D44C9" w:rsidRPr="00A212BD" w:rsidRDefault="004D44C9" w:rsidP="00A212BD">
      <w:pPr>
        <w:rPr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Secondo l'ultimo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25" w:tooltip="Dossier statistico immigrazione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dossier statistico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>presentato da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26" w:tooltip="Caritas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Caritas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>e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27" w:tooltip="Fondazione Migrantes (pagina inesistente)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Fondazione Migrantes</w:t>
        </w:r>
      </w:hyperlink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r w:rsidRPr="00A212BD">
        <w:rPr>
          <w:sz w:val="28"/>
          <w:szCs w:val="28"/>
          <w:shd w:val="clear" w:color="auto" w:fill="FFFFFF"/>
        </w:rPr>
        <w:t xml:space="preserve">nell'ottobre 2011, al 31/12/2010 i </w:t>
      </w:r>
      <w:r w:rsidRPr="00A212BD">
        <w:rPr>
          <w:b/>
          <w:sz w:val="28"/>
          <w:szCs w:val="28"/>
          <w:shd w:val="clear" w:color="auto" w:fill="FFFFFF"/>
        </w:rPr>
        <w:t>cristiani</w:t>
      </w:r>
      <w:r w:rsidRPr="00A212BD">
        <w:rPr>
          <w:sz w:val="28"/>
          <w:szCs w:val="28"/>
          <w:shd w:val="clear" w:color="auto" w:fill="FFFFFF"/>
        </w:rPr>
        <w:t xml:space="preserve"> sono la prima comunità straniera d'Italia, seguiti dai </w:t>
      </w:r>
      <w:r w:rsidRPr="00A212BD">
        <w:rPr>
          <w:b/>
          <w:sz w:val="28"/>
          <w:szCs w:val="28"/>
          <w:shd w:val="clear" w:color="auto" w:fill="FFFFFF"/>
        </w:rPr>
        <w:t>musulmani.</w:t>
      </w:r>
    </w:p>
    <w:p w:rsidR="004D44C9" w:rsidRPr="00A212BD" w:rsidRDefault="004D44C9" w:rsidP="00A212BD">
      <w:pPr>
        <w:rPr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Un rapporto dell'Istat relativo agli anni 2008/2009 sugli stranieri nati all'estero e residenti in Italia</w:t>
      </w:r>
      <w:r w:rsidRPr="00A212BD">
        <w:rPr>
          <w:sz w:val="28"/>
          <w:szCs w:val="28"/>
        </w:rPr>
        <w:t xml:space="preserve">, </w:t>
      </w:r>
      <w:r w:rsidRPr="00A212BD">
        <w:rPr>
          <w:sz w:val="28"/>
          <w:szCs w:val="28"/>
          <w:shd w:val="clear" w:color="auto" w:fill="FFFFFF"/>
        </w:rPr>
        <w:t xml:space="preserve">rileva che </w:t>
      </w:r>
      <w:r w:rsidRPr="00A212BD">
        <w:rPr>
          <w:sz w:val="28"/>
          <w:szCs w:val="28"/>
          <w:u w:val="single"/>
          <w:shd w:val="clear" w:color="auto" w:fill="FFFFFF"/>
        </w:rPr>
        <w:t>due terzi sono immigrati per motivi di lavoro</w:t>
      </w:r>
      <w:r w:rsidRPr="00A212BD">
        <w:rPr>
          <w:sz w:val="28"/>
          <w:szCs w:val="28"/>
          <w:shd w:val="clear" w:color="auto" w:fill="FFFFFF"/>
        </w:rPr>
        <w:t>.</w:t>
      </w:r>
    </w:p>
    <w:p w:rsidR="004D44C9" w:rsidRDefault="004D44C9" w:rsidP="00A212BD">
      <w:pPr>
        <w:rPr>
          <w:rStyle w:val="apple-converted-space"/>
          <w:rFonts w:cs="Arial"/>
          <w:sz w:val="28"/>
          <w:szCs w:val="28"/>
          <w:shd w:val="clear" w:color="auto" w:fill="FFFFFF"/>
        </w:rPr>
      </w:pPr>
      <w:r w:rsidRPr="00A212BD">
        <w:rPr>
          <w:sz w:val="28"/>
          <w:szCs w:val="28"/>
          <w:shd w:val="clear" w:color="auto" w:fill="FFFFFF"/>
        </w:rPr>
        <w:t>Le condizioni economiche delle famiglie straniere sono in generale peggiori di quelle delle famiglie italiane. Infatti, le prime dispongono di un reddito netto mediano di 14.469,00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  <w:hyperlink r:id="rId28" w:tooltip="Euro" w:history="1">
        <w:r w:rsidRPr="00A212BD">
          <w:rPr>
            <w:rStyle w:val="Hyperlink"/>
            <w:rFonts w:cs="Arial"/>
            <w:color w:val="auto"/>
            <w:sz w:val="28"/>
            <w:szCs w:val="28"/>
            <w:shd w:val="clear" w:color="auto" w:fill="FFFFFF"/>
          </w:rPr>
          <w:t>euro</w:t>
        </w:r>
      </w:hyperlink>
      <w:r w:rsidRPr="00A212BD">
        <w:rPr>
          <w:sz w:val="28"/>
          <w:szCs w:val="28"/>
        </w:rPr>
        <w:t xml:space="preserve"> </w:t>
      </w:r>
      <w:r w:rsidRPr="00A212BD">
        <w:rPr>
          <w:sz w:val="28"/>
          <w:szCs w:val="28"/>
          <w:shd w:val="clear" w:color="auto" w:fill="FFFFFF"/>
        </w:rPr>
        <w:t>contro i 24.631 dei secondi.</w:t>
      </w:r>
      <w:r w:rsidRPr="00A212BD">
        <w:rPr>
          <w:rStyle w:val="apple-converted-space"/>
          <w:rFonts w:cs="Arial"/>
          <w:sz w:val="28"/>
          <w:szCs w:val="28"/>
          <w:shd w:val="clear" w:color="auto" w:fill="FFFFFF"/>
        </w:rPr>
        <w:t> </w:t>
      </w:r>
    </w:p>
    <w:p w:rsidR="004D44C9" w:rsidRPr="00A212BD" w:rsidRDefault="004D44C9" w:rsidP="00A212BD">
      <w:pPr>
        <w:rPr>
          <w:rStyle w:val="apple-converted-space"/>
          <w:rFonts w:cs="Arial"/>
          <w:sz w:val="28"/>
          <w:szCs w:val="28"/>
          <w:shd w:val="clear" w:color="auto" w:fill="FFFFFF"/>
        </w:rPr>
      </w:pPr>
    </w:p>
    <w:p w:rsidR="004D44C9" w:rsidRPr="00A212BD" w:rsidRDefault="004D44C9" w:rsidP="00A212BD">
      <w:pPr>
        <w:jc w:val="both"/>
        <w:rPr>
          <w:sz w:val="28"/>
          <w:szCs w:val="28"/>
        </w:rPr>
      </w:pPr>
      <w:r w:rsidRPr="00A212BD">
        <w:rPr>
          <w:sz w:val="28"/>
          <w:szCs w:val="28"/>
        </w:rPr>
        <w:t>La legge art.45 del D.P.R.394/1999 prevede, circa l’integrazione di alunni stranieri: “</w:t>
      </w:r>
      <w:r w:rsidRPr="00A212BD">
        <w:rPr>
          <w:rStyle w:val="apple-converted-space"/>
          <w:rFonts w:cs="Arial"/>
          <w:sz w:val="28"/>
          <w:szCs w:val="28"/>
        </w:rPr>
        <w:t> </w:t>
      </w:r>
      <w:r w:rsidRPr="00A212BD">
        <w:rPr>
          <w:rStyle w:val="apple-style-span"/>
          <w:rFonts w:cs="Arial"/>
          <w:i/>
          <w:sz w:val="28"/>
          <w:szCs w:val="28"/>
        </w:rPr>
        <w:t>I minori stranieri presenti sul territorio nazionale hanno diritto all'istruzione indipendentemente dalla regolarità della posizione in ordine al loro soggiorno, nelle forme e nei modi previsti per i cittadini italiani. Essi sono soggetti all'obbligo scolastico secondo le disposizioni vigenti in materia. L'iscrizione dei minori stranieri nelle scuole italiane di ogni ordine e grado avviene nei modi e alle condizioni previsti per i minori italiani. Essa può essere richiesta in qualunque periodo dell'anno scolastico. I minori stranieri privi di documentazione anagrafica ovvero in possesso di documentazione irregolare o incompleta sono iscritti con riserva</w:t>
      </w:r>
      <w:r w:rsidRPr="00A212BD">
        <w:rPr>
          <w:sz w:val="28"/>
          <w:szCs w:val="28"/>
        </w:rPr>
        <w:t>“</w:t>
      </w:r>
      <w:r w:rsidRPr="00A212BD">
        <w:rPr>
          <w:rStyle w:val="FootnoteReference"/>
          <w:sz w:val="28"/>
          <w:szCs w:val="28"/>
        </w:rPr>
        <w:footnoteReference w:id="2"/>
      </w:r>
      <w:r w:rsidRPr="00A212BD">
        <w:rPr>
          <w:sz w:val="28"/>
          <w:szCs w:val="28"/>
        </w:rPr>
        <w:t>.</w:t>
      </w:r>
    </w:p>
    <w:p w:rsidR="004D44C9" w:rsidRPr="00A212BD" w:rsidRDefault="004D44C9" w:rsidP="00A212BD">
      <w:pPr>
        <w:jc w:val="both"/>
        <w:rPr>
          <w:sz w:val="28"/>
          <w:szCs w:val="28"/>
        </w:rPr>
      </w:pPr>
    </w:p>
    <w:p w:rsidR="004D44C9" w:rsidRPr="00A212BD" w:rsidRDefault="004D44C9" w:rsidP="00A212BD">
      <w:pPr>
        <w:jc w:val="both"/>
        <w:rPr>
          <w:sz w:val="28"/>
          <w:szCs w:val="28"/>
        </w:rPr>
      </w:pPr>
    </w:p>
    <w:p w:rsidR="004D44C9" w:rsidRPr="00A212BD" w:rsidRDefault="004D44C9" w:rsidP="00A212BD">
      <w:pPr>
        <w:jc w:val="both"/>
        <w:rPr>
          <w:sz w:val="28"/>
          <w:szCs w:val="28"/>
        </w:rPr>
      </w:pPr>
      <w:r w:rsidRPr="00A212BD">
        <w:rPr>
          <w:sz w:val="28"/>
          <w:szCs w:val="28"/>
        </w:rPr>
        <w:t xml:space="preserve">La legge n° 40/1998 assegna alla comunità scolastica il compito di accogliere: </w:t>
      </w:r>
      <w:r w:rsidRPr="00A212BD">
        <w:rPr>
          <w:i/>
          <w:sz w:val="28"/>
          <w:szCs w:val="28"/>
        </w:rPr>
        <w:t>“Le differenze linguistiche e culturali come valore da porre a fondamento del rispetto reciproco, dello scambio tra le culture e della tolleranza; a tal fine promuove e favorisce iniziative volte all’accoglienza, alla tutela della cultura e della lingua d’origine e alla realizzazione di attività interculturali comuni”</w:t>
      </w:r>
      <w:r w:rsidRPr="00A212BD">
        <w:rPr>
          <w:rStyle w:val="FootnoteReference"/>
          <w:i/>
          <w:sz w:val="28"/>
          <w:szCs w:val="28"/>
        </w:rPr>
        <w:footnoteReference w:id="3"/>
      </w:r>
      <w:r w:rsidRPr="00A212BD">
        <w:rPr>
          <w:sz w:val="28"/>
          <w:szCs w:val="28"/>
        </w:rPr>
        <w:t xml:space="preserve">. </w:t>
      </w:r>
    </w:p>
    <w:p w:rsidR="004D44C9" w:rsidRPr="00A212BD" w:rsidRDefault="004D44C9" w:rsidP="00A212BD">
      <w:pPr>
        <w:jc w:val="both"/>
        <w:rPr>
          <w:sz w:val="28"/>
          <w:szCs w:val="28"/>
        </w:rPr>
      </w:pPr>
    </w:p>
    <w:p w:rsidR="004D44C9" w:rsidRDefault="004D44C9" w:rsidP="00A212BD">
      <w:pPr>
        <w:jc w:val="both"/>
        <w:rPr>
          <w:sz w:val="24"/>
          <w:szCs w:val="24"/>
        </w:rPr>
      </w:pPr>
    </w:p>
    <w:p w:rsidR="004D44C9" w:rsidRDefault="004D44C9" w:rsidP="0024515A">
      <w:pPr>
        <w:pStyle w:val="NoSpacing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IPOTESI DI RICERCA: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La cultura di appartenenza influenza l’inserimento e l’integrazione al nido.</w:t>
      </w:r>
    </w:p>
    <w:p w:rsidR="004D44C9" w:rsidRDefault="004D44C9" w:rsidP="0024515A">
      <w:pPr>
        <w:pStyle w:val="NoSpacing"/>
        <w:rPr>
          <w:sz w:val="28"/>
          <w:szCs w:val="28"/>
        </w:rPr>
      </w:pPr>
    </w:p>
    <w:p w:rsidR="004D44C9" w:rsidRDefault="004D44C9" w:rsidP="0024515A">
      <w:pPr>
        <w:pStyle w:val="NoSpacing"/>
        <w:rPr>
          <w:sz w:val="28"/>
          <w:szCs w:val="28"/>
        </w:rPr>
      </w:pPr>
    </w:p>
    <w:p w:rsidR="004D44C9" w:rsidRDefault="004D44C9" w:rsidP="0024515A">
      <w:pPr>
        <w:pStyle w:val="NoSpacing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FATTORI DIPENDENTI E INDIPENDENTI: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 xml:space="preserve">I concetti presenti nelle ipotesi vengono estratti per definire i fattori dipendenti e indipendenti; i fattori vengono poi definiti tramite indicatori nella definizione operativa per analizzare la relazione tra questi. Partendo dall’ipotesi: “ </w:t>
      </w:r>
      <w:smartTag w:uri="urn:schemas-microsoft-com:office:smarttags" w:element="PersonName">
        <w:smartTagPr>
          <w:attr w:name="ProductID" w:val="la Costituzione"/>
        </w:smartTagPr>
        <w:r>
          <w:rPr>
            <w:sz w:val="28"/>
            <w:szCs w:val="28"/>
          </w:rPr>
          <w:t>LA CULTURA DI</w:t>
        </w:r>
      </w:smartTag>
      <w:r>
        <w:rPr>
          <w:sz w:val="28"/>
          <w:szCs w:val="28"/>
        </w:rPr>
        <w:t xml:space="preserve"> APPARTENENZA INFLUENZA L’INTEGRAZIONE E L’INSERIMENTO AL NIDO” definiamo i fattori: </w:t>
      </w:r>
    </w:p>
    <w:p w:rsidR="004D44C9" w:rsidRDefault="004D44C9" w:rsidP="0024515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Fattori indipendenti: cultura di appartenenza</w:t>
      </w:r>
    </w:p>
    <w:p w:rsidR="004D44C9" w:rsidRDefault="004D44C9" w:rsidP="0024515A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Fattori dipendenti: integrazione e inserimento al nido</w:t>
      </w:r>
    </w:p>
    <w:p w:rsidR="004D44C9" w:rsidRDefault="004D44C9" w:rsidP="0024515A">
      <w:pPr>
        <w:pStyle w:val="NoSpacing"/>
        <w:rPr>
          <w:sz w:val="28"/>
          <w:szCs w:val="28"/>
        </w:rPr>
      </w:pPr>
    </w:p>
    <w:p w:rsidR="004D44C9" w:rsidRDefault="004D44C9" w:rsidP="00F628EF">
      <w:pPr>
        <w:pStyle w:val="NoSpacing"/>
        <w:ind w:right="-1"/>
        <w:rPr>
          <w:sz w:val="28"/>
          <w:szCs w:val="28"/>
        </w:rPr>
      </w:pPr>
    </w:p>
    <w:p w:rsidR="004D44C9" w:rsidRDefault="004D44C9" w:rsidP="00F628EF">
      <w:pPr>
        <w:pStyle w:val="NoSpacing"/>
        <w:ind w:right="-1"/>
        <w:rPr>
          <w:sz w:val="28"/>
          <w:szCs w:val="28"/>
        </w:rPr>
      </w:pPr>
    </w:p>
    <w:p w:rsidR="004D44C9" w:rsidRDefault="004D44C9" w:rsidP="00F628EF">
      <w:pPr>
        <w:pStyle w:val="NoSpacing"/>
        <w:ind w:right="-1"/>
        <w:rPr>
          <w:color w:val="800080"/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color w:val="800080"/>
          <w:sz w:val="40"/>
          <w:szCs w:val="40"/>
        </w:rPr>
      </w:pPr>
      <w:r w:rsidRPr="002B2496">
        <w:rPr>
          <w:color w:val="800080"/>
          <w:sz w:val="40"/>
          <w:szCs w:val="40"/>
        </w:rPr>
        <w:t>DEFINIZIONE OPERATIVA DEI FATTORI</w:t>
      </w:r>
    </w:p>
    <w:p w:rsidR="004D44C9" w:rsidRPr="002B2496" w:rsidRDefault="004D44C9" w:rsidP="00F628EF">
      <w:pPr>
        <w:pStyle w:val="NoSpacing"/>
        <w:ind w:right="-1"/>
        <w:rPr>
          <w:color w:val="800080"/>
          <w:sz w:val="40"/>
          <w:szCs w:val="40"/>
        </w:rPr>
      </w:pPr>
    </w:p>
    <w:tbl>
      <w:tblPr>
        <w:tblW w:w="10265" w:type="dxa"/>
        <w:tblInd w:w="59" w:type="dxa"/>
        <w:tblCellMar>
          <w:left w:w="70" w:type="dxa"/>
          <w:right w:w="70" w:type="dxa"/>
        </w:tblCellMar>
        <w:tblLook w:val="00A0"/>
      </w:tblPr>
      <w:tblGrid>
        <w:gridCol w:w="2345"/>
        <w:gridCol w:w="2800"/>
        <w:gridCol w:w="5120"/>
      </w:tblGrid>
      <w:tr w:rsidR="004D44C9" w:rsidRPr="00111A0A" w:rsidTr="0044074C">
        <w:trPr>
          <w:trHeight w:val="46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eastAsia="it-IT"/>
              </w:rPr>
            </w:pPr>
            <w:r w:rsidRPr="0044074C">
              <w:rPr>
                <w:color w:val="000000"/>
                <w:sz w:val="28"/>
                <w:szCs w:val="28"/>
                <w:lang w:eastAsia="it-IT"/>
              </w:rPr>
              <w:t xml:space="preserve">   </w:t>
            </w:r>
            <w:r w:rsidRPr="0044074C">
              <w:rPr>
                <w:color w:val="FF0000"/>
                <w:sz w:val="28"/>
                <w:szCs w:val="28"/>
                <w:lang w:eastAsia="it-IT"/>
              </w:rPr>
              <w:t>FATTORI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eastAsia="it-IT"/>
              </w:rPr>
            </w:pPr>
            <w:r w:rsidRPr="0044074C">
              <w:rPr>
                <w:color w:val="FF0000"/>
                <w:sz w:val="28"/>
                <w:szCs w:val="28"/>
                <w:lang w:eastAsia="it-IT"/>
              </w:rPr>
              <w:t>INDICATORI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rPr>
                <w:color w:val="000000"/>
                <w:sz w:val="28"/>
                <w:szCs w:val="28"/>
                <w:lang w:eastAsia="it-IT"/>
              </w:rPr>
            </w:pPr>
            <w:r w:rsidRPr="0044074C">
              <w:rPr>
                <w:color w:val="000000"/>
                <w:sz w:val="28"/>
                <w:szCs w:val="28"/>
                <w:lang w:eastAsia="it-IT"/>
              </w:rPr>
              <w:t xml:space="preserve">         </w:t>
            </w:r>
            <w:r w:rsidRPr="0044074C">
              <w:rPr>
                <w:color w:val="FF0000"/>
                <w:sz w:val="28"/>
                <w:szCs w:val="28"/>
                <w:lang w:eastAsia="it-IT"/>
              </w:rPr>
              <w:t xml:space="preserve">  DOMANDE DEL QUESTIONARIO</w:t>
            </w:r>
          </w:p>
        </w:tc>
      </w:tr>
      <w:tr w:rsidR="004D44C9" w:rsidRPr="00111A0A" w:rsidTr="0044074C">
        <w:trPr>
          <w:trHeight w:val="630"/>
        </w:trPr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eastAsia="it-IT"/>
              </w:rPr>
            </w:pPr>
            <w:r>
              <w:rPr>
                <w:color w:val="000000"/>
                <w:sz w:val="28"/>
                <w:szCs w:val="28"/>
                <w:lang w:eastAsia="it-IT"/>
              </w:rPr>
              <w:t>Inserimento al Nido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aggettivo  per descrivere il nido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 xml:space="preserve"> Qual è secondo te l’aggettivo più appropriato per descrivere il nido ?</w:t>
            </w:r>
          </w:p>
        </w:tc>
      </w:tr>
      <w:tr w:rsidR="004D44C9" w:rsidRPr="00111A0A" w:rsidTr="00B709F7">
        <w:trPr>
          <w:trHeight w:val="870"/>
        </w:trPr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approccio educatrici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44C9" w:rsidRPr="0044074C" w:rsidRDefault="004D44C9" w:rsidP="0044074C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br/>
              <w:t xml:space="preserve"> Dal tuo punto di vista le educatrici si comportano allo stesso modo con bambini italiani e bambini di nazionalità non italiana ?</w:t>
            </w:r>
            <w:r w:rsidRPr="0044074C">
              <w:rPr>
                <w:color w:val="000000"/>
                <w:sz w:val="16"/>
                <w:szCs w:val="16"/>
                <w:lang w:eastAsia="it-IT"/>
              </w:rPr>
              <w:br/>
            </w:r>
            <w:r w:rsidRPr="0044074C">
              <w:rPr>
                <w:color w:val="000000"/>
                <w:sz w:val="16"/>
                <w:szCs w:val="16"/>
                <w:lang w:eastAsia="it-IT"/>
              </w:rPr>
              <w:br/>
            </w:r>
          </w:p>
        </w:tc>
      </w:tr>
      <w:tr w:rsidR="004D44C9" w:rsidRPr="00111A0A" w:rsidTr="0044074C">
        <w:trPr>
          <w:trHeight w:val="600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periodo inserimento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Avete un ricordo del periodo dell’inserimento ?</w:t>
            </w:r>
          </w:p>
        </w:tc>
      </w:tr>
      <w:tr w:rsidR="004D44C9" w:rsidRPr="00111A0A" w:rsidTr="0044074C">
        <w:trPr>
          <w:trHeight w:val="600"/>
        </w:trPr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eastAsia="it-IT"/>
              </w:rPr>
            </w:pPr>
            <w:r>
              <w:rPr>
                <w:color w:val="000000"/>
                <w:sz w:val="28"/>
                <w:szCs w:val="28"/>
                <w:lang w:eastAsia="it-IT"/>
              </w:rPr>
              <w:t>Integrazione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>
              <w:rPr>
                <w:color w:val="000000"/>
                <w:sz w:val="20"/>
                <w:szCs w:val="20"/>
                <w:lang w:eastAsia="it-IT"/>
              </w:rPr>
              <w:t>Rapporti relazionali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Avete fatto amicizia con famiglie (frequentanti il nido) di nazionalità diversa dalla vostra ?</w:t>
            </w:r>
          </w:p>
        </w:tc>
      </w:tr>
      <w:tr w:rsidR="004D44C9" w:rsidRPr="00111A0A" w:rsidTr="0044074C">
        <w:trPr>
          <w:trHeight w:val="600"/>
        </w:trPr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amicizia tra bambini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Vostro/a  figlio/a ha stretto amicizia con bambini di nazionalità diversa dalla sua?</w:t>
            </w:r>
          </w:p>
        </w:tc>
      </w:tr>
      <w:tr w:rsidR="004D44C9" w:rsidRPr="00111A0A" w:rsidTr="0044074C">
        <w:trPr>
          <w:trHeight w:val="6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eastAsia="it-IT"/>
              </w:rPr>
            </w:pPr>
            <w:r>
              <w:rPr>
                <w:color w:val="000000"/>
                <w:sz w:val="28"/>
                <w:szCs w:val="28"/>
                <w:lang w:eastAsia="it-IT"/>
              </w:rPr>
              <w:t>Cultura di Appartenenza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alimentazione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 xml:space="preserve">   Le differenze culturali riguardo l’alimentazione possono causare disagio nei bambini ?</w:t>
            </w:r>
          </w:p>
        </w:tc>
      </w:tr>
      <w:tr w:rsidR="004D44C9" w:rsidRPr="00111A0A" w:rsidTr="0044074C">
        <w:trPr>
          <w:trHeight w:val="600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it-IT"/>
              </w:rPr>
            </w:pPr>
            <w:r w:rsidRPr="0044074C">
              <w:rPr>
                <w:color w:val="000000"/>
                <w:sz w:val="20"/>
                <w:szCs w:val="20"/>
                <w:lang w:eastAsia="it-IT"/>
              </w:rPr>
              <w:t>lingua madre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C9" w:rsidRPr="0044074C" w:rsidRDefault="004D44C9" w:rsidP="0044074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it-IT"/>
              </w:rPr>
            </w:pPr>
            <w:r w:rsidRPr="0044074C">
              <w:rPr>
                <w:color w:val="000000"/>
                <w:sz w:val="16"/>
                <w:szCs w:val="16"/>
                <w:lang w:eastAsia="it-IT"/>
              </w:rPr>
              <w:t>Quanto è importante per il bambino conoscere e comprendere la lingua italiana all'interno del contesto nido?</w:t>
            </w:r>
          </w:p>
        </w:tc>
      </w:tr>
    </w:tbl>
    <w:p w:rsidR="004D44C9" w:rsidRPr="0044074C" w:rsidRDefault="004D44C9" w:rsidP="00F628EF">
      <w:pPr>
        <w:pStyle w:val="NoSpacing"/>
        <w:ind w:right="-1"/>
        <w:rPr>
          <w:color w:val="990099"/>
          <w:sz w:val="18"/>
          <w:szCs w:val="18"/>
        </w:rPr>
      </w:pPr>
    </w:p>
    <w:p w:rsidR="004D44C9" w:rsidRPr="000D57D0" w:rsidRDefault="004D44C9" w:rsidP="00F628EF">
      <w:pPr>
        <w:pStyle w:val="NoSpacing"/>
        <w:ind w:right="-1"/>
        <w:rPr>
          <w:color w:val="990099"/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Pr="00692495" w:rsidRDefault="004D44C9" w:rsidP="00F628EF">
      <w:pPr>
        <w:pStyle w:val="NoSpacing"/>
        <w:ind w:right="-1"/>
        <w:rPr>
          <w:sz w:val="28"/>
          <w:szCs w:val="28"/>
        </w:rPr>
      </w:pPr>
      <w:r w:rsidRPr="002B2496">
        <w:rPr>
          <w:color w:val="800080"/>
          <w:sz w:val="40"/>
          <w:szCs w:val="40"/>
        </w:rPr>
        <w:t>POPOLAZIONE DI RICERCA:</w:t>
      </w:r>
      <w:r>
        <w:rPr>
          <w:sz w:val="40"/>
          <w:szCs w:val="40"/>
        </w:rPr>
        <w:t xml:space="preserve"> </w:t>
      </w:r>
      <w:r w:rsidRPr="00692495">
        <w:rPr>
          <w:sz w:val="28"/>
          <w:szCs w:val="28"/>
        </w:rPr>
        <w:t>La popolazione della nostra ricerca è composta da bambini frequentanti l’asilo nido.</w:t>
      </w:r>
    </w:p>
    <w:p w:rsidR="004D44C9" w:rsidRPr="00692495" w:rsidRDefault="004D44C9" w:rsidP="00F628EF">
      <w:pPr>
        <w:pStyle w:val="NoSpacing"/>
        <w:ind w:right="-1"/>
        <w:rPr>
          <w:sz w:val="28"/>
          <w:szCs w:val="28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  <w:r w:rsidRPr="002B2496">
        <w:rPr>
          <w:color w:val="800080"/>
          <w:sz w:val="40"/>
          <w:szCs w:val="40"/>
        </w:rPr>
        <w:t>CAMPIONE DI RICERCA:</w:t>
      </w:r>
      <w:r>
        <w:rPr>
          <w:sz w:val="40"/>
          <w:szCs w:val="40"/>
        </w:rPr>
        <w:t xml:space="preserve"> </w:t>
      </w:r>
      <w:r w:rsidRPr="00692495">
        <w:rPr>
          <w:sz w:val="28"/>
          <w:szCs w:val="28"/>
        </w:rPr>
        <w:t xml:space="preserve">Il campione è composto da </w:t>
      </w:r>
      <w:r>
        <w:rPr>
          <w:sz w:val="28"/>
          <w:szCs w:val="28"/>
        </w:rPr>
        <w:t>40</w:t>
      </w:r>
      <w:r w:rsidRPr="00692495">
        <w:rPr>
          <w:sz w:val="28"/>
          <w:szCs w:val="28"/>
        </w:rPr>
        <w:t xml:space="preserve"> famiglie che frequentano l’asilo nido comunale “</w:t>
      </w:r>
      <w:r>
        <w:rPr>
          <w:sz w:val="28"/>
          <w:szCs w:val="28"/>
        </w:rPr>
        <w:t>Aquilone</w:t>
      </w:r>
      <w:r w:rsidRPr="00692495">
        <w:rPr>
          <w:sz w:val="28"/>
          <w:szCs w:val="28"/>
        </w:rPr>
        <w:t>”</w:t>
      </w:r>
      <w:r>
        <w:rPr>
          <w:sz w:val="28"/>
          <w:szCs w:val="28"/>
        </w:rPr>
        <w:t xml:space="preserve"> e “Arcobaleno” di Moncalieri</w:t>
      </w:r>
      <w:r w:rsidRPr="00692495">
        <w:rPr>
          <w:sz w:val="28"/>
          <w:szCs w:val="28"/>
        </w:rPr>
        <w:t>. Il processo di campionatura scelto è quello accidentale in quanto sono stati scelti soggetti comodi da intervistare</w:t>
      </w:r>
      <w:r>
        <w:rPr>
          <w:sz w:val="40"/>
          <w:szCs w:val="40"/>
        </w:rPr>
        <w:t xml:space="preserve">. </w:t>
      </w: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Pr="00692495" w:rsidRDefault="004D44C9" w:rsidP="00F628EF">
      <w:pPr>
        <w:pStyle w:val="NoSpacing"/>
        <w:ind w:right="-1"/>
        <w:rPr>
          <w:sz w:val="28"/>
          <w:szCs w:val="28"/>
        </w:rPr>
      </w:pPr>
      <w:r w:rsidRPr="00676753">
        <w:rPr>
          <w:color w:val="800080"/>
          <w:sz w:val="40"/>
          <w:szCs w:val="40"/>
        </w:rPr>
        <w:t>STRUMENTI DI RILEVAZIONE:</w:t>
      </w:r>
      <w:r>
        <w:rPr>
          <w:color w:val="800080"/>
          <w:sz w:val="40"/>
          <w:szCs w:val="40"/>
        </w:rPr>
        <w:t xml:space="preserve"> </w:t>
      </w:r>
      <w:r>
        <w:rPr>
          <w:sz w:val="28"/>
          <w:szCs w:val="28"/>
        </w:rPr>
        <w:t>Intervista diretta</w:t>
      </w:r>
      <w:r w:rsidRPr="00692495">
        <w:rPr>
          <w:sz w:val="28"/>
          <w:szCs w:val="28"/>
        </w:rPr>
        <w:t>.</w:t>
      </w:r>
    </w:p>
    <w:p w:rsidR="004D44C9" w:rsidRPr="00692495" w:rsidRDefault="004D44C9" w:rsidP="00F628EF">
      <w:pPr>
        <w:pStyle w:val="NoSpacing"/>
        <w:ind w:right="-1"/>
        <w:rPr>
          <w:sz w:val="28"/>
          <w:szCs w:val="28"/>
        </w:rPr>
      </w:pPr>
    </w:p>
    <w:p w:rsidR="004D44C9" w:rsidRDefault="004D44C9" w:rsidP="00F628EF">
      <w:pPr>
        <w:pStyle w:val="NoSpacing"/>
        <w:ind w:right="-1"/>
        <w:rPr>
          <w:sz w:val="28"/>
          <w:szCs w:val="28"/>
        </w:rPr>
      </w:pPr>
      <w:r w:rsidRPr="00676753">
        <w:rPr>
          <w:color w:val="800080"/>
          <w:sz w:val="40"/>
          <w:szCs w:val="40"/>
        </w:rPr>
        <w:t>PIANIFICAZIONE DELLA RACCOLTA DEI DATI:</w:t>
      </w:r>
      <w:r>
        <w:rPr>
          <w:sz w:val="40"/>
          <w:szCs w:val="40"/>
        </w:rPr>
        <w:t xml:space="preserve"> </w:t>
      </w:r>
      <w:r w:rsidRPr="00692495">
        <w:rPr>
          <w:sz w:val="28"/>
          <w:szCs w:val="28"/>
        </w:rPr>
        <w:t xml:space="preserve">Per raccogliere i dati </w:t>
      </w:r>
      <w:r>
        <w:rPr>
          <w:sz w:val="28"/>
          <w:szCs w:val="28"/>
        </w:rPr>
        <w:t>utilizziamo come metodo di ricerca l’intervista rivolta alle famiglie all’uscita del nido.</w:t>
      </w: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FA3AB0">
      <w:pPr>
        <w:pStyle w:val="NoSpacing"/>
        <w:ind w:right="-1"/>
        <w:jc w:val="center"/>
        <w:rPr>
          <w:color w:val="800080"/>
          <w:sz w:val="40"/>
          <w:szCs w:val="40"/>
        </w:rPr>
      </w:pPr>
    </w:p>
    <w:p w:rsidR="004D44C9" w:rsidRPr="00676753" w:rsidRDefault="004D44C9" w:rsidP="00FA3AB0">
      <w:pPr>
        <w:pStyle w:val="NoSpacing"/>
        <w:ind w:right="-1"/>
        <w:jc w:val="center"/>
        <w:rPr>
          <w:color w:val="800080"/>
          <w:sz w:val="40"/>
          <w:szCs w:val="40"/>
        </w:rPr>
      </w:pPr>
      <w:r w:rsidRPr="00676753">
        <w:rPr>
          <w:color w:val="800080"/>
          <w:sz w:val="40"/>
          <w:szCs w:val="40"/>
        </w:rPr>
        <w:t>INTERVISTA TIPO</w:t>
      </w:r>
    </w:p>
    <w:p w:rsidR="004D44C9" w:rsidRPr="00FA3AB0" w:rsidRDefault="004D44C9" w:rsidP="00FA3AB0">
      <w:pPr>
        <w:pStyle w:val="NoSpacing"/>
        <w:ind w:right="-1"/>
        <w:jc w:val="center"/>
        <w:rPr>
          <w:color w:val="990099"/>
          <w:sz w:val="40"/>
          <w:szCs w:val="40"/>
        </w:rPr>
      </w:pP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Nazionalità?.....................................................................................................................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Sesso?..............................................................................................................................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Età?..................................................................................................................................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Da quanti anni risiedi in Italia ?.......................................................................................</w:t>
      </w:r>
    </w:p>
    <w:p w:rsidR="004D44C9" w:rsidRDefault="004D44C9" w:rsidP="00FA3AB0">
      <w:pPr>
        <w:pStyle w:val="ListParagraph"/>
        <w:tabs>
          <w:tab w:val="left" w:pos="7650"/>
        </w:tabs>
        <w:ind w:left="1080" w:right="-1134"/>
      </w:pPr>
      <w:r>
        <w:tab/>
      </w: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>Qual è l’aggettivo più appropriato per descrivere il nido 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Accogliente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Colorato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Inospitale</w:t>
      </w:r>
    </w:p>
    <w:p w:rsidR="004D44C9" w:rsidRDefault="004D44C9" w:rsidP="00FA3AB0">
      <w:pPr>
        <w:pStyle w:val="ListParagraph"/>
        <w:ind w:left="1080" w:right="-1134"/>
      </w:pP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>Che ricordo avete del periodo dell’ inserimento al nido?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Positivo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Confuso e contraddittorio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Negativo</w:t>
      </w:r>
    </w:p>
    <w:p w:rsidR="004D44C9" w:rsidRDefault="004D44C9" w:rsidP="00FA3AB0">
      <w:pPr>
        <w:pStyle w:val="ListParagraph"/>
        <w:ind w:left="1080" w:right="-1134"/>
      </w:pP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>Avete fatto amicizia con famiglie di nazionalità diversa dalla vostra che frequentano il nido 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Si, uscite fuori dal nido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 , ma solo all’interno del nido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No, non mi interessa</w:t>
      </w:r>
    </w:p>
    <w:p w:rsidR="004D44C9" w:rsidRDefault="004D44C9" w:rsidP="00FA3AB0">
      <w:pPr>
        <w:pStyle w:val="ListParagraph"/>
        <w:ind w:left="1080" w:right="-1134"/>
      </w:pP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>Vostro/a figlio/a ha stretto amicizia  con bambini  di nazionalità diversa dalla sua?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Si, più di una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Si, una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Nessuna</w:t>
      </w: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 xml:space="preserve">Dal tuo punto di vista, le educatrici si comportano allo stesso modo con bambini italiani e bambini di </w:t>
      </w:r>
    </w:p>
    <w:p w:rsidR="004D44C9" w:rsidRDefault="004D44C9" w:rsidP="00FA3AB0">
      <w:pPr>
        <w:pStyle w:val="ListParagraph"/>
        <w:ind w:right="-1134"/>
      </w:pPr>
      <w:r>
        <w:t>nazionalità  non  italiana?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No, non si comportano allo stesso modo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Si, in alcuni casi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 xml:space="preserve">Si, non ho notato differenze </w:t>
      </w:r>
    </w:p>
    <w:p w:rsidR="004D44C9" w:rsidRDefault="004D44C9" w:rsidP="00C67A8A">
      <w:pPr>
        <w:pStyle w:val="ListParagraph"/>
        <w:ind w:right="-1134"/>
      </w:pPr>
    </w:p>
    <w:p w:rsidR="004D44C9" w:rsidRDefault="004D44C9" w:rsidP="00FA3AB0">
      <w:pPr>
        <w:pStyle w:val="ListParagraph"/>
        <w:numPr>
          <w:ilvl w:val="0"/>
          <w:numId w:val="4"/>
        </w:numPr>
        <w:ind w:right="-1134"/>
      </w:pPr>
      <w:r>
        <w:t>Le differenze culturali, riguardo l’alimentazione, creano disagio nei bambini?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 xml:space="preserve">No, non se ne rendono conto 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A volte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Si</w:t>
      </w:r>
    </w:p>
    <w:p w:rsidR="004D44C9" w:rsidRDefault="004D44C9" w:rsidP="00FA3AB0">
      <w:pPr>
        <w:pStyle w:val="ListParagraph"/>
        <w:ind w:left="1080" w:right="-1134"/>
      </w:pPr>
    </w:p>
    <w:p w:rsidR="004D44C9" w:rsidRDefault="004D44C9" w:rsidP="00FA3AB0">
      <w:pPr>
        <w:ind w:right="-1134"/>
      </w:pPr>
      <w:r>
        <w:t xml:space="preserve">       7)  Quanto è importante per il bambino conoscere e comprendere la lingua italiana all’interno del contesto nido?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Molto</w:t>
      </w:r>
    </w:p>
    <w:p w:rsidR="004D44C9" w:rsidRDefault="004D44C9" w:rsidP="00FA3AB0">
      <w:pPr>
        <w:pStyle w:val="ListParagraph"/>
        <w:numPr>
          <w:ilvl w:val="0"/>
          <w:numId w:val="3"/>
        </w:numPr>
        <w:ind w:right="-1134"/>
      </w:pPr>
      <w:r>
        <w:t>Poco, solo all’inizio</w:t>
      </w:r>
    </w:p>
    <w:p w:rsidR="004D44C9" w:rsidRDefault="004D44C9" w:rsidP="00FA3AB0">
      <w:pPr>
        <w:pStyle w:val="ListParagraph"/>
        <w:ind w:left="709" w:right="-1134"/>
      </w:pPr>
      <w:r>
        <w:t>-      Per niente</w:t>
      </w:r>
    </w:p>
    <w:p w:rsidR="004D44C9" w:rsidRPr="00FA3AB0" w:rsidRDefault="004D44C9" w:rsidP="00FA3AB0">
      <w:pPr>
        <w:pStyle w:val="NoSpacing"/>
        <w:ind w:right="-1"/>
        <w:rPr>
          <w:color w:val="990099"/>
          <w:sz w:val="16"/>
          <w:szCs w:val="16"/>
        </w:rPr>
      </w:pPr>
    </w:p>
    <w:p w:rsidR="004D44C9" w:rsidRPr="00FA3AB0" w:rsidRDefault="004D44C9" w:rsidP="00FA3AB0">
      <w:pPr>
        <w:pStyle w:val="NoSpacing"/>
        <w:ind w:right="-1"/>
        <w:rPr>
          <w:sz w:val="16"/>
          <w:szCs w:val="16"/>
        </w:rPr>
      </w:pPr>
    </w:p>
    <w:p w:rsidR="004D44C9" w:rsidRDefault="004D44C9" w:rsidP="00F628EF">
      <w:pPr>
        <w:pStyle w:val="NoSpacing"/>
        <w:ind w:right="-1"/>
        <w:rPr>
          <w:sz w:val="28"/>
          <w:szCs w:val="28"/>
        </w:rPr>
      </w:pPr>
      <w:r w:rsidRPr="00676753">
        <w:rPr>
          <w:color w:val="800080"/>
          <w:sz w:val="40"/>
          <w:szCs w:val="40"/>
        </w:rPr>
        <w:t>ANALISI DATI:</w:t>
      </w:r>
      <w:r>
        <w:rPr>
          <w:sz w:val="40"/>
          <w:szCs w:val="40"/>
        </w:rPr>
        <w:t xml:space="preserve"> </w:t>
      </w:r>
      <w:r w:rsidRPr="00692495">
        <w:rPr>
          <w:sz w:val="28"/>
          <w:szCs w:val="28"/>
        </w:rPr>
        <w:t>Una volta raccolti i dati abbiamo riportato tutto su un foglio</w:t>
      </w: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  <w:r w:rsidRPr="00692495">
        <w:rPr>
          <w:sz w:val="28"/>
          <w:szCs w:val="28"/>
        </w:rPr>
        <w:t>Excel per dare origine ad una matrice dati. In seguito, utilizzando il programma Jsstat del Prof. Trinchero abbiamo analizzato i dati raccolti</w:t>
      </w:r>
      <w:r>
        <w:rPr>
          <w:sz w:val="40"/>
          <w:szCs w:val="40"/>
        </w:rPr>
        <w:t>.</w:t>
      </w: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CC333C">
      <w:pPr>
        <w:pStyle w:val="NoSpacing"/>
        <w:ind w:right="-1"/>
        <w:jc w:val="center"/>
        <w:rPr>
          <w:color w:val="CC0099"/>
          <w:sz w:val="40"/>
          <w:szCs w:val="40"/>
        </w:rPr>
      </w:pPr>
      <w:r w:rsidRPr="00CC333C">
        <w:rPr>
          <w:color w:val="CC0099"/>
          <w:sz w:val="40"/>
          <w:szCs w:val="40"/>
        </w:rPr>
        <w:t>ANALISI MONOVARIATA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39"/>
        <w:gridCol w:w="4889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NAZIONALITA’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16%:44%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6%:29%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6%:29%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0%:10%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3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3.8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0.17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9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5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2.77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0.84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-0.41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2.94 a 4.66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2.27 a 3.55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0.084</w:t>
            </w:r>
          </w:p>
        </w:tc>
        <w:tc>
          <w:tcPr>
            <w:tcW w:w="4844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05"/>
              <w:gridCol w:w="451"/>
              <w:gridCol w:w="451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4D44C9" w:rsidTr="00CE79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4D44C9" w:rsidTr="00CE79B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4D44C9" w:rsidTr="00CE79B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</w:rPr>
            </w:pPr>
          </w:p>
          <w:p w:rsidR="004D44C9" w:rsidRDefault="004D44C9" w:rsidP="00CC333C">
            <w:pPr>
              <w:tabs>
                <w:tab w:val="left" w:pos="160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ab/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ab/>
              <w:t>1= RUMENA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2= ARABA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3= MAROCCHINA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4= ALBANESE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5= CINESE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6= BRASILIANA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7= UCRAINA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8= SLAVA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  9= EGIZIANA</w:t>
            </w:r>
          </w:p>
          <w:p w:rsidR="004D44C9" w:rsidRDefault="004D44C9" w:rsidP="00CE79B8">
            <w:pPr>
              <w:tabs>
                <w:tab w:val="left" w:pos="1185"/>
              </w:tabs>
              <w:rPr>
                <w:rFonts w:ascii="MS Sans Serif" w:hAnsi="MS Sans Serif"/>
                <w:sz w:val="21"/>
              </w:rPr>
            </w:pPr>
            <w:r>
              <w:rPr>
                <w:rFonts w:ascii="MS Sans Serif" w:hAnsi="MS Sans Serif"/>
                <w:sz w:val="21"/>
              </w:rPr>
              <w:t xml:space="preserve">                  10= POLACCA</w:t>
            </w:r>
          </w:p>
        </w:tc>
      </w:tr>
    </w:tbl>
    <w:p w:rsidR="004D44C9" w:rsidRDefault="004D44C9" w:rsidP="00CC333C">
      <w:pPr>
        <w:pStyle w:val="NoSpacing"/>
        <w:ind w:right="-1"/>
        <w:rPr>
          <w:color w:val="CC0099"/>
          <w:sz w:val="40"/>
          <w:szCs w:val="40"/>
        </w:rPr>
      </w:pPr>
    </w:p>
    <w:p w:rsidR="004D44C9" w:rsidRPr="00CC333C" w:rsidRDefault="004D44C9" w:rsidP="00CC333C">
      <w:pPr>
        <w:pStyle w:val="NoSpacing"/>
        <w:ind w:right="-1"/>
        <w:rPr>
          <w:color w:val="CC0099"/>
          <w:sz w:val="40"/>
          <w:szCs w:val="40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3867"/>
        <w:gridCol w:w="168"/>
        <w:gridCol w:w="1185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37%:68%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32%:63%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F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F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0.5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96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pPr w:leftFromText="141" w:rightFromText="141" w:horzAnchor="margin" w:tblpY="309"/>
                    <w:tblOverlap w:val="never"/>
                    <w:tblW w:w="45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1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53%</w:t>
                        </w:r>
                      </w:p>
                    </w:tc>
                  </w:tr>
                  <w:tr w:rsidR="004D44C9" w:rsidTr="00CE79B8">
                    <w:trPr>
                      <w:trHeight w:val="79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48%</w:t>
                        </w:r>
                      </w:p>
                    </w:tc>
                  </w:tr>
                  <w:tr w:rsidR="004D44C9" w:rsidTr="00CE79B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19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10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80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814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SESSO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r>
        <w:br w:type="textWrapping" w:clear="all"/>
      </w: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b/>
          <w:bCs/>
          <w:sz w:val="21"/>
          <w:szCs w:val="21"/>
        </w:rPr>
        <w:t>Distribuzione di frequenza:</w:t>
      </w:r>
      <w:r>
        <w:rPr>
          <w:rFonts w:ascii="MS Sans Serif" w:hAnsi="MS Sans Serif"/>
          <w:sz w:val="21"/>
          <w:szCs w:val="21"/>
        </w:rPr>
        <w:br/>
      </w:r>
      <w:r>
        <w:rPr>
          <w:rFonts w:ascii="MS Sans Serif" w:hAnsi="MS Sans Serif"/>
          <w:b/>
          <w:bCs/>
          <w:sz w:val="21"/>
          <w:szCs w:val="21"/>
        </w:rPr>
        <w:t>ETA' (mesi)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2"/>
        <w:gridCol w:w="808"/>
        <w:gridCol w:w="682"/>
        <w:gridCol w:w="808"/>
        <w:gridCol w:w="699"/>
        <w:gridCol w:w="948"/>
      </w:tblGrid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Frequenza</w:t>
            </w:r>
            <w:r>
              <w:rPr>
                <w:rFonts w:ascii="MS Sans Serif" w:hAnsi="MS Sans Serif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Percent.</w:t>
            </w:r>
            <w:r>
              <w:rPr>
                <w:rFonts w:ascii="MS Sans Serif" w:hAnsi="MS Sans Serif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Frequenza</w:t>
            </w:r>
            <w:r>
              <w:rPr>
                <w:rFonts w:ascii="MS Sans Serif" w:hAnsi="MS Sans Serif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Percent.</w:t>
            </w:r>
            <w:r>
              <w:rPr>
                <w:rFonts w:ascii="MS Sans Serif" w:hAnsi="MS Sans Serif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Int. Fid. 95%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0%:16%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2%:23%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0%:16%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0%:16%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8%:32%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0%:16%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0%:10%</w:t>
            </w:r>
          </w:p>
        </w:tc>
      </w:tr>
    </w:tbl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sz w:val="21"/>
          <w:szCs w:val="21"/>
        </w:rPr>
        <w:br/>
      </w:r>
      <w:r>
        <w:rPr>
          <w:rFonts w:ascii="MS Sans Serif" w:hAnsi="MS Sans Serif"/>
          <w:b/>
          <w:bCs/>
          <w:sz w:val="21"/>
          <w:szCs w:val="21"/>
        </w:rPr>
        <w:t>Campione</w:t>
      </w:r>
      <w:r>
        <w:rPr>
          <w:rFonts w:ascii="MS Sans Serif" w:hAnsi="MS Sans Serif"/>
          <w:sz w:val="21"/>
          <w:szCs w:val="21"/>
        </w:rPr>
        <w:t>:</w:t>
      </w:r>
      <w:r>
        <w:rPr>
          <w:rFonts w:ascii="MS Sans Serif" w:hAnsi="MS Sans Serif"/>
          <w:sz w:val="21"/>
          <w:szCs w:val="21"/>
        </w:rPr>
        <w:br/>
        <w:t>Numero di casi= 40</w:t>
      </w:r>
      <w:r>
        <w:rPr>
          <w:rFonts w:ascii="MS Sans Serif" w:hAnsi="MS Sans Serif"/>
          <w:sz w:val="21"/>
          <w:szCs w:val="21"/>
        </w:rPr>
        <w:br/>
        <w:t>Indici di tendenza centrale:</w:t>
      </w:r>
      <w:r>
        <w:rPr>
          <w:rFonts w:ascii="MS Sans Serif" w:hAnsi="MS Sans Serif"/>
          <w:sz w:val="21"/>
          <w:szCs w:val="21"/>
        </w:rPr>
        <w:br/>
        <w:t>  Moda = 18</w:t>
      </w:r>
      <w:r>
        <w:rPr>
          <w:rFonts w:ascii="MS Sans Serif" w:hAnsi="MS Sans Serif"/>
          <w:sz w:val="21"/>
          <w:szCs w:val="21"/>
        </w:rPr>
        <w:br/>
        <w:t>  Mediana = tra 16 e 18</w:t>
      </w:r>
      <w:r>
        <w:rPr>
          <w:rFonts w:ascii="MS Sans Serif" w:hAnsi="MS Sans Serif"/>
          <w:sz w:val="21"/>
          <w:szCs w:val="21"/>
        </w:rPr>
        <w:br/>
        <w:t>  Media = 16.73</w:t>
      </w:r>
      <w:r>
        <w:rPr>
          <w:rFonts w:ascii="MS Sans Serif" w:hAnsi="MS Sans Serif"/>
          <w:sz w:val="21"/>
          <w:szCs w:val="21"/>
        </w:rPr>
        <w:br/>
        <w:t>Indici di dispersione:</w:t>
      </w:r>
      <w:r>
        <w:rPr>
          <w:rFonts w:ascii="MS Sans Serif" w:hAnsi="MS Sans Serif"/>
          <w:sz w:val="21"/>
          <w:szCs w:val="21"/>
        </w:rPr>
        <w:br/>
        <w:t>  Squilibrio = 0.09</w:t>
      </w:r>
      <w:r>
        <w:rPr>
          <w:rFonts w:ascii="MS Sans Serif" w:hAnsi="MS Sans Serif"/>
          <w:sz w:val="21"/>
          <w:szCs w:val="21"/>
        </w:rPr>
        <w:br/>
        <w:t>  Campo di variazione = 32</w:t>
      </w:r>
      <w:r>
        <w:rPr>
          <w:rFonts w:ascii="MS Sans Serif" w:hAnsi="MS Sans Serif"/>
          <w:sz w:val="21"/>
          <w:szCs w:val="21"/>
        </w:rPr>
        <w:br/>
        <w:t>  Differenza interquartilica = 9</w:t>
      </w:r>
      <w:r>
        <w:rPr>
          <w:rFonts w:ascii="MS Sans Serif" w:hAnsi="MS Sans Serif"/>
          <w:sz w:val="21"/>
          <w:szCs w:val="21"/>
        </w:rPr>
        <w:br/>
        <w:t>  Scarto tipo = 6.8</w:t>
      </w:r>
      <w:r>
        <w:rPr>
          <w:rFonts w:ascii="MS Sans Serif" w:hAnsi="MS Sans Serif"/>
          <w:sz w:val="21"/>
          <w:szCs w:val="21"/>
        </w:rPr>
        <w:br/>
        <w:t>Indici di forma:</w:t>
      </w:r>
      <w:r>
        <w:rPr>
          <w:rFonts w:ascii="MS Sans Serif" w:hAnsi="MS Sans Serif"/>
          <w:sz w:val="21"/>
          <w:szCs w:val="21"/>
        </w:rPr>
        <w:br/>
        <w:t>  Asimmetria = 0.42</w:t>
      </w:r>
      <w:r>
        <w:rPr>
          <w:rFonts w:ascii="MS Sans Serif" w:hAnsi="MS Sans Serif"/>
          <w:sz w:val="21"/>
          <w:szCs w:val="21"/>
        </w:rPr>
        <w:br/>
        <w:t xml:space="preserve">  Curtosi = 0.08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87"/>
        <w:gridCol w:w="180"/>
        <w:gridCol w:w="910"/>
      </w:tblGrid>
      <w:tr w:rsidR="004D44C9" w:rsidTr="00CE79B8">
        <w:trPr>
          <w:tblCellSpacing w:w="15" w:type="dxa"/>
        </w:trPr>
        <w:tc>
          <w:tcPr>
            <w:tcW w:w="4500" w:type="dxa"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20"/>
              <w:gridCol w:w="405"/>
              <w:gridCol w:w="405"/>
              <w:gridCol w:w="405"/>
              <w:gridCol w:w="405"/>
              <w:gridCol w:w="451"/>
              <w:gridCol w:w="405"/>
              <w:gridCol w:w="405"/>
              <w:gridCol w:w="405"/>
              <w:gridCol w:w="451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D44C9" w:rsidTr="00CE79B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4D44C9" w:rsidTr="00CE79B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36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35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05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539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ETA'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pPr>
        <w:pStyle w:val="NormalWeb"/>
      </w:pPr>
      <w:r>
        <w:rPr>
          <w:b/>
          <w:bCs/>
        </w:rPr>
        <w:t>Popolazione</w:t>
      </w:r>
      <w: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09"/>
        <w:gridCol w:w="1682"/>
      </w:tblGrid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Int. Fid. 95%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da 14.62 a 18.83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da 5.57 a 8.73</w:t>
            </w:r>
          </w:p>
        </w:tc>
      </w:tr>
    </w:tbl>
    <w:p w:rsidR="004D44C9" w:rsidRDefault="004D44C9" w:rsidP="00CC333C">
      <w:pPr>
        <w:pStyle w:val="NormalWeb"/>
      </w:pPr>
      <w:r>
        <w:br/>
        <w:t>Probabilità di normalità della distribuzione (test di Jarque-Bera): 0.554</w:t>
      </w: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p w:rsidR="004D44C9" w:rsidRDefault="004D44C9" w:rsidP="00CC333C">
      <w:pPr>
        <w:pStyle w:val="NormalWeb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5220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ANNI IN ITALIA DELLA FAMIGLIA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1%:19%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10%:35%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4%:26%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0%:10%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2%:23%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0%:10%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5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5.43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0.13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14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6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3.7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0.73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-0.45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4.28 a 6.57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3.03 a 4.75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0.143</w:t>
            </w:r>
          </w:p>
        </w:tc>
        <w:tc>
          <w:tcPr>
            <w:tcW w:w="5371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05"/>
              <w:gridCol w:w="405"/>
              <w:gridCol w:w="451"/>
              <w:gridCol w:w="405"/>
              <w:gridCol w:w="405"/>
              <w:gridCol w:w="405"/>
              <w:gridCol w:w="451"/>
              <w:gridCol w:w="405"/>
              <w:gridCol w:w="420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D44C9" w:rsidTr="00CE79B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23%</w:t>
                        </w:r>
                      </w:p>
                    </w:tc>
                  </w:tr>
                  <w:tr w:rsidR="004D44C9" w:rsidTr="00CE79B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5%</w:t>
                        </w:r>
                      </w:p>
                    </w:tc>
                  </w:tr>
                  <w:tr w:rsidR="004D44C9" w:rsidTr="00CE79B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8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</w:tr>
                  <w:tr w:rsidR="004D44C9" w:rsidTr="00CE79B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D44C9" w:rsidTr="00CE79B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4D44C9" w:rsidTr="00CE79B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jc w:val="center"/>
                          <w:rPr>
                            <w:rFonts w:ascii="MS Sans Serif" w:hAnsi="MS Sans Serif"/>
                            <w:sz w:val="4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15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b/>
          <w:bCs/>
          <w:sz w:val="21"/>
          <w:szCs w:val="21"/>
        </w:rPr>
        <w:t>Distribuzione di frequenza:</w:t>
      </w:r>
      <w:r>
        <w:rPr>
          <w:rFonts w:ascii="MS Sans Serif" w:hAnsi="MS Sans Serif"/>
          <w:sz w:val="21"/>
          <w:szCs w:val="21"/>
        </w:rPr>
        <w:br/>
      </w:r>
      <w:r>
        <w:rPr>
          <w:rFonts w:ascii="MS Sans Serif" w:hAnsi="MS Sans Serif"/>
          <w:b/>
          <w:bCs/>
          <w:sz w:val="21"/>
          <w:szCs w:val="21"/>
        </w:rPr>
        <w:t>D1a “QUAL E’ L’AGGETTIVO PIU’ APPROPRIATO PER DESCIVERE IL NIDO?”</w:t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2"/>
        <w:gridCol w:w="808"/>
        <w:gridCol w:w="682"/>
        <w:gridCol w:w="808"/>
        <w:gridCol w:w="699"/>
        <w:gridCol w:w="948"/>
      </w:tblGrid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Frequenza</w:t>
            </w:r>
            <w:r>
              <w:rPr>
                <w:rFonts w:ascii="MS Sans Serif" w:hAnsi="MS Sans Serif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Percent.</w:t>
            </w:r>
            <w:r>
              <w:rPr>
                <w:rFonts w:ascii="MS Sans Serif" w:hAnsi="MS Sans Serif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Frequenza</w:t>
            </w:r>
            <w:r>
              <w:rPr>
                <w:rFonts w:ascii="MS Sans Serif" w:hAnsi="MS Sans Serif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Percent.</w:t>
            </w:r>
            <w:r>
              <w:rPr>
                <w:rFonts w:ascii="MS Sans Serif" w:hAnsi="MS Sans Serif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Int. Fid. 95%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40%:70%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22%:53%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0%:16%</w:t>
            </w:r>
          </w:p>
        </w:tc>
      </w:tr>
    </w:tbl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sz w:val="21"/>
          <w:szCs w:val="21"/>
        </w:rPr>
        <w:t xml:space="preserve">                   </w:t>
      </w:r>
    </w:p>
    <w:tbl>
      <w:tblPr>
        <w:tblpPr w:leftFromText="141" w:rightFromText="141" w:vertAnchor="text" w:horzAnchor="page" w:tblpX="6730" w:tblpY="184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40"/>
        <w:gridCol w:w="180"/>
        <w:gridCol w:w="847"/>
      </w:tblGrid>
      <w:tr w:rsidR="004D44C9" w:rsidTr="00CC333C">
        <w:trPr>
          <w:tblCellSpacing w:w="15" w:type="dxa"/>
        </w:trPr>
        <w:tc>
          <w:tcPr>
            <w:tcW w:w="1595" w:type="dxa"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20"/>
            </w:tblGrid>
            <w:tr w:rsidR="004D44C9" w:rsidTr="0076513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76513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55%</w:t>
                        </w:r>
                      </w:p>
                    </w:tc>
                  </w:tr>
                  <w:tr w:rsidR="004D44C9" w:rsidTr="00765132">
                    <w:trPr>
                      <w:trHeight w:val="82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76513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38%</w:t>
                        </w:r>
                      </w:p>
                    </w:tc>
                  </w:tr>
                  <w:tr w:rsidR="004D44C9" w:rsidTr="00765132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76513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765132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76513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  <w:tr w:rsidR="004D44C9" w:rsidTr="0076513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C333C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</w:tcPr>
          <w:p w:rsidR="004D44C9" w:rsidRDefault="004D44C9" w:rsidP="00CC333C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C333C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765132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76513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76513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C333C">
                              <w:pPr>
                                <w:framePr w:hSpace="141" w:wrap="around" w:vAnchor="text" w:hAnchor="page" w:x="6730" w:y="184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C333C">
                              <w:pPr>
                                <w:framePr w:hSpace="141" w:wrap="around" w:vAnchor="text" w:hAnchor="page" w:x="6730" w:y="184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D1a</w:t>
                              </w:r>
                            </w:p>
                          </w:tc>
                        </w:tr>
                      </w:tbl>
                      <w:p w:rsidR="004D44C9" w:rsidRDefault="004D44C9" w:rsidP="00CC333C">
                        <w:pPr>
                          <w:framePr w:hSpace="141" w:wrap="around" w:vAnchor="text" w:hAnchor="page" w:x="6730" w:y="184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C333C">
                  <w:pPr>
                    <w:framePr w:hSpace="141" w:wrap="around" w:vAnchor="text" w:hAnchor="page" w:x="6730" w:y="184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C333C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sz w:val="21"/>
          <w:szCs w:val="21"/>
        </w:rPr>
        <w:br w:type="textWrapping" w:clear="all"/>
      </w:r>
      <w:r>
        <w:rPr>
          <w:rFonts w:ascii="MS Sans Serif" w:hAnsi="MS Sans Serif"/>
          <w:b/>
          <w:bCs/>
          <w:sz w:val="21"/>
          <w:szCs w:val="21"/>
        </w:rPr>
        <w:t>Campione</w:t>
      </w:r>
      <w:r>
        <w:rPr>
          <w:rFonts w:ascii="MS Sans Serif" w:hAnsi="MS Sans Serif"/>
          <w:sz w:val="21"/>
          <w:szCs w:val="21"/>
        </w:rPr>
        <w:t>:</w:t>
      </w:r>
      <w:r>
        <w:rPr>
          <w:rFonts w:ascii="MS Sans Serif" w:hAnsi="MS Sans Serif"/>
          <w:sz w:val="21"/>
          <w:szCs w:val="21"/>
        </w:rPr>
        <w:br/>
        <w:t>Numero di casi= 40</w:t>
      </w:r>
      <w:r>
        <w:rPr>
          <w:rFonts w:ascii="MS Sans Serif" w:hAnsi="MS Sans Serif"/>
          <w:sz w:val="21"/>
          <w:szCs w:val="21"/>
        </w:rPr>
        <w:br/>
        <w:t>Indici di tendenza centrale:</w:t>
      </w:r>
      <w:r>
        <w:rPr>
          <w:rFonts w:ascii="MS Sans Serif" w:hAnsi="MS Sans Serif"/>
          <w:sz w:val="21"/>
          <w:szCs w:val="21"/>
        </w:rPr>
        <w:br/>
        <w:t>  Moda = 1</w:t>
      </w:r>
      <w:r>
        <w:rPr>
          <w:rFonts w:ascii="MS Sans Serif" w:hAnsi="MS Sans Serif"/>
          <w:sz w:val="21"/>
          <w:szCs w:val="21"/>
        </w:rPr>
        <w:br/>
        <w:t>  Mediana = 1</w:t>
      </w:r>
      <w:r>
        <w:rPr>
          <w:rFonts w:ascii="MS Sans Serif" w:hAnsi="MS Sans Serif"/>
          <w:sz w:val="21"/>
          <w:szCs w:val="21"/>
        </w:rPr>
        <w:br/>
        <w:t>  Media = 1.53                                                                                     1= ACCOGLIENTE</w:t>
      </w:r>
    </w:p>
    <w:p w:rsidR="004D44C9" w:rsidRDefault="004D44C9" w:rsidP="00CC333C">
      <w:pPr>
        <w:rPr>
          <w:rFonts w:ascii="MS Sans Serif" w:hAnsi="MS Sans Serif"/>
          <w:sz w:val="21"/>
          <w:szCs w:val="21"/>
        </w:rPr>
      </w:pPr>
      <w:r>
        <w:rPr>
          <w:rFonts w:ascii="MS Sans Serif" w:hAnsi="MS Sans Serif"/>
          <w:sz w:val="21"/>
          <w:szCs w:val="21"/>
        </w:rPr>
        <w:t>Indici di dispersione:                                                                           2= COLORATO</w:t>
      </w:r>
      <w:r>
        <w:rPr>
          <w:rFonts w:ascii="MS Sans Serif" w:hAnsi="MS Sans Serif"/>
          <w:sz w:val="21"/>
          <w:szCs w:val="21"/>
        </w:rPr>
        <w:br/>
        <w:t>  Squilibrio = 0.45                                                                                3= INOSPITALE</w:t>
      </w:r>
      <w:r>
        <w:rPr>
          <w:rFonts w:ascii="MS Sans Serif" w:hAnsi="MS Sans Serif"/>
          <w:sz w:val="21"/>
          <w:szCs w:val="21"/>
        </w:rPr>
        <w:br/>
        <w:t xml:space="preserve">  Campo di variazione = 2                                                                    </w:t>
      </w:r>
      <w:r>
        <w:rPr>
          <w:rFonts w:ascii="MS Sans Serif" w:hAnsi="MS Sans Serif"/>
          <w:sz w:val="21"/>
          <w:szCs w:val="21"/>
        </w:rPr>
        <w:br/>
        <w:t>  Differenza interquartilica = 1</w:t>
      </w:r>
      <w:r>
        <w:rPr>
          <w:rFonts w:ascii="MS Sans Serif" w:hAnsi="MS Sans Serif"/>
          <w:sz w:val="21"/>
          <w:szCs w:val="21"/>
        </w:rPr>
        <w:br/>
        <w:t>  Scarto tipo = 0.63</w:t>
      </w:r>
      <w:r>
        <w:rPr>
          <w:rFonts w:ascii="MS Sans Serif" w:hAnsi="MS Sans Serif"/>
          <w:sz w:val="21"/>
          <w:szCs w:val="21"/>
        </w:rPr>
        <w:br/>
        <w:t>Indici di forma:</w:t>
      </w:r>
      <w:r>
        <w:rPr>
          <w:rFonts w:ascii="MS Sans Serif" w:hAnsi="MS Sans Serif"/>
          <w:sz w:val="21"/>
          <w:szCs w:val="21"/>
        </w:rPr>
        <w:br/>
        <w:t>  Asimmetria = 0.8</w:t>
      </w:r>
      <w:r>
        <w:rPr>
          <w:rFonts w:ascii="MS Sans Serif" w:hAnsi="MS Sans Serif"/>
          <w:sz w:val="21"/>
          <w:szCs w:val="21"/>
        </w:rPr>
        <w:br/>
        <w:t xml:space="preserve">  Curtosi = -0.39 </w:t>
      </w:r>
    </w:p>
    <w:p w:rsidR="004D44C9" w:rsidRDefault="004D44C9" w:rsidP="00CC333C">
      <w:pPr>
        <w:pStyle w:val="NormalWeb"/>
      </w:pPr>
      <w:r>
        <w:rPr>
          <w:b/>
          <w:bCs/>
        </w:rPr>
        <w:t>Popolazione</w:t>
      </w:r>
      <w: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09"/>
        <w:gridCol w:w="1448"/>
      </w:tblGrid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15"/>
                <w:szCs w:val="15"/>
              </w:rPr>
              <w:t>Int. Fid. 95%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da 1.33 a 1.72</w:t>
            </w:r>
          </w:p>
        </w:tc>
      </w:tr>
      <w:tr w:rsidR="004D44C9" w:rsidTr="00CE79B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da 0.52 a 0.81</w:t>
            </w:r>
          </w:p>
        </w:tc>
      </w:tr>
    </w:tbl>
    <w:p w:rsidR="004D44C9" w:rsidRDefault="004D44C9" w:rsidP="00CC333C">
      <w:pPr>
        <w:pStyle w:val="NormalWeb"/>
      </w:pPr>
      <w:r>
        <w:br/>
        <w:t>Probabilità di normalità della distribuzione (test di Jarque-Bera): 0.106</w:t>
      </w:r>
    </w:p>
    <w:p w:rsidR="004D44C9" w:rsidRDefault="004D44C9" w:rsidP="00CC333C">
      <w:pPr>
        <w:pStyle w:val="NormalWeb"/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207"/>
        <w:gridCol w:w="166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D2a “CHE RICORDO AVETE DEL PERIODO DELL’INSERIMENTO AL NIDO?”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45%:75%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10%:35%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6%:29%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1.58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0.44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0.77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0.89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-0.75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1.34 a 1.81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0.63 a 0.99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0.044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C333C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</w:tr>
                  <w:tr w:rsidR="004D44C9" w:rsidTr="00CC333C">
                    <w:trPr>
                      <w:trHeight w:val="90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23%</w:t>
                        </w:r>
                      </w:p>
                    </w:tc>
                  </w:tr>
                  <w:tr w:rsidR="004D44C9" w:rsidTr="00CE79B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4D44C9" w:rsidTr="00CE79B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27C95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27C95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tabs>
                <w:tab w:val="left" w:pos="495"/>
                <w:tab w:val="left" w:pos="117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ab/>
              <w:t xml:space="preserve">      1= POSITIVO</w:t>
            </w:r>
          </w:p>
          <w:p w:rsidR="004D44C9" w:rsidRDefault="004D44C9" w:rsidP="00CE79B8">
            <w:pPr>
              <w:tabs>
                <w:tab w:val="left" w:pos="117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 xml:space="preserve">              2= CONFUSO/CONTRADDITORIO</w:t>
            </w:r>
          </w:p>
          <w:p w:rsidR="004D44C9" w:rsidRDefault="004D44C9" w:rsidP="00CE79B8">
            <w:pPr>
              <w:tabs>
                <w:tab w:val="left" w:pos="117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 xml:space="preserve">               3= NEGATIVO</w:t>
            </w:r>
          </w:p>
          <w:p w:rsidR="004D44C9" w:rsidRPr="00A27C95" w:rsidRDefault="004D44C9" w:rsidP="00CE79B8">
            <w:pPr>
              <w:tabs>
                <w:tab w:val="left" w:pos="1170"/>
              </w:tabs>
              <w:rPr>
                <w:rFonts w:ascii="MS Sans Serif" w:hAnsi="MS Sans Serif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D2a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pPr>
        <w:pStyle w:val="NormalWeb"/>
        <w:jc w:val="both"/>
        <w:rPr>
          <w:rFonts w:cs="Arial"/>
          <w:color w:val="000000"/>
        </w:rPr>
      </w:pPr>
      <w:r>
        <w:rPr>
          <w:rFonts w:cs="Arial"/>
          <w:color w:val="000000"/>
        </w:rPr>
        <w:br w:type="textWrapping" w:clear="all"/>
        <w:t> </w:t>
      </w: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200"/>
        <w:gridCol w:w="173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D3a “AVETE FATTO AMICIZIA CON FAMIGLIE DI NAZIONALITA’ DIVERSA DALLA VOSTRA?”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25%:55%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16%:44%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16%:44%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1.9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0.34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0.83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0.19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-1.53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1.64 a 2.16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0.68 a 1.07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0.128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4D44C9" w:rsidTr="00CE79B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4D44C9" w:rsidTr="00CE79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4D44C9" w:rsidTr="00CE79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tabs>
                <w:tab w:val="left" w:pos="144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1=SI, USCITE FUORI DAL NIDO</w:t>
            </w:r>
          </w:p>
          <w:p w:rsidR="004D44C9" w:rsidRDefault="004D44C9" w:rsidP="00CE79B8">
            <w:pPr>
              <w:tabs>
                <w:tab w:val="left" w:pos="144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2= SI, MA SOLO ALL’INTERNO DEL NIDO</w:t>
            </w:r>
          </w:p>
          <w:p w:rsidR="004D44C9" w:rsidRPr="00AD4863" w:rsidRDefault="004D44C9" w:rsidP="00CE79B8">
            <w:pPr>
              <w:tabs>
                <w:tab w:val="left" w:pos="144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3= NO, NON MI INTERESSA</w:t>
            </w: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D3a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CC333C">
      <w:pPr>
        <w:pStyle w:val="NormalWeb"/>
        <w:jc w:val="both"/>
        <w:rPr>
          <w:rFonts w:cs="Arial"/>
          <w:color w:val="000000"/>
        </w:rPr>
      </w:pPr>
      <w:r>
        <w:rPr>
          <w:rFonts w:cs="Arial"/>
          <w:color w:val="000000"/>
        </w:rPr>
        <w:br w:type="textWrapping" w:clear="all"/>
        <w:t> </w:t>
      </w: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rPr>
          <w:rFonts w:ascii="MS Sans Serif" w:hAnsi="MS Sans Serif"/>
          <w:b/>
          <w:bCs/>
          <w:sz w:val="21"/>
          <w:szCs w:val="21"/>
        </w:rPr>
      </w:pPr>
    </w:p>
    <w:p w:rsidR="004D44C9" w:rsidRDefault="004D44C9" w:rsidP="00CC333C">
      <w:pPr>
        <w:pStyle w:val="NormalWeb"/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200"/>
        <w:gridCol w:w="173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D4a “VOSTRO/A FIGLIO/A HA STRETTO AMICIZIA CON BAMBINI DI NAZIONALITA’ DIVERSA DALLA SUA?”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30%:60%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20%:50%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8%:32%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1.75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0.37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0.77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0.46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-1.17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1.51 a 1.99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0.63 a 0.98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0.159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45%</w:t>
                        </w:r>
                      </w:p>
                    </w:tc>
                  </w:tr>
                  <w:tr w:rsidR="004D44C9" w:rsidTr="00CE79B8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35%</w:t>
                        </w:r>
                      </w:p>
                    </w:tc>
                  </w:tr>
                  <w:tr w:rsidR="004D44C9" w:rsidTr="00CE79B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4D44C9" w:rsidTr="00CE79B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1=SI, PIU’ DI UNA</w:t>
            </w: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2= SI, UNA</w:t>
            </w: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3=NESSUNA</w:t>
            </w: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D4a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F628EF">
      <w:pPr>
        <w:pStyle w:val="NoSpacing"/>
        <w:ind w:right="-1"/>
        <w:rPr>
          <w:sz w:val="40"/>
          <w:szCs w:val="40"/>
        </w:rPr>
      </w:pPr>
      <w:r>
        <w:rPr>
          <w:rFonts w:cs="Arial"/>
          <w:color w:val="000000"/>
        </w:rPr>
        <w:br w:type="textWrapping" w:clear="all"/>
      </w: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F628EF">
      <w:pPr>
        <w:pStyle w:val="NoSpacing"/>
        <w:ind w:right="-1"/>
        <w:rPr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tbl>
      <w:tblPr>
        <w:tblpPr w:leftFromText="141" w:rightFromText="141" w:horzAnchor="page" w:tblpX="1060" w:tblpY="309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200"/>
        <w:gridCol w:w="173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D5a “DAL TUO PUNTO DI VISTA, LE EDUCATRICI SI COMPORTANO ALLO STESSO MODO CON BAMBINI ITALIANI E BAMBINI DI NAZIONALITA’ NON ITALIANA?”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18%:47%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14%:41%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25%:55%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3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2.08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0.34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0.85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-0.14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-1.6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1.81 a 2.34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0.69 a 1.09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0.112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</w:p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670A13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4D44C9" w:rsidTr="00670A13">
                    <w:trPr>
                      <w:trHeight w:val="49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28%</w:t>
                        </w:r>
                      </w:p>
                    </w:tc>
                  </w:tr>
                  <w:tr w:rsidR="004D44C9" w:rsidTr="00CE79B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4D44C9" w:rsidTr="00CE79B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hAnchor="page" w:x="1060" w:y="309"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16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hAnchor="page" w:x="1060" w:y="309"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1= NO, NON SI COMPORTANO ALLO STESSO MODO</w:t>
            </w:r>
          </w:p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2= SI, IN ALCUNI CASI</w:t>
            </w:r>
          </w:p>
          <w:p w:rsidR="004D44C9" w:rsidRPr="00AD4863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3= SI, NON HO NOTATO DIFFERENZE</w:t>
            </w: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p w:rsidR="004D44C9" w:rsidRDefault="004D44C9" w:rsidP="00CE79B8">
            <w:pPr>
              <w:pStyle w:val="NormalWeb"/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hAnchor="page" w:x="1060" w:y="309"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hAnchor="page" w:x="1060" w:y="309"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D5a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hAnchor="page" w:x="1060" w:y="309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hAnchor="page" w:x="1060" w:y="309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200"/>
        <w:gridCol w:w="173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D6a “LE DIFFERENZE CULTURALI, RIGUARDO L’ALIMENTAZIONE, CREANO DISAGIO NEI BAMBINI?”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42%:73%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16%:44%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2%:23%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1.55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0.44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0.71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0.89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-0.51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1.33 a 1.77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0.58 a 0.91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0.057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96"/>
              <w:gridCol w:w="451"/>
              <w:gridCol w:w="466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</w:pPr>
                </w:p>
                <w:tbl>
                  <w:tblPr>
                    <w:tblW w:w="45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58%</w:t>
                        </w:r>
                      </w:p>
                    </w:tc>
                  </w:tr>
                  <w:tr w:rsidR="004D44C9" w:rsidTr="00CE79B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4D44C9" w:rsidTr="00CE79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D44C9" w:rsidTr="00CE79B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9004E1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tabs>
                <w:tab w:val="left" w:pos="975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1= NO, NON SE NE RENDONO CONTO</w:t>
            </w:r>
          </w:p>
          <w:p w:rsidR="004D44C9" w:rsidRDefault="004D44C9" w:rsidP="00CE79B8">
            <w:pPr>
              <w:tabs>
                <w:tab w:val="left" w:pos="975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2= A VOLTE</w:t>
            </w:r>
          </w:p>
          <w:p w:rsidR="004D44C9" w:rsidRPr="009004E1" w:rsidRDefault="004D44C9" w:rsidP="00CE79B8">
            <w:pPr>
              <w:tabs>
                <w:tab w:val="left" w:pos="975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3=SI</w:t>
            </w: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D6a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  <w:r>
        <w:rPr>
          <w:rFonts w:cs="Arial"/>
          <w:color w:val="000000"/>
        </w:rPr>
        <w:br w:type="textWrapping" w:clear="all"/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08"/>
        <w:gridCol w:w="4199"/>
        <w:gridCol w:w="174"/>
        <w:gridCol w:w="847"/>
      </w:tblGrid>
      <w:tr w:rsidR="004D44C9" w:rsidTr="00CE79B8">
        <w:trPr>
          <w:tblCellSpacing w:w="15" w:type="dxa"/>
        </w:trPr>
        <w:tc>
          <w:tcPr>
            <w:tcW w:w="0" w:type="auto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Distribuzione di frequenza:</w:t>
            </w: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D7a “QUANTO E’ IMPORTANTE PER IL BAMBINO CONOSCERE E COMPRENDERE LA LINGUA ITALIANA ALL’INTERNO DEL CONTESTO NIDO?”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Frequenza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Percent.</w:t>
                  </w:r>
                  <w:r>
                    <w:rPr>
                      <w:rFonts w:ascii="MS Sans Serif" w:hAnsi="MS Sans Serif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68%:92%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2%:23%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0%:16%</w:t>
                  </w: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br/>
            </w:r>
            <w:r>
              <w:rPr>
                <w:rFonts w:ascii="MS Sans Serif" w:hAnsi="MS Sans Serif"/>
                <w:b/>
                <w:bCs/>
                <w:sz w:val="21"/>
                <w:szCs w:val="21"/>
              </w:rPr>
              <w:t>Campione</w:t>
            </w:r>
            <w:r>
              <w:rPr>
                <w:rFonts w:ascii="MS Sans Serif" w:hAnsi="MS Sans Serif"/>
                <w:sz w:val="21"/>
                <w:szCs w:val="21"/>
              </w:rPr>
              <w:t>:</w:t>
            </w:r>
            <w:r>
              <w:rPr>
                <w:rFonts w:ascii="MS Sans Serif" w:hAnsi="MS Sans Serif"/>
                <w:sz w:val="21"/>
                <w:szCs w:val="21"/>
              </w:rPr>
              <w:br/>
              <w:t>Numero di casi= 40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tendenza centrale: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Moda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Mediana = 1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Media = 1.27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dispersione: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Squilibrio = 0.66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Campo di variazione = 2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Differenza interquartilica = 0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Scarto tipo = 0.59</w:t>
            </w:r>
            <w:r>
              <w:rPr>
                <w:rFonts w:ascii="MS Sans Serif" w:hAnsi="MS Sans Serif"/>
                <w:sz w:val="21"/>
                <w:szCs w:val="21"/>
              </w:rPr>
              <w:br/>
              <w:t>Indici di forma:</w:t>
            </w:r>
            <w:r>
              <w:rPr>
                <w:rFonts w:ascii="MS Sans Serif" w:hAnsi="MS Sans Serif"/>
                <w:sz w:val="21"/>
                <w:szCs w:val="21"/>
              </w:rPr>
              <w:br/>
              <w:t>  Asimmetria = 2.01</w:t>
            </w:r>
            <w:r>
              <w:rPr>
                <w:rFonts w:ascii="MS Sans Serif" w:hAnsi="MS Sans Serif"/>
                <w:sz w:val="21"/>
                <w:szCs w:val="21"/>
              </w:rPr>
              <w:br/>
              <w:t xml:space="preserve">  Curtosi = 2.76 </w:t>
            </w:r>
          </w:p>
          <w:p w:rsidR="004D44C9" w:rsidRDefault="004D44C9" w:rsidP="00CE79B8">
            <w:pPr>
              <w:pStyle w:val="NormalWeb"/>
            </w:pPr>
            <w:r>
              <w:rPr>
                <w:b/>
                <w:bCs/>
              </w:rPr>
              <w:t>Popolazione</w:t>
            </w:r>
            <w: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109"/>
              <w:gridCol w:w="1448"/>
            </w:tblGrid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1.09 a 1.46</w:t>
                  </w:r>
                </w:p>
              </w:tc>
            </w:tr>
            <w:tr w:rsidR="004D44C9" w:rsidTr="00CE79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da 0.48 a 0.76</w:t>
                  </w:r>
                </w:p>
              </w:tc>
            </w:tr>
          </w:tbl>
          <w:p w:rsidR="004D44C9" w:rsidRDefault="004D44C9" w:rsidP="00CE79B8">
            <w:pPr>
              <w:pStyle w:val="NormalWeb"/>
            </w:pPr>
            <w:r>
              <w:br/>
              <w:t>Probabilità di normalità della distribuzione (test di Jarque-Bera): 0</w:t>
            </w:r>
          </w:p>
        </w:tc>
        <w:tc>
          <w:tcPr>
            <w:tcW w:w="4500" w:type="dxa"/>
          </w:tcPr>
          <w:p w:rsidR="004D44C9" w:rsidRDefault="004D44C9" w:rsidP="00CE79B8">
            <w:pPr>
              <w:pStyle w:val="NormalWeb"/>
              <w:jc w:val="right"/>
            </w:pPr>
            <w: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66"/>
              <w:gridCol w:w="451"/>
              <w:gridCol w:w="420"/>
            </w:tblGrid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4D44C9" w:rsidTr="00CE79B8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D44C9" w:rsidTr="00CE79B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5"/>
                  </w:tblGrid>
                  <w:tr w:rsidR="004D44C9" w:rsidTr="00CE79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S Sans Serif" w:hAnsi="MS Sans Serif"/>
                            <w:sz w:val="21"/>
                            <w:szCs w:val="21"/>
                          </w:rPr>
                          <w:t>8%</w:t>
                        </w:r>
                      </w:p>
                    </w:tc>
                  </w:tr>
                  <w:tr w:rsidR="004D44C9" w:rsidTr="00CE79B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0D0C0"/>
                        <w:vAlign w:val="bottom"/>
                      </w:tcPr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rFonts w:ascii="MS Sans Serif" w:hAnsi="MS Sans Serif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  <w:tr w:rsidR="004D44C9" w:rsidTr="00CE79B8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0E0E0"/>
                  <w:vAlign w:val="center"/>
                </w:tcPr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MS Sans Serif" w:hAnsi="MS Sans Serif"/>
                      <w:sz w:val="21"/>
                      <w:szCs w:val="21"/>
                    </w:rPr>
                  </w:pPr>
                  <w:r>
                    <w:rPr>
                      <w:rFonts w:ascii="MS Sans Serif" w:hAnsi="MS Sans Serif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4D44C9" w:rsidRDefault="004D44C9" w:rsidP="00CE79B8">
            <w:pPr>
              <w:jc w:val="right"/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9004E1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Pr="009004E1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  <w:p w:rsidR="004D44C9" w:rsidRDefault="004D44C9" w:rsidP="00CE79B8">
            <w:pPr>
              <w:tabs>
                <w:tab w:val="left" w:pos="102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ab/>
              <w:t>1= MOLTO</w:t>
            </w:r>
          </w:p>
          <w:p w:rsidR="004D44C9" w:rsidRDefault="004D44C9" w:rsidP="00CE79B8">
            <w:pPr>
              <w:tabs>
                <w:tab w:val="left" w:pos="102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 xml:space="preserve">                 2= POCO, SOLO ALL’INIZIO</w:t>
            </w:r>
          </w:p>
          <w:p w:rsidR="004D44C9" w:rsidRPr="009004E1" w:rsidRDefault="004D44C9" w:rsidP="00CE79B8">
            <w:pPr>
              <w:tabs>
                <w:tab w:val="left" w:pos="1020"/>
              </w:tabs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 xml:space="preserve">                 3= PER NIENTE</w:t>
            </w:r>
          </w:p>
        </w:tc>
        <w:tc>
          <w:tcPr>
            <w:tcW w:w="150" w:type="dxa"/>
            <w:vAlign w:val="center"/>
          </w:tcPr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  <w:r>
              <w:rPr>
                <w:rFonts w:ascii="MS Sans Serif" w:hAnsi="MS Sans Serif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D44C9" w:rsidRDefault="004D44C9" w:rsidP="00CE79B8">
            <w:pPr>
              <w:pStyle w:val="NormalWeb"/>
            </w:pPr>
            <w: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72"/>
            </w:tblGrid>
            <w:tr w:rsidR="004D44C9" w:rsidTr="00CE79B8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2"/>
                  </w:tblGrid>
                  <w:tr w:rsidR="004D44C9" w:rsidTr="00CE79B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8F0F8"/>
                        <w:vAlign w:val="center"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6"/>
                          <w:gridCol w:w="476"/>
                        </w:tblGrid>
                        <w:tr w:rsidR="004D44C9" w:rsidTr="00CE79B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0D0C0"/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noWrap/>
                              <w:vAlign w:val="center"/>
                            </w:tcPr>
                            <w:p w:rsidR="004D44C9" w:rsidRDefault="004D44C9" w:rsidP="00CE79B8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S Sans Serif" w:hAnsi="MS Sans Serif"/>
                                  <w:sz w:val="21"/>
                                  <w:szCs w:val="21"/>
                                </w:rPr>
                                <w:t>D7a</w:t>
                              </w:r>
                            </w:p>
                          </w:tc>
                        </w:tr>
                      </w:tbl>
                      <w:p w:rsidR="004D44C9" w:rsidRDefault="004D44C9" w:rsidP="00CE79B8">
                        <w:pPr>
                          <w:framePr w:hSpace="141" w:wrap="around" w:vAnchor="text" w:hAnchor="text" w:y="1"/>
                          <w:suppressOverlap/>
                          <w:rPr>
                            <w:rFonts w:ascii="MS Sans Serif" w:hAnsi="MS Sans Serif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D44C9" w:rsidRDefault="004D44C9" w:rsidP="00CE79B8">
                  <w:pPr>
                    <w:framePr w:hSpace="141" w:wrap="around" w:vAnchor="text" w:hAnchor="text" w:y="1"/>
                    <w:suppressOverlap/>
                    <w:rPr>
                      <w:rFonts w:ascii="MS Sans Serif" w:hAnsi="MS Sans Serif"/>
                      <w:sz w:val="21"/>
                      <w:szCs w:val="21"/>
                    </w:rPr>
                  </w:pPr>
                </w:p>
              </w:tc>
            </w:tr>
          </w:tbl>
          <w:p w:rsidR="004D44C9" w:rsidRDefault="004D44C9" w:rsidP="00CE79B8">
            <w:pPr>
              <w:rPr>
                <w:rFonts w:ascii="MS Sans Serif" w:hAnsi="MS Sans Serif"/>
                <w:sz w:val="21"/>
                <w:szCs w:val="21"/>
              </w:rPr>
            </w:pPr>
          </w:p>
        </w:tc>
      </w:tr>
    </w:tbl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color w:val="800080"/>
          <w:sz w:val="40"/>
          <w:szCs w:val="40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 w:rsidRPr="00676753">
        <w:rPr>
          <w:color w:val="800080"/>
          <w:sz w:val="40"/>
          <w:szCs w:val="40"/>
        </w:rPr>
        <w:t>INTERPRETAZIONE DATI:</w:t>
      </w:r>
      <w:r w:rsidRPr="00057EC1">
        <w:rPr>
          <w:lang w:eastAsia="it-IT"/>
        </w:rPr>
        <w:t xml:space="preserve"> </w:t>
      </w:r>
      <w:r w:rsidRPr="00057EC1">
        <w:rPr>
          <w:sz w:val="28"/>
          <w:szCs w:val="28"/>
          <w:lang w:eastAsia="it-IT"/>
        </w:rPr>
        <w:t>Dopo aver analizzato i dati ottenuti dalla rilevazione possiamo ora trarre alcune conclusioni: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Dalle risposte ottenute osserviamo che la maggioranza degli intervistati è di origine rumena (30%) seguita da marocchini (18%) e albanesi (18%).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Abbiamo una prevalenza del 53% si sesso femminile contro un 48% di sesso maschile.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Per quanto riguarda l’età dei nostri piccoli protagonisti possiamo dire che sono compresi tra i 4 e i 36 mesi con una concentrazione intorno al 12esimo mese (13%) e il 18esimo mese (20%).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 xml:space="preserve">E’ stato verificato da quanti anni la famiglia è residente in Italia e si sono ottenuti i seguenti risultati: 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-23% 2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-15% 5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-13% 10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-10% 1 anno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-8%  3, 6 , 7, 12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-5% 4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-3% 8, 15 anni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 xml:space="preserve">Il 55% ha definito che il bambino è inserito in un nido accogliente, il 60% ha un ricordo positivo dell’inserimento, contro il 18% che ha un ricordo negativo. 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Dalle percentuali ottenute possiamo notare che nonostante la differenza culturale sia le famiglie che i bambini hanno instaurato rapporti relazionali, sia all’interno (30%) che all’esterno (40%) del nido, con famiglie e bambini di nazionalità diversa dalla loro (45%).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Riguardo le differenze culturali, che potrebbero creare disagio nei bambini, è stato riscontrato che, data la loro piccola età, per loro non costituisce nessun tipo di disagio (per quanto riguarda l’alimentazione abbiamo un 56% di bambini che non se ne rendono conto e per quanto riguardo la lingua l’80% ritiene che sia fondamentale conoscere e comprendere la lingua italiana).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 xml:space="preserve"> </w:t>
      </w:r>
    </w:p>
    <w:p w:rsidR="004D44C9" w:rsidRPr="00676753" w:rsidRDefault="004D44C9" w:rsidP="00676753">
      <w:pPr>
        <w:autoSpaceDE w:val="0"/>
        <w:autoSpaceDN w:val="0"/>
        <w:adjustRightInd w:val="0"/>
        <w:spacing w:after="0" w:line="240" w:lineRule="auto"/>
        <w:jc w:val="center"/>
        <w:rPr>
          <w:color w:val="800080"/>
          <w:sz w:val="40"/>
          <w:szCs w:val="40"/>
          <w:lang w:eastAsia="it-IT"/>
        </w:rPr>
      </w:pPr>
      <w:r w:rsidRPr="00676753">
        <w:rPr>
          <w:color w:val="800080"/>
          <w:sz w:val="40"/>
          <w:szCs w:val="40"/>
          <w:lang w:eastAsia="it-IT"/>
        </w:rPr>
        <w:t>CONCLUSIONI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  <w:r>
        <w:rPr>
          <w:sz w:val="28"/>
          <w:szCs w:val="28"/>
          <w:lang w:eastAsia="it-IT"/>
        </w:rPr>
        <w:t>Dai dati ottenuti siamo convinte che oggigiorno non ci sia più differenza tra bambini italiani e bambini non italiani inseriti in un contesto educativo come il nido.</w:t>
      </w:r>
    </w:p>
    <w:p w:rsidR="004D44C9" w:rsidRDefault="004D44C9" w:rsidP="00057EC1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it-IT"/>
        </w:rPr>
      </w:pPr>
    </w:p>
    <w:p w:rsidR="004D44C9" w:rsidRPr="00676753" w:rsidRDefault="004D44C9" w:rsidP="00676753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 w:rsidRPr="00676753">
        <w:rPr>
          <w:rFonts w:cs="Arial"/>
          <w:sz w:val="28"/>
          <w:szCs w:val="28"/>
          <w:lang w:eastAsia="it-IT"/>
        </w:rPr>
        <w:t>Per concludere, pensiamo che questa esperienza sia stata molto stimolante e</w:t>
      </w:r>
    </w:p>
    <w:p w:rsidR="004D44C9" w:rsidRPr="00676753" w:rsidRDefault="004D44C9" w:rsidP="00676753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 w:rsidRPr="00676753">
        <w:rPr>
          <w:rFonts w:cs="Arial"/>
          <w:sz w:val="28"/>
          <w:szCs w:val="28"/>
          <w:lang w:eastAsia="it-IT"/>
        </w:rPr>
        <w:t>formativa e, anche se è stato un lavoro lungo e faticoso, sia un valido modo</w:t>
      </w:r>
    </w:p>
    <w:p w:rsidR="004D44C9" w:rsidRDefault="004D44C9" w:rsidP="006767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eastAsia="it-IT"/>
        </w:rPr>
      </w:pPr>
      <w:r w:rsidRPr="00676753">
        <w:rPr>
          <w:rFonts w:cs="Arial"/>
          <w:sz w:val="28"/>
          <w:szCs w:val="28"/>
          <w:lang w:eastAsia="it-IT"/>
        </w:rPr>
        <w:t>per testare la nostra capacità di condurre una ricerca empirica</w:t>
      </w:r>
      <w:r>
        <w:rPr>
          <w:rFonts w:ascii="Arial" w:hAnsi="Arial" w:cs="Arial"/>
          <w:sz w:val="28"/>
          <w:szCs w:val="28"/>
          <w:lang w:eastAsia="it-IT"/>
        </w:rPr>
        <w:t>.</w:t>
      </w:r>
    </w:p>
    <w:p w:rsidR="004D44C9" w:rsidRDefault="004D44C9" w:rsidP="006767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eastAsia="it-IT"/>
        </w:rPr>
      </w:pP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color w:val="800080"/>
          <w:sz w:val="40"/>
          <w:szCs w:val="40"/>
          <w:lang w:eastAsia="it-IT"/>
        </w:rPr>
      </w:pPr>
      <w:r>
        <w:rPr>
          <w:rFonts w:cs="Arial"/>
          <w:color w:val="800080"/>
          <w:sz w:val="40"/>
          <w:szCs w:val="40"/>
          <w:lang w:eastAsia="it-IT"/>
        </w:rPr>
        <w:t>SITOGRAFIA</w:t>
      </w: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color w:val="800080"/>
          <w:sz w:val="40"/>
          <w:szCs w:val="40"/>
          <w:lang w:eastAsia="it-IT"/>
        </w:rPr>
      </w:pP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>
        <w:rPr>
          <w:rFonts w:cs="Arial"/>
          <w:sz w:val="28"/>
          <w:szCs w:val="28"/>
          <w:lang w:eastAsia="it-IT"/>
        </w:rPr>
        <w:t>-WWW.WIKIPEDIA.IT  Alle voci Multiculturalità e Integrazione in Italia</w:t>
      </w: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>
        <w:rPr>
          <w:rFonts w:cs="Arial"/>
          <w:sz w:val="28"/>
          <w:szCs w:val="28"/>
          <w:lang w:eastAsia="it-IT"/>
        </w:rPr>
        <w:t>-WWW.GOOGLE.IT     Alle voci Multiculturalità e Integrazione al nido in Italia</w:t>
      </w: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>
        <w:rPr>
          <w:rFonts w:cs="Arial"/>
          <w:sz w:val="28"/>
          <w:szCs w:val="28"/>
          <w:lang w:eastAsia="it-IT"/>
        </w:rPr>
        <w:t>-WWW.ISTRUZIONE.IT     Per consultare la Costituzione</w:t>
      </w:r>
    </w:p>
    <w:p w:rsidR="004D44C9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</w:p>
    <w:p w:rsidR="004D44C9" w:rsidRPr="00A212BD" w:rsidRDefault="004D44C9" w:rsidP="00A212BD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eastAsia="it-IT"/>
        </w:rPr>
      </w:pPr>
      <w:r>
        <w:rPr>
          <w:rFonts w:cs="Arial"/>
          <w:sz w:val="28"/>
          <w:szCs w:val="28"/>
          <w:lang w:eastAsia="it-IT"/>
        </w:rPr>
        <w:t>-WWW.EDSCUOLA.IT        Per consultare la Costituzione</w:t>
      </w:r>
    </w:p>
    <w:sectPr w:rsidR="004D44C9" w:rsidRPr="00A212BD" w:rsidSect="002322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4C9" w:rsidRDefault="004D44C9" w:rsidP="0020228F">
      <w:pPr>
        <w:spacing w:after="0" w:line="240" w:lineRule="auto"/>
      </w:pPr>
      <w:r>
        <w:separator/>
      </w:r>
    </w:p>
  </w:endnote>
  <w:endnote w:type="continuationSeparator" w:id="0">
    <w:p w:rsidR="004D44C9" w:rsidRDefault="004D44C9" w:rsidP="00202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4C9" w:rsidRDefault="004D44C9" w:rsidP="0020228F">
      <w:pPr>
        <w:spacing w:after="0" w:line="240" w:lineRule="auto"/>
      </w:pPr>
      <w:r>
        <w:separator/>
      </w:r>
    </w:p>
  </w:footnote>
  <w:footnote w:type="continuationSeparator" w:id="0">
    <w:p w:rsidR="004D44C9" w:rsidRDefault="004D44C9" w:rsidP="0020228F">
      <w:pPr>
        <w:spacing w:after="0" w:line="240" w:lineRule="auto"/>
      </w:pPr>
      <w:r>
        <w:continuationSeparator/>
      </w:r>
    </w:p>
  </w:footnote>
  <w:footnote w:id="1">
    <w:p w:rsidR="004D44C9" w:rsidRPr="004225A8" w:rsidRDefault="004D44C9" w:rsidP="00A212BD">
      <w:pPr>
        <w:jc w:val="both"/>
      </w:pPr>
      <w:r>
        <w:rPr>
          <w:rStyle w:val="FootnoteReference"/>
        </w:rPr>
        <w:footnoteRef/>
      </w:r>
      <w:r w:rsidRPr="00951974">
        <w:t xml:space="preserve"> </w:t>
      </w:r>
      <w:r w:rsidRPr="004225A8">
        <w:rPr>
          <w:rStyle w:val="Emphasis"/>
          <w:rFonts w:cs="Arial"/>
          <w:b/>
          <w:bCs/>
          <w:i w:val="0"/>
          <w:iCs w:val="0"/>
          <w:color w:val="000000"/>
          <w:sz w:val="18"/>
          <w:szCs w:val="18"/>
          <w:shd w:val="clear" w:color="auto" w:fill="FFFFFF"/>
        </w:rPr>
        <w:t>Alessandro Bosi</w:t>
      </w:r>
      <w:r w:rsidRPr="004225A8">
        <w:rPr>
          <w:rFonts w:cs="Arial"/>
          <w:color w:val="222222"/>
          <w:sz w:val="18"/>
          <w:szCs w:val="18"/>
          <w:shd w:val="clear" w:color="auto" w:fill="FFFFFF"/>
        </w:rPr>
        <w:t>, professore associato di Sociologia Generale, lavora al dipartimento di Studi Storici, Politici e Sociali e insegna alle facoltà di Lettere e Filosofia di Parma.</w:t>
      </w:r>
    </w:p>
    <w:p w:rsidR="004D44C9" w:rsidRDefault="004D44C9" w:rsidP="00A212BD">
      <w:pPr>
        <w:jc w:val="both"/>
      </w:pPr>
    </w:p>
  </w:footnote>
  <w:footnote w:id="2">
    <w:p w:rsidR="004D44C9" w:rsidRDefault="004D44C9" w:rsidP="00A212BD">
      <w:pPr>
        <w:pStyle w:val="FootnoteText"/>
      </w:pPr>
      <w:r>
        <w:rPr>
          <w:rStyle w:val="FootnoteReference"/>
        </w:rPr>
        <w:footnoteRef/>
      </w:r>
      <w:r w:rsidRPr="002F4273">
        <w:rPr>
          <w:lang w:val="it-IT"/>
        </w:rPr>
        <w:t xml:space="preserve"> Cfr. </w:t>
      </w:r>
      <w:r w:rsidRPr="002E4C0C">
        <w:rPr>
          <w:lang w:val="it-IT"/>
        </w:rPr>
        <w:t>legge n° 40/1998</w:t>
      </w:r>
      <w:r>
        <w:rPr>
          <w:lang w:val="it-IT"/>
        </w:rPr>
        <w:t>,</w:t>
      </w:r>
      <w:r w:rsidRPr="002E4C0C">
        <w:rPr>
          <w:lang w:val="it-IT"/>
        </w:rPr>
        <w:t xml:space="preserve"> </w:t>
      </w:r>
      <w:r>
        <w:rPr>
          <w:lang w:val="it-IT"/>
        </w:rPr>
        <w:t>art.36,</w:t>
      </w:r>
      <w:r>
        <w:rPr>
          <w:rStyle w:val="apple-style-span"/>
          <w:rFonts w:cs="Arial"/>
          <w:lang w:val="it-IT"/>
        </w:rPr>
        <w:t xml:space="preserve"> comma I</w:t>
      </w:r>
    </w:p>
  </w:footnote>
  <w:footnote w:id="3">
    <w:p w:rsidR="004D44C9" w:rsidRDefault="004D44C9" w:rsidP="00A212BD">
      <w:pPr>
        <w:pStyle w:val="FootnoteText"/>
      </w:pPr>
      <w:r>
        <w:rPr>
          <w:rStyle w:val="FootnoteReference"/>
        </w:rPr>
        <w:footnoteRef/>
      </w:r>
      <w:r w:rsidRPr="002F4273">
        <w:rPr>
          <w:lang w:val="it-IT"/>
        </w:rPr>
        <w:t xml:space="preserve"> Cfr. </w:t>
      </w:r>
      <w:r w:rsidRPr="002E4C0C">
        <w:rPr>
          <w:lang w:val="it-IT"/>
        </w:rPr>
        <w:t>legge n° 40/1998</w:t>
      </w:r>
      <w:r>
        <w:rPr>
          <w:lang w:val="it-IT"/>
        </w:rPr>
        <w:t>,</w:t>
      </w:r>
      <w:r w:rsidRPr="002E4C0C">
        <w:rPr>
          <w:lang w:val="it-IT"/>
        </w:rPr>
        <w:t xml:space="preserve"> </w:t>
      </w:r>
      <w:r>
        <w:rPr>
          <w:lang w:val="it-IT"/>
        </w:rPr>
        <w:t>art.36, comma III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1182"/>
    <w:multiLevelType w:val="hybridMultilevel"/>
    <w:tmpl w:val="E6481B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5F5886"/>
    <w:multiLevelType w:val="hybridMultilevel"/>
    <w:tmpl w:val="45A091A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F41132"/>
    <w:multiLevelType w:val="hybridMultilevel"/>
    <w:tmpl w:val="5B482F5C"/>
    <w:lvl w:ilvl="0" w:tplc="452AD5DE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A12F0"/>
    <w:multiLevelType w:val="hybridMultilevel"/>
    <w:tmpl w:val="3ADC6C84"/>
    <w:lvl w:ilvl="0" w:tplc="4B96368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8BF"/>
    <w:rsid w:val="000138D0"/>
    <w:rsid w:val="000165DB"/>
    <w:rsid w:val="00034648"/>
    <w:rsid w:val="00042DBB"/>
    <w:rsid w:val="00055470"/>
    <w:rsid w:val="00057525"/>
    <w:rsid w:val="00057EC1"/>
    <w:rsid w:val="00094A76"/>
    <w:rsid w:val="000B3076"/>
    <w:rsid w:val="000C29ED"/>
    <w:rsid w:val="000D57D0"/>
    <w:rsid w:val="001000A4"/>
    <w:rsid w:val="00111A0A"/>
    <w:rsid w:val="001274F3"/>
    <w:rsid w:val="0014379F"/>
    <w:rsid w:val="00171F64"/>
    <w:rsid w:val="001C56CD"/>
    <w:rsid w:val="001C6570"/>
    <w:rsid w:val="001F1F14"/>
    <w:rsid w:val="001F3E2B"/>
    <w:rsid w:val="0020228F"/>
    <w:rsid w:val="00204110"/>
    <w:rsid w:val="00214572"/>
    <w:rsid w:val="00223D34"/>
    <w:rsid w:val="00232221"/>
    <w:rsid w:val="0024343D"/>
    <w:rsid w:val="0024515A"/>
    <w:rsid w:val="00254BC5"/>
    <w:rsid w:val="00263A7A"/>
    <w:rsid w:val="00264064"/>
    <w:rsid w:val="0026673B"/>
    <w:rsid w:val="00282BB4"/>
    <w:rsid w:val="00292F1C"/>
    <w:rsid w:val="002966FE"/>
    <w:rsid w:val="002A41A0"/>
    <w:rsid w:val="002A56AA"/>
    <w:rsid w:val="002B2474"/>
    <w:rsid w:val="002B2496"/>
    <w:rsid w:val="002C1598"/>
    <w:rsid w:val="002C6F05"/>
    <w:rsid w:val="002D3D10"/>
    <w:rsid w:val="002E1D4E"/>
    <w:rsid w:val="002E30ED"/>
    <w:rsid w:val="002E4C0C"/>
    <w:rsid w:val="002F2DBD"/>
    <w:rsid w:val="002F4273"/>
    <w:rsid w:val="00305936"/>
    <w:rsid w:val="003124BB"/>
    <w:rsid w:val="00312F4C"/>
    <w:rsid w:val="00312F50"/>
    <w:rsid w:val="003169B8"/>
    <w:rsid w:val="00333341"/>
    <w:rsid w:val="00354BC0"/>
    <w:rsid w:val="00357383"/>
    <w:rsid w:val="0035758B"/>
    <w:rsid w:val="00376401"/>
    <w:rsid w:val="00385CB4"/>
    <w:rsid w:val="003A083F"/>
    <w:rsid w:val="003C2581"/>
    <w:rsid w:val="003E34D7"/>
    <w:rsid w:val="003E5292"/>
    <w:rsid w:val="003F0B02"/>
    <w:rsid w:val="003F4921"/>
    <w:rsid w:val="00413D4F"/>
    <w:rsid w:val="00415761"/>
    <w:rsid w:val="00420545"/>
    <w:rsid w:val="004225A8"/>
    <w:rsid w:val="004366CB"/>
    <w:rsid w:val="0044074C"/>
    <w:rsid w:val="00441ABB"/>
    <w:rsid w:val="00457B25"/>
    <w:rsid w:val="00466A78"/>
    <w:rsid w:val="00472B60"/>
    <w:rsid w:val="004735F6"/>
    <w:rsid w:val="00481D4F"/>
    <w:rsid w:val="004A54F5"/>
    <w:rsid w:val="004D2C73"/>
    <w:rsid w:val="004D3D43"/>
    <w:rsid w:val="004D44C9"/>
    <w:rsid w:val="004F11F8"/>
    <w:rsid w:val="005100B7"/>
    <w:rsid w:val="005179AF"/>
    <w:rsid w:val="00517B90"/>
    <w:rsid w:val="00541304"/>
    <w:rsid w:val="00563EFE"/>
    <w:rsid w:val="00576017"/>
    <w:rsid w:val="005872AC"/>
    <w:rsid w:val="00591B4C"/>
    <w:rsid w:val="005A0A13"/>
    <w:rsid w:val="005B0838"/>
    <w:rsid w:val="005E777B"/>
    <w:rsid w:val="006022D8"/>
    <w:rsid w:val="00602DB1"/>
    <w:rsid w:val="00613CFA"/>
    <w:rsid w:val="00621E10"/>
    <w:rsid w:val="00624477"/>
    <w:rsid w:val="00644EFF"/>
    <w:rsid w:val="00657050"/>
    <w:rsid w:val="00664629"/>
    <w:rsid w:val="00665CCC"/>
    <w:rsid w:val="00670A13"/>
    <w:rsid w:val="006761C1"/>
    <w:rsid w:val="00676753"/>
    <w:rsid w:val="00682927"/>
    <w:rsid w:val="00692495"/>
    <w:rsid w:val="00695886"/>
    <w:rsid w:val="006C6E50"/>
    <w:rsid w:val="006E4596"/>
    <w:rsid w:val="00705187"/>
    <w:rsid w:val="00714CE9"/>
    <w:rsid w:val="00745774"/>
    <w:rsid w:val="00764523"/>
    <w:rsid w:val="00765132"/>
    <w:rsid w:val="007656CF"/>
    <w:rsid w:val="00772C03"/>
    <w:rsid w:val="00784DC7"/>
    <w:rsid w:val="00787DAC"/>
    <w:rsid w:val="007A3D59"/>
    <w:rsid w:val="007C065D"/>
    <w:rsid w:val="007C113D"/>
    <w:rsid w:val="007C1D78"/>
    <w:rsid w:val="007D26F2"/>
    <w:rsid w:val="007E5635"/>
    <w:rsid w:val="007E6C98"/>
    <w:rsid w:val="007E6E09"/>
    <w:rsid w:val="00802D03"/>
    <w:rsid w:val="00803F4A"/>
    <w:rsid w:val="0080628C"/>
    <w:rsid w:val="00820979"/>
    <w:rsid w:val="0083732C"/>
    <w:rsid w:val="0084502D"/>
    <w:rsid w:val="0087260A"/>
    <w:rsid w:val="008735A5"/>
    <w:rsid w:val="008818AF"/>
    <w:rsid w:val="008A1AB6"/>
    <w:rsid w:val="008A2D59"/>
    <w:rsid w:val="008A5B71"/>
    <w:rsid w:val="008B2DB5"/>
    <w:rsid w:val="008B3C3E"/>
    <w:rsid w:val="008C3C27"/>
    <w:rsid w:val="008D556F"/>
    <w:rsid w:val="008E14C1"/>
    <w:rsid w:val="008E258D"/>
    <w:rsid w:val="008F3F2D"/>
    <w:rsid w:val="009004E1"/>
    <w:rsid w:val="00903A08"/>
    <w:rsid w:val="00911DC9"/>
    <w:rsid w:val="009130F5"/>
    <w:rsid w:val="00915CDE"/>
    <w:rsid w:val="009470F3"/>
    <w:rsid w:val="00951974"/>
    <w:rsid w:val="00964E03"/>
    <w:rsid w:val="009655CB"/>
    <w:rsid w:val="00967994"/>
    <w:rsid w:val="009D03EC"/>
    <w:rsid w:val="009E751E"/>
    <w:rsid w:val="009F7057"/>
    <w:rsid w:val="00A01742"/>
    <w:rsid w:val="00A212BD"/>
    <w:rsid w:val="00A27C95"/>
    <w:rsid w:val="00A52CBD"/>
    <w:rsid w:val="00A75726"/>
    <w:rsid w:val="00A9446D"/>
    <w:rsid w:val="00AA157F"/>
    <w:rsid w:val="00AA57CC"/>
    <w:rsid w:val="00AA6B6B"/>
    <w:rsid w:val="00AA6C7B"/>
    <w:rsid w:val="00AA75AF"/>
    <w:rsid w:val="00AB08BF"/>
    <w:rsid w:val="00AB2E62"/>
    <w:rsid w:val="00AB74EF"/>
    <w:rsid w:val="00AB7845"/>
    <w:rsid w:val="00AD4863"/>
    <w:rsid w:val="00AF46D6"/>
    <w:rsid w:val="00B0687A"/>
    <w:rsid w:val="00B2216F"/>
    <w:rsid w:val="00B25CE4"/>
    <w:rsid w:val="00B315DD"/>
    <w:rsid w:val="00B33A25"/>
    <w:rsid w:val="00B42C4F"/>
    <w:rsid w:val="00B461E0"/>
    <w:rsid w:val="00B603C9"/>
    <w:rsid w:val="00B60E59"/>
    <w:rsid w:val="00B621BE"/>
    <w:rsid w:val="00B709F7"/>
    <w:rsid w:val="00B76392"/>
    <w:rsid w:val="00B850D9"/>
    <w:rsid w:val="00BD0C95"/>
    <w:rsid w:val="00BD2596"/>
    <w:rsid w:val="00C03282"/>
    <w:rsid w:val="00C21068"/>
    <w:rsid w:val="00C32B52"/>
    <w:rsid w:val="00C33DC2"/>
    <w:rsid w:val="00C41B30"/>
    <w:rsid w:val="00C41D58"/>
    <w:rsid w:val="00C67A8A"/>
    <w:rsid w:val="00C71A9D"/>
    <w:rsid w:val="00C75DB2"/>
    <w:rsid w:val="00C7655D"/>
    <w:rsid w:val="00C7674F"/>
    <w:rsid w:val="00C90D45"/>
    <w:rsid w:val="00C93B30"/>
    <w:rsid w:val="00C9532A"/>
    <w:rsid w:val="00CB7313"/>
    <w:rsid w:val="00CB79B1"/>
    <w:rsid w:val="00CC07C6"/>
    <w:rsid w:val="00CC333C"/>
    <w:rsid w:val="00CC676F"/>
    <w:rsid w:val="00CC751D"/>
    <w:rsid w:val="00CE565A"/>
    <w:rsid w:val="00CE79B8"/>
    <w:rsid w:val="00D1061A"/>
    <w:rsid w:val="00D11411"/>
    <w:rsid w:val="00D1386D"/>
    <w:rsid w:val="00D14C8C"/>
    <w:rsid w:val="00D312FF"/>
    <w:rsid w:val="00D31A1A"/>
    <w:rsid w:val="00D35866"/>
    <w:rsid w:val="00D4623D"/>
    <w:rsid w:val="00D50BC1"/>
    <w:rsid w:val="00D947A0"/>
    <w:rsid w:val="00D9745D"/>
    <w:rsid w:val="00D97BC2"/>
    <w:rsid w:val="00DA26CC"/>
    <w:rsid w:val="00DB65B0"/>
    <w:rsid w:val="00DC03B0"/>
    <w:rsid w:val="00DC3E80"/>
    <w:rsid w:val="00DD1CE7"/>
    <w:rsid w:val="00DE573A"/>
    <w:rsid w:val="00DE674E"/>
    <w:rsid w:val="00DF21B8"/>
    <w:rsid w:val="00E22DC7"/>
    <w:rsid w:val="00E33834"/>
    <w:rsid w:val="00E36AD6"/>
    <w:rsid w:val="00E42D48"/>
    <w:rsid w:val="00E54724"/>
    <w:rsid w:val="00E57211"/>
    <w:rsid w:val="00E82CB8"/>
    <w:rsid w:val="00E836D4"/>
    <w:rsid w:val="00E85CAA"/>
    <w:rsid w:val="00E96579"/>
    <w:rsid w:val="00EA13DC"/>
    <w:rsid w:val="00EC21E3"/>
    <w:rsid w:val="00EC734B"/>
    <w:rsid w:val="00EC781E"/>
    <w:rsid w:val="00ED03DC"/>
    <w:rsid w:val="00EF6150"/>
    <w:rsid w:val="00F167F8"/>
    <w:rsid w:val="00F21CD7"/>
    <w:rsid w:val="00F44229"/>
    <w:rsid w:val="00F45CC0"/>
    <w:rsid w:val="00F628EF"/>
    <w:rsid w:val="00F76A8A"/>
    <w:rsid w:val="00F86189"/>
    <w:rsid w:val="00FA3AB0"/>
    <w:rsid w:val="00FE3316"/>
    <w:rsid w:val="00FF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8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B08B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3D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022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228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022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228F"/>
    <w:rPr>
      <w:rFonts w:cs="Times New Roman"/>
    </w:rPr>
  </w:style>
  <w:style w:type="paragraph" w:styleId="ListParagraph">
    <w:name w:val="List Paragraph"/>
    <w:basedOn w:val="Normal"/>
    <w:uiPriority w:val="99"/>
    <w:qFormat/>
    <w:rsid w:val="00FA3AB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7E6C9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212BD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A212BD"/>
  </w:style>
  <w:style w:type="paragraph" w:styleId="FootnoteText">
    <w:name w:val="footnote text"/>
    <w:basedOn w:val="Normal"/>
    <w:link w:val="FootnoteTextChar1"/>
    <w:uiPriority w:val="99"/>
    <w:rsid w:val="00A212BD"/>
    <w:pPr>
      <w:spacing w:line="252" w:lineRule="auto"/>
    </w:pPr>
    <w:rPr>
      <w:rFonts w:ascii="Cambria" w:hAnsi="Cambri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E30ED"/>
    <w:rPr>
      <w:rFonts w:cs="Times New Roman"/>
      <w:sz w:val="20"/>
      <w:szCs w:val="20"/>
      <w:lang w:eastAsia="en-US"/>
    </w:rPr>
  </w:style>
  <w:style w:type="character" w:customStyle="1" w:styleId="FootnoteTextChar1">
    <w:name w:val="Footnote Text Char1"/>
    <w:link w:val="FootnoteText"/>
    <w:uiPriority w:val="99"/>
    <w:locked/>
    <w:rsid w:val="00A212BD"/>
    <w:rPr>
      <w:rFonts w:ascii="Cambria" w:hAnsi="Cambria"/>
      <w:lang w:val="en-US" w:eastAsia="en-US"/>
    </w:rPr>
  </w:style>
  <w:style w:type="character" w:styleId="FootnoteReference">
    <w:name w:val="footnote reference"/>
    <w:basedOn w:val="DefaultParagraphFont"/>
    <w:uiPriority w:val="99"/>
    <w:rsid w:val="00A212BD"/>
    <w:rPr>
      <w:rFonts w:cs="Times New Roman"/>
      <w:vertAlign w:val="superscript"/>
    </w:rPr>
  </w:style>
  <w:style w:type="character" w:styleId="Emphasis">
    <w:name w:val="Emphasis"/>
    <w:basedOn w:val="DefaultParagraphFont"/>
    <w:uiPriority w:val="99"/>
    <w:qFormat/>
    <w:locked/>
    <w:rsid w:val="00A212BD"/>
    <w:rPr>
      <w:rFonts w:cs="Times New Roman"/>
      <w:i/>
      <w:iCs/>
    </w:rPr>
  </w:style>
  <w:style w:type="character" w:styleId="FollowedHyperlink">
    <w:name w:val="FollowedHyperlink"/>
    <w:basedOn w:val="DefaultParagraphFont"/>
    <w:uiPriority w:val="99"/>
    <w:rsid w:val="00A212BD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CC333C"/>
    <w:pPr>
      <w:spacing w:before="100" w:beforeAutospacing="1" w:after="100" w:afterAutospacing="1" w:line="240" w:lineRule="auto"/>
    </w:pPr>
    <w:rPr>
      <w:rFonts w:ascii="MS Sans Serif" w:hAnsi="MS Sans Serif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2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t.wikipedia.org/wiki/Germania" TargetMode="External"/><Relationship Id="rId18" Type="http://schemas.openxmlformats.org/officeDocument/2006/relationships/hyperlink" Target="http://it.wikipedia.org/wiki/Europa_orientale" TargetMode="External"/><Relationship Id="rId26" Type="http://schemas.openxmlformats.org/officeDocument/2006/relationships/hyperlink" Target="http://it.wikipedia.org/wiki/Carita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t.wikipedia.org/wiki/Albania" TargetMode="External"/><Relationship Id="rId7" Type="http://schemas.openxmlformats.org/officeDocument/2006/relationships/image" Target="media/image1.emf"/><Relationship Id="rId12" Type="http://schemas.openxmlformats.org/officeDocument/2006/relationships/hyperlink" Target="http://it.wikipedia.org/wiki/Italia" TargetMode="External"/><Relationship Id="rId17" Type="http://schemas.openxmlformats.org/officeDocument/2006/relationships/hyperlink" Target="http://it.wikipedia.org/wiki/Naturalizzazione" TargetMode="External"/><Relationship Id="rId25" Type="http://schemas.openxmlformats.org/officeDocument/2006/relationships/hyperlink" Target="http://it.wikipedia.org/wiki/Dossier_statistico_immigrazione" TargetMode="External"/><Relationship Id="rId2" Type="http://schemas.openxmlformats.org/officeDocument/2006/relationships/styles" Target="styles.xml"/><Relationship Id="rId16" Type="http://schemas.openxmlformats.org/officeDocument/2006/relationships/hyperlink" Target="http://it.wikipedia.org/wiki/2011" TargetMode="External"/><Relationship Id="rId20" Type="http://schemas.openxmlformats.org/officeDocument/2006/relationships/hyperlink" Target="http://it.wikipedia.org/wiki/Anni_199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wikipedia.org/wiki/2010" TargetMode="External"/><Relationship Id="rId24" Type="http://schemas.openxmlformats.org/officeDocument/2006/relationships/hyperlink" Target="http://it.wikipedia.org/wiki/Ucrain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t.wikipedia.org/wiki/Regno_Unito" TargetMode="External"/><Relationship Id="rId23" Type="http://schemas.openxmlformats.org/officeDocument/2006/relationships/hyperlink" Target="http://it.wikipedia.org/wiki/Cina" TargetMode="External"/><Relationship Id="rId28" Type="http://schemas.openxmlformats.org/officeDocument/2006/relationships/hyperlink" Target="http://it.wikipedia.org/wiki/Euro" TargetMode="External"/><Relationship Id="rId10" Type="http://schemas.openxmlformats.org/officeDocument/2006/relationships/hyperlink" Target="http://it.wikipedia.org/wiki/Demografia_dell%27Italia" TargetMode="External"/><Relationship Id="rId19" Type="http://schemas.openxmlformats.org/officeDocument/2006/relationships/hyperlink" Target="http://it.wikipedia.org/wiki/Nordafri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Anni_1970" TargetMode="External"/><Relationship Id="rId14" Type="http://schemas.openxmlformats.org/officeDocument/2006/relationships/hyperlink" Target="http://it.wikipedia.org/wiki/Spagna" TargetMode="External"/><Relationship Id="rId22" Type="http://schemas.openxmlformats.org/officeDocument/2006/relationships/hyperlink" Target="http://it.wikipedia.org/wiki/Marocco" TargetMode="External"/><Relationship Id="rId27" Type="http://schemas.openxmlformats.org/officeDocument/2006/relationships/hyperlink" Target="http://it.wikipedia.org/w/index.php?title=Fondazione_Migrantes&amp;action=edit&amp;redlink=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21</Pages>
  <Words>3420</Words>
  <Characters>19494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Torino</dc:title>
  <dc:subject/>
  <dc:creator>Gianni</dc:creator>
  <cp:keywords/>
  <dc:description/>
  <cp:lastModifiedBy>Dravelli</cp:lastModifiedBy>
  <cp:revision>2</cp:revision>
  <cp:lastPrinted>2012-06-26T15:56:00Z</cp:lastPrinted>
  <dcterms:created xsi:type="dcterms:W3CDTF">2012-07-17T08:39:00Z</dcterms:created>
  <dcterms:modified xsi:type="dcterms:W3CDTF">2012-07-17T08:39:00Z</dcterms:modified>
</cp:coreProperties>
</file>