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21C0" w:rsidRDefault="005621C0" w:rsidP="005621C0">
      <w:pPr>
        <w:pStyle w:val="Nessunaspaziatura"/>
        <w:spacing w:line="360" w:lineRule="auto"/>
        <w:rPr>
          <w:rFonts w:ascii="Verdana" w:hAnsi="Verdana"/>
          <w:sz w:val="24"/>
          <w:szCs w:val="24"/>
        </w:rPr>
      </w:pPr>
      <w:r>
        <w:rPr>
          <w:rFonts w:ascii="Verdana" w:hAnsi="Verdana"/>
          <w:sz w:val="24"/>
          <w:szCs w:val="24"/>
        </w:rPr>
        <w:t xml:space="preserve">Alessandra </w:t>
      </w:r>
      <w:proofErr w:type="spellStart"/>
      <w:r>
        <w:rPr>
          <w:rFonts w:ascii="Verdana" w:hAnsi="Verdana"/>
          <w:sz w:val="24"/>
          <w:szCs w:val="24"/>
        </w:rPr>
        <w:t>Locorotondo</w:t>
      </w:r>
      <w:proofErr w:type="spellEnd"/>
    </w:p>
    <w:p w:rsidR="005621C0" w:rsidRDefault="005621C0" w:rsidP="005621C0">
      <w:pPr>
        <w:pStyle w:val="Nessunaspaziatura"/>
        <w:spacing w:line="360" w:lineRule="auto"/>
        <w:rPr>
          <w:rFonts w:ascii="Verdana" w:hAnsi="Verdana"/>
          <w:sz w:val="24"/>
          <w:szCs w:val="24"/>
        </w:rPr>
      </w:pPr>
      <w:r>
        <w:rPr>
          <w:rFonts w:ascii="Verdana" w:hAnsi="Verdana"/>
          <w:sz w:val="24"/>
          <w:szCs w:val="24"/>
        </w:rPr>
        <w:t xml:space="preserve">e-mail: </w:t>
      </w:r>
      <w:hyperlink r:id="rId7" w:history="1">
        <w:r>
          <w:rPr>
            <w:rStyle w:val="Collegamentoipertestuale"/>
            <w:rFonts w:ascii="Verdana" w:hAnsi="Verdana"/>
            <w:sz w:val="24"/>
            <w:szCs w:val="24"/>
          </w:rPr>
          <w:t>aleloco80@yahoo.it</w:t>
        </w:r>
      </w:hyperlink>
    </w:p>
    <w:p w:rsidR="005621C0" w:rsidRDefault="005621C0" w:rsidP="005621C0">
      <w:pPr>
        <w:pStyle w:val="Nessunaspaziatura"/>
        <w:spacing w:line="360" w:lineRule="auto"/>
        <w:rPr>
          <w:rFonts w:ascii="Verdana" w:hAnsi="Verdana"/>
          <w:sz w:val="24"/>
          <w:szCs w:val="24"/>
        </w:rPr>
      </w:pPr>
    </w:p>
    <w:p w:rsidR="005621C0" w:rsidRDefault="005621C0" w:rsidP="005621C0">
      <w:pPr>
        <w:pStyle w:val="Nessunaspaziatura"/>
        <w:spacing w:line="360" w:lineRule="auto"/>
        <w:jc w:val="center"/>
        <w:rPr>
          <w:rFonts w:ascii="Verdana" w:hAnsi="Verdana"/>
          <w:b/>
          <w:i/>
          <w:sz w:val="24"/>
          <w:szCs w:val="24"/>
          <w:u w:val="none"/>
        </w:rPr>
      </w:pPr>
      <w:r>
        <w:rPr>
          <w:rFonts w:ascii="Verdana" w:hAnsi="Verdana"/>
          <w:b/>
          <w:i/>
          <w:sz w:val="24"/>
          <w:szCs w:val="24"/>
          <w:u w:val="none"/>
        </w:rPr>
        <w:t>La Ricerca Interpretativa</w:t>
      </w:r>
    </w:p>
    <w:p w:rsidR="005621C0" w:rsidRDefault="005621C0" w:rsidP="005621C0">
      <w:pPr>
        <w:pStyle w:val="Nessunaspaziatura"/>
        <w:spacing w:line="360" w:lineRule="auto"/>
        <w:rPr>
          <w:rFonts w:ascii="Verdana" w:hAnsi="Verdana"/>
          <w:sz w:val="24"/>
          <w:szCs w:val="24"/>
        </w:rPr>
      </w:pPr>
    </w:p>
    <w:p w:rsidR="000C4023" w:rsidRDefault="005621C0" w:rsidP="000C4023">
      <w:pPr>
        <w:spacing w:line="360" w:lineRule="auto"/>
        <w:jc w:val="both"/>
        <w:rPr>
          <w:rFonts w:ascii="Verdana" w:hAnsi="Verdana"/>
          <w:sz w:val="24"/>
          <w:szCs w:val="24"/>
        </w:rPr>
      </w:pPr>
      <w:r>
        <w:rPr>
          <w:rFonts w:ascii="Verdana" w:hAnsi="Verdana"/>
          <w:sz w:val="24"/>
          <w:szCs w:val="24"/>
        </w:rPr>
        <w:t>La ricerca interpretativa vede le sue origini tra la fine dell’Ottocento</w:t>
      </w:r>
      <w:r w:rsidRPr="005621C0">
        <w:rPr>
          <w:rFonts w:ascii="Verdana" w:hAnsi="Verdana"/>
          <w:sz w:val="24"/>
          <w:szCs w:val="24"/>
        </w:rPr>
        <w:t xml:space="preserve"> </w:t>
      </w:r>
      <w:r>
        <w:rPr>
          <w:rFonts w:ascii="Verdana" w:hAnsi="Verdana"/>
          <w:sz w:val="24"/>
          <w:szCs w:val="24"/>
        </w:rPr>
        <w:t xml:space="preserve">e l’inizio del Novecento, in quelle che sono le riflessioni critiche elaborate da </w:t>
      </w:r>
      <w:hyperlink r:id="rId8" w:history="1">
        <w:r w:rsidRPr="00D01061">
          <w:rPr>
            <w:rStyle w:val="Collegamentoipertestuale"/>
            <w:rFonts w:ascii="Verdana" w:hAnsi="Verdana"/>
            <w:sz w:val="24"/>
            <w:szCs w:val="24"/>
          </w:rPr>
          <w:t xml:space="preserve">Wilhelm </w:t>
        </w:r>
        <w:proofErr w:type="spellStart"/>
        <w:r w:rsidRPr="00D01061">
          <w:rPr>
            <w:rStyle w:val="Collegamentoipertestuale"/>
            <w:rFonts w:ascii="Verdana" w:hAnsi="Verdana"/>
            <w:sz w:val="24"/>
            <w:szCs w:val="24"/>
          </w:rPr>
          <w:t>Dilthey</w:t>
        </w:r>
        <w:proofErr w:type="spellEnd"/>
      </w:hyperlink>
      <w:r>
        <w:rPr>
          <w:rFonts w:ascii="Verdana" w:hAnsi="Verdana"/>
          <w:sz w:val="24"/>
          <w:szCs w:val="24"/>
        </w:rPr>
        <w:t xml:space="preserve">. Egli rivendica l’importanza del metodo delle scienze umane rispetto alle scienze fisico-naturali. Secondo questa teoria non poteva esserci divisione </w:t>
      </w:r>
      <w:r w:rsidRPr="00477D12">
        <w:rPr>
          <w:rFonts w:ascii="Verdana" w:hAnsi="Verdana"/>
          <w:sz w:val="24"/>
          <w:szCs w:val="24"/>
        </w:rPr>
        <w:t>tra osservatore</w:t>
      </w:r>
      <w:r>
        <w:rPr>
          <w:rFonts w:ascii="Verdana" w:hAnsi="Verdana"/>
          <w:sz w:val="24"/>
          <w:szCs w:val="24"/>
        </w:rPr>
        <w:t xml:space="preserve"> e realtà osservata, in virtù del fatto che </w:t>
      </w:r>
      <w:r w:rsidR="000C4023">
        <w:rPr>
          <w:rFonts w:ascii="Verdana" w:hAnsi="Verdana"/>
          <w:sz w:val="24"/>
          <w:szCs w:val="24"/>
        </w:rPr>
        <w:t xml:space="preserve">il </w:t>
      </w:r>
      <w:hyperlink r:id="rId9" w:history="1">
        <w:r w:rsidR="000C4023" w:rsidRPr="00D01061">
          <w:rPr>
            <w:rStyle w:val="Collegamentoipertestuale"/>
            <w:rFonts w:ascii="Verdana" w:hAnsi="Verdana"/>
            <w:sz w:val="24"/>
            <w:szCs w:val="24"/>
          </w:rPr>
          <w:t>ricercatore</w:t>
        </w:r>
      </w:hyperlink>
      <w:r w:rsidR="000C4023">
        <w:rPr>
          <w:rFonts w:ascii="Verdana" w:hAnsi="Verdana"/>
          <w:sz w:val="24"/>
          <w:szCs w:val="24"/>
        </w:rPr>
        <w:t xml:space="preserve"> condivide la stessa natura dei soggetti studiati. Questo metodo viene applicato da </w:t>
      </w:r>
      <w:hyperlink r:id="rId10" w:history="1">
        <w:r w:rsidR="000C4023" w:rsidRPr="00D01061">
          <w:rPr>
            <w:rStyle w:val="Collegamentoipertestuale"/>
            <w:rFonts w:ascii="Verdana" w:hAnsi="Verdana"/>
            <w:sz w:val="24"/>
            <w:szCs w:val="24"/>
          </w:rPr>
          <w:t>Max Weber</w:t>
        </w:r>
      </w:hyperlink>
      <w:r w:rsidR="000C4023">
        <w:rPr>
          <w:rFonts w:ascii="Verdana" w:hAnsi="Verdana"/>
          <w:sz w:val="24"/>
          <w:szCs w:val="24"/>
        </w:rPr>
        <w:t xml:space="preserve"> i</w:t>
      </w:r>
      <w:r w:rsidR="00037FA6">
        <w:rPr>
          <w:rFonts w:ascii="Verdana" w:hAnsi="Verdana"/>
          <w:sz w:val="24"/>
          <w:szCs w:val="24"/>
        </w:rPr>
        <w:t>n</w:t>
      </w:r>
      <w:r w:rsidR="000C4023">
        <w:rPr>
          <w:rFonts w:ascii="Verdana" w:hAnsi="Verdana"/>
          <w:sz w:val="24"/>
          <w:szCs w:val="24"/>
        </w:rPr>
        <w:t xml:space="preserve"> storiografia e </w:t>
      </w:r>
      <w:hyperlink r:id="rId11" w:history="1">
        <w:r w:rsidR="000C4023" w:rsidRPr="00E41CE2">
          <w:rPr>
            <w:rStyle w:val="Collegamentoipertestuale"/>
            <w:rFonts w:ascii="Verdana" w:hAnsi="Verdana"/>
            <w:sz w:val="24"/>
            <w:szCs w:val="24"/>
          </w:rPr>
          <w:t>sociologia</w:t>
        </w:r>
      </w:hyperlink>
      <w:r w:rsidR="000C4023">
        <w:rPr>
          <w:rFonts w:ascii="Verdana" w:hAnsi="Verdana"/>
          <w:sz w:val="24"/>
          <w:szCs w:val="24"/>
        </w:rPr>
        <w:t>.</w:t>
      </w:r>
    </w:p>
    <w:p w:rsidR="000C4023" w:rsidRDefault="000C4023" w:rsidP="000C4023">
      <w:pPr>
        <w:spacing w:line="360" w:lineRule="auto"/>
        <w:jc w:val="both"/>
        <w:rPr>
          <w:rFonts w:ascii="Verdana" w:hAnsi="Verdana"/>
          <w:sz w:val="24"/>
          <w:szCs w:val="24"/>
        </w:rPr>
      </w:pPr>
      <w:r>
        <w:rPr>
          <w:rFonts w:ascii="Verdana" w:hAnsi="Verdana"/>
          <w:sz w:val="24"/>
          <w:szCs w:val="24"/>
        </w:rPr>
        <w:t>Questa strategia di ricerca prende il nome di ricerca interpretativa, qualitativa, umanistica. Si basa sulla studio del fatto educativo nella sua globalità, senza soffermarsi sui singoli fattori. La ricerca interpretativa utilizza le seguenti tecniche di raccolta dati: intervista con basso grado di strutturazione, il colloquio, l’osservazione, l’analisi dei documenti.</w:t>
      </w:r>
    </w:p>
    <w:p w:rsidR="000C4023" w:rsidRDefault="000C4023" w:rsidP="000C4023">
      <w:pPr>
        <w:spacing w:line="360" w:lineRule="auto"/>
        <w:jc w:val="both"/>
        <w:rPr>
          <w:rFonts w:ascii="Verdana" w:hAnsi="Verdana"/>
          <w:sz w:val="24"/>
          <w:szCs w:val="24"/>
        </w:rPr>
      </w:pPr>
      <w:r>
        <w:rPr>
          <w:rFonts w:ascii="Verdana" w:hAnsi="Verdana"/>
          <w:sz w:val="24"/>
          <w:szCs w:val="24"/>
        </w:rPr>
        <w:t>L’intervista prevede uno scambio verbale tra due o più persone</w:t>
      </w:r>
      <w:r w:rsidR="00192D9F">
        <w:rPr>
          <w:rFonts w:ascii="Verdana" w:hAnsi="Verdana"/>
          <w:sz w:val="24"/>
          <w:szCs w:val="24"/>
        </w:rPr>
        <w:t>; se una o più persone pongono domande a più persone e tutti possono rispondere, prende il nome</w:t>
      </w:r>
      <w:r>
        <w:rPr>
          <w:rFonts w:ascii="Verdana" w:hAnsi="Verdana"/>
          <w:sz w:val="24"/>
          <w:szCs w:val="24"/>
        </w:rPr>
        <w:t xml:space="preserve"> di intervista </w:t>
      </w:r>
      <w:r w:rsidR="006A75C1">
        <w:rPr>
          <w:rFonts w:ascii="Verdana" w:hAnsi="Verdana"/>
          <w:sz w:val="24"/>
          <w:szCs w:val="24"/>
        </w:rPr>
        <w:t>“</w:t>
      </w:r>
      <w:r>
        <w:rPr>
          <w:rFonts w:ascii="Verdana" w:hAnsi="Verdana"/>
          <w:sz w:val="24"/>
          <w:szCs w:val="24"/>
        </w:rPr>
        <w:t>di</w:t>
      </w:r>
      <w:r w:rsidR="006A75C1">
        <w:rPr>
          <w:rFonts w:ascii="Verdana" w:hAnsi="Verdana"/>
          <w:sz w:val="24"/>
          <w:szCs w:val="24"/>
        </w:rPr>
        <w:t>”</w:t>
      </w:r>
      <w:r w:rsidR="00037FA6">
        <w:rPr>
          <w:rFonts w:ascii="Verdana" w:hAnsi="Verdana"/>
          <w:sz w:val="24"/>
          <w:szCs w:val="24"/>
        </w:rPr>
        <w:t xml:space="preserve"> gruppo</w:t>
      </w:r>
      <w:r w:rsidR="00192D9F">
        <w:rPr>
          <w:rFonts w:ascii="Verdana" w:hAnsi="Verdana"/>
          <w:sz w:val="24"/>
          <w:szCs w:val="24"/>
        </w:rPr>
        <w:t>; se una o più persone pongono domande e solo una persona all’interno di un gruppo può rispondere, prende il n</w:t>
      </w:r>
      <w:r w:rsidR="006A75C1">
        <w:rPr>
          <w:rFonts w:ascii="Verdana" w:hAnsi="Verdana"/>
          <w:sz w:val="24"/>
          <w:szCs w:val="24"/>
        </w:rPr>
        <w:t>o</w:t>
      </w:r>
      <w:r w:rsidR="00192D9F">
        <w:rPr>
          <w:rFonts w:ascii="Verdana" w:hAnsi="Verdana"/>
          <w:sz w:val="24"/>
          <w:szCs w:val="24"/>
        </w:rPr>
        <w:t>me di intervista</w:t>
      </w:r>
      <w:r w:rsidR="006A75C1">
        <w:rPr>
          <w:rFonts w:ascii="Verdana" w:hAnsi="Verdana"/>
          <w:sz w:val="24"/>
          <w:szCs w:val="24"/>
        </w:rPr>
        <w:t xml:space="preserve"> “in” </w:t>
      </w:r>
      <w:r>
        <w:rPr>
          <w:rFonts w:ascii="Verdana" w:hAnsi="Verdana"/>
          <w:sz w:val="24"/>
          <w:szCs w:val="24"/>
        </w:rPr>
        <w:t>gruppo</w:t>
      </w:r>
      <w:r w:rsidR="00192D9F">
        <w:rPr>
          <w:rFonts w:ascii="Verdana" w:hAnsi="Verdana"/>
          <w:sz w:val="24"/>
          <w:szCs w:val="24"/>
        </w:rPr>
        <w:t xml:space="preserve">. Le interviste di gruppo </w:t>
      </w:r>
      <w:r w:rsidR="006A75C1">
        <w:rPr>
          <w:rFonts w:ascii="Verdana" w:hAnsi="Verdana"/>
          <w:sz w:val="24"/>
          <w:szCs w:val="24"/>
        </w:rPr>
        <w:t xml:space="preserve">possono essere effettuate con tecniche più complesse, quali il </w:t>
      </w:r>
      <w:hyperlink r:id="rId12" w:history="1">
        <w:r w:rsidR="006A75C1" w:rsidRPr="00E41CE2">
          <w:rPr>
            <w:rStyle w:val="Collegamentoipertestuale"/>
            <w:rFonts w:ascii="Verdana" w:hAnsi="Verdana"/>
            <w:sz w:val="24"/>
            <w:szCs w:val="24"/>
          </w:rPr>
          <w:t xml:space="preserve">focus </w:t>
        </w:r>
        <w:proofErr w:type="spellStart"/>
        <w:r w:rsidR="006A75C1" w:rsidRPr="00E41CE2">
          <w:rPr>
            <w:rStyle w:val="Collegamentoipertestuale"/>
            <w:rFonts w:ascii="Verdana" w:hAnsi="Verdana"/>
            <w:sz w:val="24"/>
            <w:szCs w:val="24"/>
          </w:rPr>
          <w:t>group</w:t>
        </w:r>
        <w:proofErr w:type="spellEnd"/>
      </w:hyperlink>
      <w:r w:rsidR="006A75C1">
        <w:rPr>
          <w:rFonts w:ascii="Verdana" w:hAnsi="Verdana"/>
          <w:sz w:val="24"/>
          <w:szCs w:val="24"/>
        </w:rPr>
        <w:t xml:space="preserve">, il </w:t>
      </w:r>
      <w:hyperlink r:id="rId13" w:history="1">
        <w:r w:rsidR="006A75C1" w:rsidRPr="00E41CE2">
          <w:rPr>
            <w:rStyle w:val="Collegamentoipertestuale"/>
            <w:rFonts w:ascii="Verdana" w:hAnsi="Verdana"/>
            <w:sz w:val="24"/>
            <w:szCs w:val="24"/>
          </w:rPr>
          <w:t>brainstorming</w:t>
        </w:r>
      </w:hyperlink>
      <w:r w:rsidR="006A75C1">
        <w:rPr>
          <w:rFonts w:ascii="Verdana" w:hAnsi="Verdana"/>
          <w:sz w:val="24"/>
          <w:szCs w:val="24"/>
        </w:rPr>
        <w:t xml:space="preserve">, la tecnica di gruppo nominale, la </w:t>
      </w:r>
      <w:hyperlink r:id="rId14" w:history="1">
        <w:r w:rsidR="006A75C1" w:rsidRPr="00E41CE2">
          <w:rPr>
            <w:rStyle w:val="Collegamentoipertestuale"/>
            <w:rFonts w:ascii="Verdana" w:hAnsi="Verdana"/>
            <w:sz w:val="24"/>
            <w:szCs w:val="24"/>
          </w:rPr>
          <w:t xml:space="preserve">tecnica </w:t>
        </w:r>
        <w:proofErr w:type="spellStart"/>
        <w:r w:rsidR="006A75C1" w:rsidRPr="00E41CE2">
          <w:rPr>
            <w:rStyle w:val="Collegamentoipertestuale"/>
            <w:rFonts w:ascii="Verdana" w:hAnsi="Verdana"/>
            <w:sz w:val="24"/>
            <w:szCs w:val="24"/>
          </w:rPr>
          <w:t>Delphi</w:t>
        </w:r>
        <w:proofErr w:type="spellEnd"/>
      </w:hyperlink>
      <w:r>
        <w:rPr>
          <w:rFonts w:ascii="Verdana" w:hAnsi="Verdana"/>
          <w:sz w:val="24"/>
          <w:szCs w:val="24"/>
        </w:rPr>
        <w:t>.</w:t>
      </w:r>
    </w:p>
    <w:p w:rsidR="006A75C1" w:rsidRDefault="006A75C1" w:rsidP="000C4023">
      <w:pPr>
        <w:spacing w:line="360" w:lineRule="auto"/>
        <w:jc w:val="both"/>
        <w:rPr>
          <w:rFonts w:ascii="Verdana" w:hAnsi="Verdana"/>
          <w:sz w:val="24"/>
          <w:szCs w:val="24"/>
        </w:rPr>
      </w:pPr>
      <w:r>
        <w:rPr>
          <w:rFonts w:ascii="Verdana" w:hAnsi="Verdana"/>
          <w:sz w:val="24"/>
          <w:szCs w:val="24"/>
        </w:rPr>
        <w:t>Il ricercatore raccoglie dati personali, informazioni sui comportamenti, opinioni e atteggiamenti di un dato soggetto su un particolare argomento.</w:t>
      </w:r>
    </w:p>
    <w:p w:rsidR="00037FA6" w:rsidRDefault="00037FA6" w:rsidP="000C4023">
      <w:pPr>
        <w:spacing w:line="360" w:lineRule="auto"/>
        <w:jc w:val="both"/>
        <w:rPr>
          <w:rFonts w:ascii="Verdana" w:hAnsi="Verdana"/>
          <w:sz w:val="24"/>
          <w:szCs w:val="24"/>
        </w:rPr>
      </w:pPr>
      <w:r>
        <w:rPr>
          <w:rFonts w:ascii="Verdana" w:hAnsi="Verdana"/>
          <w:sz w:val="24"/>
          <w:szCs w:val="24"/>
        </w:rPr>
        <w:t>L’intervista è sempre una relazione partecipata per via del rapporto che si istaura tra i due o più soggetti interessati, la domanda dell’intervistatore è uno stimolo per ricevere una risposta dall’intervistato.</w:t>
      </w:r>
    </w:p>
    <w:p w:rsidR="00037FA6" w:rsidRDefault="00037FA6" w:rsidP="000C4023">
      <w:pPr>
        <w:spacing w:line="360" w:lineRule="auto"/>
        <w:jc w:val="both"/>
        <w:rPr>
          <w:rFonts w:ascii="Verdana" w:hAnsi="Verdana"/>
          <w:sz w:val="24"/>
          <w:szCs w:val="24"/>
        </w:rPr>
      </w:pPr>
      <w:r>
        <w:rPr>
          <w:rFonts w:ascii="Verdana" w:hAnsi="Verdana"/>
          <w:sz w:val="24"/>
          <w:szCs w:val="24"/>
        </w:rPr>
        <w:t xml:space="preserve">L’intervista che utilizza la ricerca interpretativa è a basso grado di strutturazione e prevede una scaletta non rigida delle domande, ma serve </w:t>
      </w:r>
      <w:r>
        <w:rPr>
          <w:rFonts w:ascii="Verdana" w:hAnsi="Verdana"/>
          <w:sz w:val="24"/>
          <w:szCs w:val="24"/>
        </w:rPr>
        <w:lastRenderedPageBreak/>
        <w:t>semplicemente ad avere dei punti di riferimento relativi agli argomenti da trattare.</w:t>
      </w:r>
    </w:p>
    <w:p w:rsidR="00192D9F" w:rsidRDefault="006A75C1" w:rsidP="000C4023">
      <w:pPr>
        <w:spacing w:line="360" w:lineRule="auto"/>
        <w:jc w:val="both"/>
        <w:rPr>
          <w:rFonts w:ascii="Verdana" w:hAnsi="Verdana"/>
          <w:sz w:val="24"/>
          <w:szCs w:val="24"/>
        </w:rPr>
      </w:pPr>
      <w:r>
        <w:rPr>
          <w:rFonts w:ascii="Verdana" w:hAnsi="Verdana"/>
          <w:sz w:val="24"/>
          <w:szCs w:val="24"/>
        </w:rPr>
        <w:t>La tecnica del colloquio è simile a quella usata nell’intervista, ma si differenzia per il tipo di interazione che si crea tr</w:t>
      </w:r>
      <w:r w:rsidR="00192D9F">
        <w:rPr>
          <w:rFonts w:ascii="Verdana" w:hAnsi="Verdana"/>
          <w:sz w:val="24"/>
          <w:szCs w:val="24"/>
        </w:rPr>
        <w:t>a intervistatore e intervistato, in questo caso, infatti, la “relazione” ha un ruolo fondamentale.</w:t>
      </w:r>
    </w:p>
    <w:p w:rsidR="006A75C1" w:rsidRDefault="00192D9F" w:rsidP="000C4023">
      <w:pPr>
        <w:spacing w:line="360" w:lineRule="auto"/>
        <w:jc w:val="both"/>
        <w:rPr>
          <w:rFonts w:ascii="Verdana" w:hAnsi="Verdana"/>
          <w:sz w:val="24"/>
          <w:szCs w:val="24"/>
        </w:rPr>
      </w:pPr>
      <w:r>
        <w:rPr>
          <w:rFonts w:ascii="Verdana" w:hAnsi="Verdana"/>
          <w:sz w:val="24"/>
          <w:szCs w:val="24"/>
        </w:rPr>
        <w:t>Vi è una necessità interna di creare un’interazione</w:t>
      </w:r>
      <w:r w:rsidR="003F7B76">
        <w:rPr>
          <w:rFonts w:ascii="Verdana" w:hAnsi="Verdana"/>
          <w:sz w:val="24"/>
          <w:szCs w:val="24"/>
        </w:rPr>
        <w:t>: l’intervistato ha un preciso interesse a stabilire una relazione, e l’intento dell’intervistatore è quello di aiutare l’intervistato, e pertanto, anch’egli ha un interesse personale ad entrare in relazione con l’intervistato.</w:t>
      </w:r>
    </w:p>
    <w:p w:rsidR="00D01E39" w:rsidRDefault="00D01E39" w:rsidP="000C4023">
      <w:pPr>
        <w:spacing w:line="360" w:lineRule="auto"/>
        <w:jc w:val="both"/>
        <w:rPr>
          <w:rFonts w:ascii="Verdana" w:hAnsi="Verdana"/>
          <w:sz w:val="24"/>
          <w:szCs w:val="24"/>
        </w:rPr>
      </w:pPr>
      <w:r>
        <w:rPr>
          <w:rFonts w:ascii="Verdana" w:hAnsi="Verdana"/>
          <w:sz w:val="24"/>
          <w:szCs w:val="24"/>
        </w:rPr>
        <w:t>Altra tecnica utilizzata dalla ricerca interpretativa è l’osservazione, metodo indicato per quando si vogliono studiare alcuni fenomeni all’interno del contesto naturale.</w:t>
      </w:r>
    </w:p>
    <w:p w:rsidR="00D01E39" w:rsidRDefault="00D01E39" w:rsidP="000C4023">
      <w:pPr>
        <w:spacing w:line="360" w:lineRule="auto"/>
        <w:jc w:val="both"/>
        <w:rPr>
          <w:rFonts w:ascii="Verdana" w:hAnsi="Verdana"/>
          <w:sz w:val="24"/>
          <w:szCs w:val="24"/>
        </w:rPr>
      </w:pPr>
      <w:r w:rsidRPr="008A2422">
        <w:rPr>
          <w:rFonts w:ascii="Verdana" w:hAnsi="Verdana"/>
          <w:sz w:val="24"/>
          <w:szCs w:val="24"/>
        </w:rPr>
        <w:t xml:space="preserve">L’osservazione </w:t>
      </w:r>
      <w:r w:rsidR="008A2422" w:rsidRPr="008A2422">
        <w:rPr>
          <w:rFonts w:ascii="Verdana" w:hAnsi="Verdana"/>
          <w:sz w:val="24"/>
          <w:szCs w:val="24"/>
        </w:rPr>
        <w:t xml:space="preserve"> che utilizza il </w:t>
      </w:r>
      <w:hyperlink r:id="rId15" w:history="1">
        <w:r w:rsidR="008A2422" w:rsidRPr="008A2422">
          <w:rPr>
            <w:rStyle w:val="Collegamentoipertestuale"/>
            <w:rFonts w:ascii="Verdana" w:hAnsi="Verdana"/>
            <w:sz w:val="24"/>
            <w:szCs w:val="24"/>
          </w:rPr>
          <w:t>metodo scientifico</w:t>
        </w:r>
      </w:hyperlink>
      <w:r w:rsidR="008A2422" w:rsidRPr="008A2422">
        <w:rPr>
          <w:rFonts w:ascii="Verdana" w:hAnsi="Verdana"/>
          <w:sz w:val="24"/>
          <w:szCs w:val="24"/>
        </w:rPr>
        <w:t>,</w:t>
      </w:r>
      <w:r w:rsidRPr="008A2422">
        <w:rPr>
          <w:rFonts w:ascii="Verdana" w:hAnsi="Verdana"/>
          <w:sz w:val="24"/>
          <w:szCs w:val="24"/>
        </w:rPr>
        <w:t xml:space="preserve"> prende il nome di </w:t>
      </w:r>
      <w:hyperlink r:id="rId16" w:history="1">
        <w:r w:rsidRPr="001B5025">
          <w:rPr>
            <w:rStyle w:val="Collegamentoipertestuale"/>
            <w:rFonts w:ascii="Verdana" w:hAnsi="Verdana"/>
            <w:sz w:val="24"/>
            <w:szCs w:val="24"/>
          </w:rPr>
          <w:t>sistematica</w:t>
        </w:r>
      </w:hyperlink>
      <w:r>
        <w:rPr>
          <w:rFonts w:ascii="Verdana" w:hAnsi="Verdana"/>
          <w:sz w:val="24"/>
          <w:szCs w:val="24"/>
        </w:rPr>
        <w:t xml:space="preserve"> poiché l’intento è quello di osservare obiettivi specifici all’interno di una determinata situazione.</w:t>
      </w:r>
    </w:p>
    <w:p w:rsidR="00D01E39" w:rsidRDefault="00D01E39" w:rsidP="000C4023">
      <w:pPr>
        <w:spacing w:line="360" w:lineRule="auto"/>
        <w:jc w:val="both"/>
        <w:rPr>
          <w:rFonts w:ascii="Verdana" w:hAnsi="Verdana"/>
          <w:sz w:val="24"/>
          <w:szCs w:val="24"/>
        </w:rPr>
      </w:pPr>
      <w:r>
        <w:rPr>
          <w:rFonts w:ascii="Verdana" w:hAnsi="Verdana"/>
          <w:sz w:val="24"/>
          <w:szCs w:val="24"/>
        </w:rPr>
        <w:t>L’osservazione prevede due momenti:</w:t>
      </w:r>
    </w:p>
    <w:p w:rsidR="00D01E39" w:rsidRDefault="00D01E39" w:rsidP="00D01E39">
      <w:pPr>
        <w:pStyle w:val="Paragrafoelenco"/>
        <w:numPr>
          <w:ilvl w:val="0"/>
          <w:numId w:val="1"/>
        </w:numPr>
        <w:spacing w:line="360" w:lineRule="auto"/>
        <w:jc w:val="both"/>
        <w:rPr>
          <w:rFonts w:ascii="Verdana" w:hAnsi="Verdana"/>
          <w:sz w:val="24"/>
          <w:szCs w:val="24"/>
        </w:rPr>
      </w:pPr>
      <w:r>
        <w:rPr>
          <w:rFonts w:ascii="Verdana" w:hAnsi="Verdana"/>
          <w:sz w:val="24"/>
          <w:szCs w:val="24"/>
        </w:rPr>
        <w:t>la selezione dell’informazione osservata;</w:t>
      </w:r>
    </w:p>
    <w:p w:rsidR="00D01E39" w:rsidRDefault="00D01E39" w:rsidP="00D01E39">
      <w:pPr>
        <w:pStyle w:val="Paragrafoelenco"/>
        <w:numPr>
          <w:ilvl w:val="0"/>
          <w:numId w:val="1"/>
        </w:numPr>
        <w:spacing w:line="360" w:lineRule="auto"/>
        <w:jc w:val="both"/>
        <w:rPr>
          <w:rFonts w:ascii="Verdana" w:hAnsi="Verdana"/>
          <w:sz w:val="24"/>
          <w:szCs w:val="24"/>
        </w:rPr>
      </w:pPr>
      <w:r>
        <w:rPr>
          <w:rFonts w:ascii="Verdana" w:hAnsi="Verdana"/>
          <w:sz w:val="24"/>
          <w:szCs w:val="24"/>
        </w:rPr>
        <w:t>la riorganizzazione dell’informazione selezionata.</w:t>
      </w:r>
    </w:p>
    <w:p w:rsidR="000863A9" w:rsidRDefault="000863A9" w:rsidP="000863A9">
      <w:pPr>
        <w:spacing w:line="360" w:lineRule="auto"/>
        <w:jc w:val="both"/>
        <w:rPr>
          <w:rFonts w:ascii="Verdana" w:hAnsi="Verdana"/>
          <w:sz w:val="24"/>
          <w:szCs w:val="24"/>
        </w:rPr>
      </w:pPr>
      <w:r>
        <w:rPr>
          <w:rFonts w:ascii="Verdana" w:hAnsi="Verdana"/>
          <w:sz w:val="24"/>
          <w:szCs w:val="24"/>
        </w:rPr>
        <w:t>L’osservazione si definisce “diretta” quando viene condotta direttamente sul campo dall’osservatore stesso, “indiretta” se avviene attraverso l’analisi di materiale videoregistrato raccolto in ambiente naturale.</w:t>
      </w:r>
    </w:p>
    <w:p w:rsidR="000863A9" w:rsidRDefault="000863A9" w:rsidP="000863A9">
      <w:pPr>
        <w:spacing w:line="360" w:lineRule="auto"/>
        <w:jc w:val="both"/>
        <w:rPr>
          <w:rFonts w:ascii="Verdana" w:hAnsi="Verdana"/>
          <w:sz w:val="24"/>
          <w:szCs w:val="24"/>
        </w:rPr>
      </w:pPr>
      <w:r>
        <w:rPr>
          <w:rFonts w:ascii="Verdana" w:hAnsi="Verdana"/>
          <w:sz w:val="24"/>
          <w:szCs w:val="24"/>
        </w:rPr>
        <w:t>Può inoltre essere strut</w:t>
      </w:r>
      <w:r w:rsidR="001B5025">
        <w:rPr>
          <w:rFonts w:ascii="Verdana" w:hAnsi="Verdana"/>
          <w:sz w:val="24"/>
          <w:szCs w:val="24"/>
        </w:rPr>
        <w:t xml:space="preserve">turata, quando si avvale di </w:t>
      </w:r>
      <w:hyperlink r:id="rId17" w:history="1">
        <w:r w:rsidR="001B5025" w:rsidRPr="001B5025">
          <w:rPr>
            <w:rStyle w:val="Collegamentoipertestuale"/>
            <w:rFonts w:ascii="Verdana" w:hAnsi="Verdana"/>
            <w:sz w:val="24"/>
            <w:szCs w:val="24"/>
          </w:rPr>
          <w:t>linee guida</w:t>
        </w:r>
      </w:hyperlink>
      <w:r w:rsidR="001B5025">
        <w:rPr>
          <w:rFonts w:ascii="Verdana" w:hAnsi="Verdana"/>
          <w:sz w:val="24"/>
          <w:szCs w:val="24"/>
        </w:rPr>
        <w:t xml:space="preserve">, </w:t>
      </w:r>
      <w:r>
        <w:rPr>
          <w:rFonts w:ascii="Verdana" w:hAnsi="Verdana"/>
          <w:sz w:val="24"/>
          <w:szCs w:val="24"/>
        </w:rPr>
        <w:t xml:space="preserve">griglie di osservazione, </w:t>
      </w:r>
      <w:hyperlink r:id="rId18" w:history="1">
        <w:r w:rsidRPr="001B5025">
          <w:rPr>
            <w:rStyle w:val="Collegamentoipertestuale"/>
            <w:rFonts w:ascii="Verdana" w:hAnsi="Verdana"/>
            <w:sz w:val="24"/>
            <w:szCs w:val="24"/>
          </w:rPr>
          <w:t>check-list</w:t>
        </w:r>
      </w:hyperlink>
      <w:r w:rsidR="001B5025">
        <w:rPr>
          <w:rFonts w:ascii="Verdana" w:hAnsi="Verdana"/>
          <w:sz w:val="24"/>
          <w:szCs w:val="24"/>
        </w:rPr>
        <w:t xml:space="preserve">, </w:t>
      </w:r>
      <w:hyperlink r:id="rId19" w:history="1">
        <w:r w:rsidRPr="001B5025">
          <w:rPr>
            <w:rStyle w:val="Collegamentoipertestuale"/>
            <w:rFonts w:ascii="Verdana" w:hAnsi="Verdana"/>
            <w:sz w:val="24"/>
            <w:szCs w:val="24"/>
          </w:rPr>
          <w:t>scale di valutazione</w:t>
        </w:r>
      </w:hyperlink>
      <w:r>
        <w:rPr>
          <w:rFonts w:ascii="Verdana" w:hAnsi="Verdana"/>
          <w:sz w:val="24"/>
          <w:szCs w:val="24"/>
        </w:rPr>
        <w:t>, oppure a basso grado si strutturazione, quando l’osservatore annota ciò che accade senza utilizzare strumenti strutturati.</w:t>
      </w:r>
    </w:p>
    <w:p w:rsidR="0097033A" w:rsidRDefault="0097033A" w:rsidP="000863A9">
      <w:pPr>
        <w:spacing w:line="360" w:lineRule="auto"/>
        <w:jc w:val="both"/>
        <w:rPr>
          <w:rFonts w:ascii="Verdana" w:hAnsi="Verdana"/>
          <w:sz w:val="24"/>
          <w:szCs w:val="24"/>
        </w:rPr>
      </w:pPr>
      <w:r>
        <w:rPr>
          <w:rFonts w:ascii="Verdana" w:hAnsi="Verdana"/>
          <w:sz w:val="24"/>
          <w:szCs w:val="24"/>
        </w:rPr>
        <w:t xml:space="preserve">Il ruolo dell’osservatore può essere partecipante o non partecipante, e varia in base al tipo di relazione che si stabilisce </w:t>
      </w:r>
    </w:p>
    <w:p w:rsidR="000863A9" w:rsidRDefault="000863A9" w:rsidP="000863A9">
      <w:pPr>
        <w:spacing w:line="360" w:lineRule="auto"/>
        <w:jc w:val="both"/>
        <w:rPr>
          <w:rFonts w:ascii="Verdana" w:hAnsi="Verdana"/>
          <w:sz w:val="24"/>
          <w:szCs w:val="24"/>
        </w:rPr>
      </w:pPr>
      <w:r>
        <w:rPr>
          <w:rFonts w:ascii="Verdana" w:hAnsi="Verdana"/>
          <w:sz w:val="24"/>
          <w:szCs w:val="24"/>
        </w:rPr>
        <w:t>Altra tecnica utilizzata dalla ricerca interpretativa è l’analisi dei documenti</w:t>
      </w:r>
      <w:r w:rsidR="00E37522">
        <w:rPr>
          <w:rFonts w:ascii="Verdana" w:hAnsi="Verdana"/>
          <w:sz w:val="24"/>
          <w:szCs w:val="24"/>
        </w:rPr>
        <w:t xml:space="preserve">, i quali possono essere </w:t>
      </w:r>
      <w:hyperlink r:id="rId20" w:history="1">
        <w:r w:rsidR="00E37522" w:rsidRPr="001B5025">
          <w:rPr>
            <w:rStyle w:val="Collegamentoipertestuale"/>
            <w:rFonts w:ascii="Verdana" w:hAnsi="Verdana"/>
            <w:sz w:val="24"/>
            <w:szCs w:val="24"/>
          </w:rPr>
          <w:t>primari</w:t>
        </w:r>
      </w:hyperlink>
      <w:r w:rsidR="00E37522">
        <w:rPr>
          <w:rFonts w:ascii="Verdana" w:hAnsi="Verdana"/>
          <w:sz w:val="24"/>
          <w:szCs w:val="24"/>
        </w:rPr>
        <w:t xml:space="preserve">, costituiti da resoconti di soggetti che hanno vissuto personalmente la situazione oggetto d’esame, come ad esempio </w:t>
      </w:r>
      <w:r w:rsidR="00E37522" w:rsidRPr="00477D12">
        <w:rPr>
          <w:rFonts w:ascii="Verdana" w:hAnsi="Verdana"/>
          <w:sz w:val="24"/>
          <w:szCs w:val="24"/>
        </w:rPr>
        <w:t xml:space="preserve">i </w:t>
      </w:r>
      <w:hyperlink r:id="rId21" w:history="1">
        <w:r w:rsidR="00E37522" w:rsidRPr="00477D12">
          <w:rPr>
            <w:rStyle w:val="Collegamentoipertestuale"/>
            <w:rFonts w:ascii="Verdana" w:hAnsi="Verdana"/>
            <w:sz w:val="24"/>
            <w:szCs w:val="24"/>
          </w:rPr>
          <w:t>diari</w:t>
        </w:r>
      </w:hyperlink>
      <w:r w:rsidR="00E37522">
        <w:rPr>
          <w:rFonts w:ascii="Verdana" w:hAnsi="Verdana"/>
          <w:sz w:val="24"/>
          <w:szCs w:val="24"/>
        </w:rPr>
        <w:t>, i quaderni,</w:t>
      </w:r>
      <w:r w:rsidR="005C7BA1">
        <w:rPr>
          <w:rFonts w:ascii="Verdana" w:hAnsi="Verdana"/>
          <w:sz w:val="24"/>
          <w:szCs w:val="24"/>
        </w:rPr>
        <w:t xml:space="preserve"> il </w:t>
      </w:r>
      <w:hyperlink r:id="rId22" w:history="1">
        <w:r w:rsidR="005C7BA1" w:rsidRPr="00477D12">
          <w:rPr>
            <w:rStyle w:val="Collegamentoipertestuale"/>
            <w:rFonts w:ascii="Verdana" w:hAnsi="Verdana"/>
            <w:sz w:val="24"/>
            <w:szCs w:val="24"/>
          </w:rPr>
          <w:t>giornale di bordo</w:t>
        </w:r>
      </w:hyperlink>
      <w:r w:rsidR="005C7BA1">
        <w:rPr>
          <w:rFonts w:ascii="Verdana" w:hAnsi="Verdana"/>
          <w:sz w:val="24"/>
          <w:szCs w:val="24"/>
        </w:rPr>
        <w:t>,</w:t>
      </w:r>
      <w:r w:rsidR="008A2422">
        <w:rPr>
          <w:rFonts w:ascii="Verdana" w:hAnsi="Verdana"/>
          <w:sz w:val="24"/>
          <w:szCs w:val="24"/>
        </w:rPr>
        <w:t xml:space="preserve"> </w:t>
      </w:r>
      <w:hyperlink r:id="rId23" w:history="1">
        <w:r w:rsidR="008A2422" w:rsidRPr="008A2422">
          <w:rPr>
            <w:rStyle w:val="Collegamentoipertestuale"/>
            <w:rFonts w:ascii="Verdana" w:hAnsi="Verdana"/>
            <w:sz w:val="24"/>
            <w:szCs w:val="24"/>
          </w:rPr>
          <w:t>portfolio</w:t>
        </w:r>
      </w:hyperlink>
      <w:r w:rsidR="008A2422">
        <w:rPr>
          <w:rFonts w:ascii="Verdana" w:hAnsi="Verdana"/>
          <w:sz w:val="24"/>
          <w:szCs w:val="24"/>
        </w:rPr>
        <w:t>,</w:t>
      </w:r>
      <w:r w:rsidR="00E37522">
        <w:rPr>
          <w:rFonts w:ascii="Verdana" w:hAnsi="Verdana"/>
          <w:sz w:val="24"/>
          <w:szCs w:val="24"/>
        </w:rPr>
        <w:t xml:space="preserve"> ecc.; o </w:t>
      </w:r>
      <w:r w:rsidR="00E37522" w:rsidRPr="001B5025">
        <w:rPr>
          <w:rFonts w:ascii="Verdana" w:hAnsi="Verdana"/>
          <w:sz w:val="24"/>
          <w:szCs w:val="24"/>
        </w:rPr>
        <w:t>secondari,</w:t>
      </w:r>
      <w:r w:rsidR="00E37522">
        <w:rPr>
          <w:rFonts w:ascii="Verdana" w:hAnsi="Verdana"/>
          <w:sz w:val="24"/>
          <w:szCs w:val="24"/>
        </w:rPr>
        <w:t xml:space="preserve"> ossia resoconti di </w:t>
      </w:r>
      <w:r w:rsidR="00E37522">
        <w:rPr>
          <w:rFonts w:ascii="Verdana" w:hAnsi="Verdana"/>
          <w:sz w:val="24"/>
          <w:szCs w:val="24"/>
        </w:rPr>
        <w:lastRenderedPageBreak/>
        <w:t xml:space="preserve">soggetti </w:t>
      </w:r>
      <w:r w:rsidR="0097033A">
        <w:rPr>
          <w:rFonts w:ascii="Verdana" w:hAnsi="Verdana"/>
          <w:sz w:val="24"/>
          <w:szCs w:val="24"/>
        </w:rPr>
        <w:t>non coinvolti pers</w:t>
      </w:r>
      <w:r w:rsidR="00E37522">
        <w:rPr>
          <w:rFonts w:ascii="Verdana" w:hAnsi="Verdana"/>
          <w:sz w:val="24"/>
          <w:szCs w:val="24"/>
        </w:rPr>
        <w:t>onalmente</w:t>
      </w:r>
      <w:r w:rsidR="0097033A">
        <w:rPr>
          <w:rFonts w:ascii="Verdana" w:hAnsi="Verdana"/>
          <w:sz w:val="24"/>
          <w:szCs w:val="24"/>
        </w:rPr>
        <w:t>, come lettere, relazioni, stampa</w:t>
      </w:r>
      <w:r w:rsidR="003F7B76">
        <w:rPr>
          <w:rFonts w:ascii="Verdana" w:hAnsi="Verdana"/>
          <w:sz w:val="24"/>
          <w:szCs w:val="24"/>
        </w:rPr>
        <w:t>,</w:t>
      </w:r>
      <w:r w:rsidR="0097033A">
        <w:rPr>
          <w:rFonts w:ascii="Verdana" w:hAnsi="Verdana"/>
          <w:sz w:val="24"/>
          <w:szCs w:val="24"/>
        </w:rPr>
        <w:t xml:space="preserve"> quotidiani, riviste e fascicoli.</w:t>
      </w:r>
    </w:p>
    <w:p w:rsidR="0097033A" w:rsidRPr="000863A9" w:rsidRDefault="0097033A" w:rsidP="000863A9">
      <w:pPr>
        <w:spacing w:line="360" w:lineRule="auto"/>
        <w:jc w:val="both"/>
        <w:rPr>
          <w:rFonts w:ascii="Verdana" w:hAnsi="Verdana"/>
          <w:sz w:val="24"/>
          <w:szCs w:val="24"/>
        </w:rPr>
      </w:pPr>
      <w:r>
        <w:rPr>
          <w:rFonts w:ascii="Verdana" w:hAnsi="Verdana"/>
          <w:sz w:val="24"/>
          <w:szCs w:val="24"/>
        </w:rPr>
        <w:t>L’analisi dei documenti, così come le tecniche illustrate precedentemente, può essere strutturata o non strutturata.</w:t>
      </w:r>
    </w:p>
    <w:sectPr w:rsidR="0097033A" w:rsidRPr="000863A9" w:rsidSect="00EB22F2">
      <w:footerReference w:type="default" r:id="rId24"/>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188D" w:rsidRDefault="0068188D" w:rsidP="003F7B76">
      <w:pPr>
        <w:spacing w:line="240" w:lineRule="auto"/>
      </w:pPr>
      <w:r>
        <w:separator/>
      </w:r>
    </w:p>
  </w:endnote>
  <w:endnote w:type="continuationSeparator" w:id="0">
    <w:p w:rsidR="0068188D" w:rsidRDefault="0068188D" w:rsidP="003F7B7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64722"/>
      <w:docPartObj>
        <w:docPartGallery w:val="Page Numbers (Bottom of Page)"/>
        <w:docPartUnique/>
      </w:docPartObj>
    </w:sdtPr>
    <w:sdtContent>
      <w:p w:rsidR="003F7B76" w:rsidRDefault="00F016C5">
        <w:pPr>
          <w:pStyle w:val="Pidipagina"/>
          <w:jc w:val="center"/>
        </w:pPr>
        <w:fldSimple w:instr=" PAGE   \* MERGEFORMAT ">
          <w:r w:rsidR="00477D12">
            <w:rPr>
              <w:noProof/>
            </w:rPr>
            <w:t>2</w:t>
          </w:r>
        </w:fldSimple>
      </w:p>
    </w:sdtContent>
  </w:sdt>
  <w:p w:rsidR="003F7B76" w:rsidRDefault="003F7B76">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188D" w:rsidRDefault="0068188D" w:rsidP="003F7B76">
      <w:pPr>
        <w:spacing w:line="240" w:lineRule="auto"/>
      </w:pPr>
      <w:r>
        <w:separator/>
      </w:r>
    </w:p>
  </w:footnote>
  <w:footnote w:type="continuationSeparator" w:id="0">
    <w:p w:rsidR="0068188D" w:rsidRDefault="0068188D" w:rsidP="003F7B76">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CA215B"/>
    <w:multiLevelType w:val="hybridMultilevel"/>
    <w:tmpl w:val="2F16EE1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proofState w:spelling="clean"/>
  <w:defaultTabStop w:val="708"/>
  <w:hyphenationZone w:val="283"/>
  <w:characterSpacingControl w:val="doNotCompress"/>
  <w:footnotePr>
    <w:footnote w:id="-1"/>
    <w:footnote w:id="0"/>
  </w:footnotePr>
  <w:endnotePr>
    <w:endnote w:id="-1"/>
    <w:endnote w:id="0"/>
  </w:endnotePr>
  <w:compat/>
  <w:rsids>
    <w:rsidRoot w:val="005621C0"/>
    <w:rsid w:val="00037FA6"/>
    <w:rsid w:val="000863A9"/>
    <w:rsid w:val="000C4023"/>
    <w:rsid w:val="000D2F9B"/>
    <w:rsid w:val="00144AB0"/>
    <w:rsid w:val="00192D9F"/>
    <w:rsid w:val="001B5025"/>
    <w:rsid w:val="003F7B76"/>
    <w:rsid w:val="00477D12"/>
    <w:rsid w:val="005621C0"/>
    <w:rsid w:val="005C7BA1"/>
    <w:rsid w:val="0068188D"/>
    <w:rsid w:val="006A2F4C"/>
    <w:rsid w:val="006A586A"/>
    <w:rsid w:val="006A75C1"/>
    <w:rsid w:val="007478C2"/>
    <w:rsid w:val="008445A7"/>
    <w:rsid w:val="00881F21"/>
    <w:rsid w:val="008A2422"/>
    <w:rsid w:val="0097033A"/>
    <w:rsid w:val="009828B9"/>
    <w:rsid w:val="00B515BF"/>
    <w:rsid w:val="00B56DEC"/>
    <w:rsid w:val="00B61A32"/>
    <w:rsid w:val="00D01061"/>
    <w:rsid w:val="00D01E39"/>
    <w:rsid w:val="00E37522"/>
    <w:rsid w:val="00E41CE2"/>
    <w:rsid w:val="00EB22F2"/>
    <w:rsid w:val="00F016C5"/>
    <w:rsid w:val="00F8309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 w:val="22"/>
        <w:szCs w:val="22"/>
        <w:lang w:val="it-IT"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621C0"/>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5621C0"/>
    <w:rPr>
      <w:color w:val="0000FF" w:themeColor="hyperlink"/>
      <w:u w:val="single"/>
    </w:rPr>
  </w:style>
  <w:style w:type="paragraph" w:styleId="Nessunaspaziatura">
    <w:name w:val="No Spacing"/>
    <w:uiPriority w:val="1"/>
    <w:qFormat/>
    <w:rsid w:val="005621C0"/>
    <w:pPr>
      <w:spacing w:line="240" w:lineRule="auto"/>
    </w:pPr>
    <w:rPr>
      <w:rFonts w:asciiTheme="minorHAnsi" w:hAnsiTheme="minorHAnsi" w:cstheme="minorBidi"/>
      <w:u w:val="single"/>
    </w:rPr>
  </w:style>
  <w:style w:type="paragraph" w:styleId="Paragrafoelenco">
    <w:name w:val="List Paragraph"/>
    <w:basedOn w:val="Normale"/>
    <w:uiPriority w:val="34"/>
    <w:qFormat/>
    <w:rsid w:val="00D01E39"/>
    <w:pPr>
      <w:ind w:left="720"/>
      <w:contextualSpacing/>
    </w:pPr>
  </w:style>
  <w:style w:type="paragraph" w:styleId="Intestazione">
    <w:name w:val="header"/>
    <w:basedOn w:val="Normale"/>
    <w:link w:val="IntestazioneCarattere"/>
    <w:uiPriority w:val="99"/>
    <w:semiHidden/>
    <w:unhideWhenUsed/>
    <w:rsid w:val="003F7B76"/>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semiHidden/>
    <w:rsid w:val="003F7B76"/>
  </w:style>
  <w:style w:type="paragraph" w:styleId="Pidipagina">
    <w:name w:val="footer"/>
    <w:basedOn w:val="Normale"/>
    <w:link w:val="PidipaginaCarattere"/>
    <w:uiPriority w:val="99"/>
    <w:unhideWhenUsed/>
    <w:rsid w:val="003F7B76"/>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3F7B76"/>
  </w:style>
</w:styles>
</file>

<file path=word/webSettings.xml><?xml version="1.0" encoding="utf-8"?>
<w:webSettings xmlns:r="http://schemas.openxmlformats.org/officeDocument/2006/relationships" xmlns:w="http://schemas.openxmlformats.org/wordprocessingml/2006/main">
  <w:divs>
    <w:div w:id="133591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ldiogene.it/EncyPages/Ency=Dilthey.html" TargetMode="External"/><Relationship Id="rId13" Type="http://schemas.openxmlformats.org/officeDocument/2006/relationships/hyperlink" Target="http://it.wikipedia.org/wiki/Brainstorming" TargetMode="External"/><Relationship Id="rId18" Type="http://schemas.openxmlformats.org/officeDocument/2006/relationships/hyperlink" Target="http://it.wikipedia.org/wiki/Checklist"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it.wikipedia.org/wiki/Diario" TargetMode="External"/><Relationship Id="rId7" Type="http://schemas.openxmlformats.org/officeDocument/2006/relationships/hyperlink" Target="mailto:aleloco80@yahoo.it" TargetMode="External"/><Relationship Id="rId12" Type="http://schemas.openxmlformats.org/officeDocument/2006/relationships/hyperlink" Target="http://www.urp.it/Sezione.jsp?idSezione=52&amp;idSezioneRif=39" TargetMode="External"/><Relationship Id="rId17" Type="http://schemas.openxmlformats.org/officeDocument/2006/relationships/hyperlink" Target="http://www.valocchi.it/usabilita/quaderni/quaderno_2/pagina_2-3-4.html"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atletix.net/public/code/cp_dictionary.php?wid=187" TargetMode="External"/><Relationship Id="rId20" Type="http://schemas.openxmlformats.org/officeDocument/2006/relationships/hyperlink" Target="http://it.wikipedia.org/wiki/Fonte_primari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t.wikipedia.org/wiki/Sociologia"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it.wikipedia.org/wiki/Metodo_scientifico" TargetMode="External"/><Relationship Id="rId23" Type="http://schemas.openxmlformats.org/officeDocument/2006/relationships/hyperlink" Target="http://www.irre-vda.org/nuovairre/valutazione/index.cfm/portfolio_1-102-0-0.html" TargetMode="External"/><Relationship Id="rId10" Type="http://schemas.openxmlformats.org/officeDocument/2006/relationships/hyperlink" Target="http://www.filosofico.net/weber9.htm" TargetMode="External"/><Relationship Id="rId19" Type="http://schemas.openxmlformats.org/officeDocument/2006/relationships/hyperlink" Target="http://www.ica-net.it/pascal/Valutazione%20allievi/scala%20valutazione.htm" TargetMode="External"/><Relationship Id="rId4" Type="http://schemas.openxmlformats.org/officeDocument/2006/relationships/webSettings" Target="webSettings.xml"/><Relationship Id="rId9" Type="http://schemas.openxmlformats.org/officeDocument/2006/relationships/hyperlink" Target="http://it.wikipedia.org/wiki/Ricercatore" TargetMode="External"/><Relationship Id="rId14" Type="http://schemas.openxmlformats.org/officeDocument/2006/relationships/hyperlink" Target="http://www.irre-vda.org/nuovairre/valutazione/index.cfm/tecnica-delphi_1-105-0-0.html" TargetMode="External"/><Relationship Id="rId22" Type="http://schemas.openxmlformats.org/officeDocument/2006/relationships/hyperlink" Target="http://www.educational.rai.it/lemma/testi/editoria/giornale.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3</Pages>
  <Words>798</Words>
  <Characters>4549</Characters>
  <Application>Microsoft Office Word</Application>
  <DocSecurity>0</DocSecurity>
  <Lines>37</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delicious</dc:creator>
  <cp:keywords/>
  <dc:description/>
  <cp:lastModifiedBy>Lettore1</cp:lastModifiedBy>
  <cp:revision>8</cp:revision>
  <dcterms:created xsi:type="dcterms:W3CDTF">2010-04-04T09:21:00Z</dcterms:created>
  <dcterms:modified xsi:type="dcterms:W3CDTF">2010-04-09T14:35:00Z</dcterms:modified>
</cp:coreProperties>
</file>