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3B1" w:rsidRDefault="007013B1" w:rsidP="007013B1">
      <w:pPr>
        <w:autoSpaceDE w:val="0"/>
        <w:autoSpaceDN w:val="0"/>
        <w:adjustRightInd w:val="0"/>
        <w:spacing w:after="120" w:line="240" w:lineRule="auto"/>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r>
        <w:rPr>
          <w:rFonts w:ascii="Calibri" w:hAnsi="Calibri" w:cs="Calibri"/>
          <w:noProof/>
          <w:lang w:eastAsia="it-IT"/>
        </w:rPr>
        <w:drawing>
          <wp:inline distT="0" distB="0" distL="0" distR="0">
            <wp:extent cx="4800600" cy="248602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00600" cy="2486025"/>
                    </a:xfrm>
                    <a:prstGeom prst="rect">
                      <a:avLst/>
                    </a:prstGeom>
                    <a:noFill/>
                    <a:ln w="9525">
                      <a:noFill/>
                      <a:miter lim="800000"/>
                      <a:headEnd/>
                      <a:tailEnd/>
                    </a:ln>
                  </pic:spPr>
                </pic:pic>
              </a:graphicData>
            </a:graphic>
          </wp:inline>
        </w:drawing>
      </w: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120" w:line="240" w:lineRule="auto"/>
        <w:jc w:val="center"/>
        <w:rPr>
          <w:rFonts w:ascii="Arial" w:hAnsi="Arial" w:cs="Arial"/>
          <w:color w:val="000000"/>
          <w:sz w:val="32"/>
          <w:szCs w:val="32"/>
        </w:rPr>
      </w:pPr>
      <w:r>
        <w:rPr>
          <w:rFonts w:ascii="Arial" w:hAnsi="Arial" w:cs="Arial"/>
          <w:color w:val="000000"/>
          <w:sz w:val="32"/>
          <w:szCs w:val="32"/>
        </w:rPr>
        <w:t>Università degli Studi di Torino</w:t>
      </w:r>
    </w:p>
    <w:p w:rsidR="007013B1" w:rsidRDefault="007013B1" w:rsidP="007013B1">
      <w:pPr>
        <w:autoSpaceDE w:val="0"/>
        <w:autoSpaceDN w:val="0"/>
        <w:adjustRightInd w:val="0"/>
        <w:spacing w:after="120" w:line="240" w:lineRule="auto"/>
        <w:jc w:val="center"/>
        <w:rPr>
          <w:rFonts w:ascii="Arial" w:hAnsi="Arial" w:cs="Arial"/>
          <w:color w:val="000000"/>
          <w:sz w:val="30"/>
          <w:szCs w:val="30"/>
        </w:rPr>
      </w:pPr>
      <w:r>
        <w:rPr>
          <w:rFonts w:ascii="Arial" w:hAnsi="Arial" w:cs="Arial"/>
          <w:color w:val="000000"/>
          <w:sz w:val="30"/>
          <w:szCs w:val="30"/>
        </w:rPr>
        <w:t>CORSO DI METODOLOGIA DELLA RICERCA EDUCATIVA E PEDAGOGIA SPERIMENTALE</w:t>
      </w:r>
    </w:p>
    <w:p w:rsidR="007013B1" w:rsidRDefault="007013B1" w:rsidP="007013B1">
      <w:pPr>
        <w:autoSpaceDE w:val="0"/>
        <w:autoSpaceDN w:val="0"/>
        <w:adjustRightInd w:val="0"/>
        <w:spacing w:after="120" w:line="240" w:lineRule="auto"/>
        <w:jc w:val="center"/>
        <w:rPr>
          <w:rFonts w:ascii="Arial" w:hAnsi="Arial" w:cs="Arial"/>
          <w:color w:val="000000"/>
          <w:sz w:val="30"/>
          <w:szCs w:val="30"/>
        </w:rPr>
      </w:pPr>
      <w:r>
        <w:rPr>
          <w:rFonts w:ascii="Arial" w:hAnsi="Arial" w:cs="Arial"/>
          <w:color w:val="000000"/>
          <w:sz w:val="30"/>
          <w:szCs w:val="30"/>
        </w:rPr>
        <w:t>Anno accademico 2012/2013</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120" w:line="240" w:lineRule="auto"/>
        <w:rPr>
          <w:rFonts w:ascii="Calibri" w:hAnsi="Calibri" w:cs="Calibri"/>
        </w:rPr>
      </w:pPr>
    </w:p>
    <w:p w:rsidR="007013B1" w:rsidRDefault="007013B1" w:rsidP="007013B1">
      <w:pPr>
        <w:autoSpaceDE w:val="0"/>
        <w:autoSpaceDN w:val="0"/>
        <w:adjustRightInd w:val="0"/>
        <w:spacing w:after="120" w:line="240" w:lineRule="auto"/>
        <w:jc w:val="center"/>
        <w:rPr>
          <w:rFonts w:ascii="Arial" w:hAnsi="Arial" w:cs="Arial"/>
          <w:color w:val="000000"/>
          <w:sz w:val="28"/>
          <w:szCs w:val="28"/>
        </w:rPr>
      </w:pPr>
      <w:r>
        <w:rPr>
          <w:rFonts w:ascii="Arial" w:hAnsi="Arial" w:cs="Arial"/>
          <w:color w:val="000000"/>
          <w:sz w:val="28"/>
          <w:szCs w:val="28"/>
        </w:rPr>
        <w:t>RAPPORTO DI RICERCA EMPIRICA</w:t>
      </w:r>
    </w:p>
    <w:p w:rsidR="007013B1" w:rsidRDefault="007013B1" w:rsidP="007013B1">
      <w:pPr>
        <w:autoSpaceDE w:val="0"/>
        <w:autoSpaceDN w:val="0"/>
        <w:adjustRightInd w:val="0"/>
        <w:spacing w:after="120" w:line="240" w:lineRule="auto"/>
        <w:jc w:val="center"/>
        <w:rPr>
          <w:rFonts w:ascii="Calibri" w:hAnsi="Calibri" w:cs="Calibri"/>
        </w:rPr>
      </w:pPr>
    </w:p>
    <w:p w:rsidR="007013B1" w:rsidRDefault="007013B1" w:rsidP="007013B1">
      <w:pPr>
        <w:autoSpaceDE w:val="0"/>
        <w:autoSpaceDN w:val="0"/>
        <w:adjustRightInd w:val="0"/>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“Gioco e sviluppo cognitivo del bambino”</w:t>
      </w:r>
    </w:p>
    <w:p w:rsidR="007013B1" w:rsidRDefault="007013B1" w:rsidP="007013B1">
      <w:pPr>
        <w:autoSpaceDE w:val="0"/>
        <w:autoSpaceDN w:val="0"/>
        <w:adjustRightInd w:val="0"/>
        <w:spacing w:after="0" w:line="240" w:lineRule="auto"/>
        <w:jc w:val="center"/>
        <w:rPr>
          <w:rFonts w:ascii="Calibri" w:hAnsi="Calibri" w:cs="Calibri"/>
        </w:rPr>
      </w:pPr>
    </w:p>
    <w:p w:rsidR="007013B1" w:rsidRDefault="007013B1" w:rsidP="007013B1">
      <w:pPr>
        <w:autoSpaceDE w:val="0"/>
        <w:autoSpaceDN w:val="0"/>
        <w:adjustRightInd w:val="0"/>
        <w:spacing w:after="0" w:line="240" w:lineRule="auto"/>
        <w:jc w:val="center"/>
        <w:rPr>
          <w:rFonts w:ascii="Calibri" w:hAnsi="Calibri" w:cs="Calibri"/>
        </w:rPr>
      </w:pPr>
    </w:p>
    <w:p w:rsidR="007013B1" w:rsidRDefault="007013B1" w:rsidP="007013B1">
      <w:pPr>
        <w:autoSpaceDE w:val="0"/>
        <w:autoSpaceDN w:val="0"/>
        <w:adjustRightInd w:val="0"/>
        <w:spacing w:after="0" w:line="240" w:lineRule="auto"/>
        <w:jc w:val="center"/>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Pr="00C86254" w:rsidRDefault="007013B1" w:rsidP="007013B1">
      <w:pPr>
        <w:autoSpaceDE w:val="0"/>
        <w:autoSpaceDN w:val="0"/>
        <w:adjustRightInd w:val="0"/>
        <w:spacing w:after="0" w:line="240" w:lineRule="auto"/>
        <w:jc w:val="center"/>
        <w:rPr>
          <w:rFonts w:ascii="Arial" w:hAnsi="Arial" w:cs="Arial"/>
          <w:b/>
          <w:bCs/>
          <w:i/>
          <w:iCs/>
          <w:color w:val="FF0000"/>
          <w:sz w:val="36"/>
          <w:szCs w:val="36"/>
          <w:u w:val="single"/>
        </w:rPr>
      </w:pPr>
      <w:r w:rsidRPr="00C86254">
        <w:rPr>
          <w:rFonts w:ascii="Arial" w:hAnsi="Arial" w:cs="Arial"/>
          <w:b/>
          <w:bCs/>
          <w:i/>
          <w:iCs/>
          <w:color w:val="FF0000"/>
          <w:sz w:val="36"/>
          <w:szCs w:val="36"/>
          <w:u w:val="single"/>
        </w:rPr>
        <w:t>INDICE :</w:t>
      </w:r>
    </w:p>
    <w:p w:rsidR="007013B1" w:rsidRPr="00C86254" w:rsidRDefault="007013B1" w:rsidP="007013B1">
      <w:pPr>
        <w:autoSpaceDE w:val="0"/>
        <w:autoSpaceDN w:val="0"/>
        <w:adjustRightInd w:val="0"/>
        <w:spacing w:after="0" w:line="240" w:lineRule="auto"/>
        <w:rPr>
          <w:rFonts w:ascii="Arial" w:hAnsi="Arial" w:cs="Arial"/>
        </w:rPr>
      </w:pPr>
    </w:p>
    <w:p w:rsidR="007013B1" w:rsidRDefault="007013B1" w:rsidP="00EB74C9">
      <w:pPr>
        <w:numPr>
          <w:ilvl w:val="0"/>
          <w:numId w:val="1"/>
        </w:numPr>
        <w:autoSpaceDE w:val="0"/>
        <w:autoSpaceDN w:val="0"/>
        <w:adjustRightInd w:val="0"/>
        <w:spacing w:after="0" w:line="240" w:lineRule="auto"/>
        <w:jc w:val="center"/>
        <w:rPr>
          <w:rFonts w:ascii="Arial" w:hAnsi="Arial" w:cs="Arial"/>
          <w:sz w:val="24"/>
          <w:szCs w:val="24"/>
        </w:rPr>
      </w:pPr>
      <w:r w:rsidRPr="00C86254">
        <w:rPr>
          <w:rFonts w:ascii="Arial" w:hAnsi="Arial" w:cs="Arial"/>
          <w:sz w:val="24"/>
          <w:szCs w:val="24"/>
        </w:rPr>
        <w:t>Problema di ricerca......................................................................................................</w:t>
      </w:r>
      <w:r w:rsidR="00BA6559">
        <w:rPr>
          <w:rFonts w:ascii="Arial" w:hAnsi="Arial" w:cs="Arial"/>
          <w:sz w:val="24"/>
          <w:szCs w:val="24"/>
        </w:rPr>
        <w:t>..</w:t>
      </w:r>
      <w:r w:rsidRPr="00C86254">
        <w:rPr>
          <w:rFonts w:ascii="Arial" w:hAnsi="Arial" w:cs="Arial"/>
          <w:sz w:val="24"/>
          <w:szCs w:val="24"/>
        </w:rPr>
        <w:t>pag:3</w:t>
      </w:r>
    </w:p>
    <w:p w:rsidR="00BA6559" w:rsidRPr="00C86254" w:rsidRDefault="00BA6559" w:rsidP="00EB74C9">
      <w:pPr>
        <w:autoSpaceDE w:val="0"/>
        <w:autoSpaceDN w:val="0"/>
        <w:adjustRightInd w:val="0"/>
        <w:spacing w:after="0" w:line="240" w:lineRule="auto"/>
        <w:jc w:val="center"/>
        <w:rPr>
          <w:rFonts w:ascii="Arial" w:hAnsi="Arial" w:cs="Arial"/>
          <w:sz w:val="24"/>
          <w:szCs w:val="24"/>
        </w:rPr>
      </w:pPr>
    </w:p>
    <w:p w:rsidR="007013B1" w:rsidRPr="00C86254" w:rsidRDefault="007013B1" w:rsidP="00EB74C9">
      <w:pPr>
        <w:autoSpaceDE w:val="0"/>
        <w:autoSpaceDN w:val="0"/>
        <w:adjustRightInd w:val="0"/>
        <w:spacing w:after="0" w:line="240" w:lineRule="auto"/>
        <w:jc w:val="center"/>
        <w:rPr>
          <w:rFonts w:ascii="Arial" w:hAnsi="Arial" w:cs="Arial"/>
        </w:rPr>
      </w:pPr>
    </w:p>
    <w:p w:rsidR="007013B1" w:rsidRDefault="007013B1" w:rsidP="00EB74C9">
      <w:pPr>
        <w:numPr>
          <w:ilvl w:val="0"/>
          <w:numId w:val="1"/>
        </w:numPr>
        <w:autoSpaceDE w:val="0"/>
        <w:autoSpaceDN w:val="0"/>
        <w:adjustRightInd w:val="0"/>
        <w:spacing w:after="0" w:line="240" w:lineRule="auto"/>
        <w:jc w:val="center"/>
        <w:rPr>
          <w:rFonts w:ascii="Arial" w:hAnsi="Arial" w:cs="Arial"/>
          <w:sz w:val="24"/>
          <w:szCs w:val="24"/>
        </w:rPr>
      </w:pPr>
      <w:r w:rsidRPr="00C86254">
        <w:rPr>
          <w:rFonts w:ascii="Arial" w:hAnsi="Arial" w:cs="Arial"/>
          <w:sz w:val="24"/>
          <w:szCs w:val="24"/>
        </w:rPr>
        <w:t>Tema di ricerca.............................................................................................................</w:t>
      </w:r>
      <w:r w:rsidR="00BA6559">
        <w:rPr>
          <w:rFonts w:ascii="Arial" w:hAnsi="Arial" w:cs="Arial"/>
          <w:sz w:val="24"/>
          <w:szCs w:val="24"/>
        </w:rPr>
        <w:t>.</w:t>
      </w:r>
      <w:r w:rsidRPr="00C86254">
        <w:rPr>
          <w:rFonts w:ascii="Arial" w:hAnsi="Arial" w:cs="Arial"/>
          <w:sz w:val="24"/>
          <w:szCs w:val="24"/>
        </w:rPr>
        <w:t>pag:3</w:t>
      </w:r>
    </w:p>
    <w:p w:rsidR="00BA6559" w:rsidRDefault="00BA6559" w:rsidP="00EB74C9">
      <w:pPr>
        <w:pStyle w:val="Paragrafoelenco"/>
        <w:jc w:val="center"/>
        <w:rPr>
          <w:rFonts w:ascii="Arial" w:hAnsi="Arial" w:cs="Arial"/>
          <w:sz w:val="24"/>
          <w:szCs w:val="24"/>
        </w:rPr>
      </w:pPr>
    </w:p>
    <w:p w:rsidR="00BA6559" w:rsidRDefault="00BA655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Obiettivo di ricerca…………………………………………………………………...………</w:t>
      </w:r>
      <w:r w:rsidR="00EB74C9">
        <w:rPr>
          <w:rFonts w:ascii="Arial" w:hAnsi="Arial" w:cs="Arial"/>
          <w:sz w:val="24"/>
          <w:szCs w:val="24"/>
        </w:rPr>
        <w:t>.</w:t>
      </w:r>
      <w:r>
        <w:rPr>
          <w:rFonts w:ascii="Arial" w:hAnsi="Arial" w:cs="Arial"/>
          <w:sz w:val="24"/>
          <w:szCs w:val="24"/>
        </w:rPr>
        <w:t>pag:3</w:t>
      </w:r>
    </w:p>
    <w:p w:rsidR="00BA6559" w:rsidRDefault="00BA6559" w:rsidP="00EB74C9">
      <w:pPr>
        <w:pStyle w:val="Paragrafoelenco"/>
        <w:jc w:val="center"/>
        <w:rPr>
          <w:rFonts w:ascii="Arial" w:hAnsi="Arial" w:cs="Arial"/>
          <w:sz w:val="24"/>
          <w:szCs w:val="24"/>
        </w:rPr>
      </w:pPr>
    </w:p>
    <w:p w:rsidR="00BA6559" w:rsidRDefault="00BA655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Quadro teorico della ricerca.......................................................................................</w:t>
      </w:r>
      <w:r w:rsidR="00EB74C9">
        <w:rPr>
          <w:rFonts w:ascii="Arial" w:hAnsi="Arial" w:cs="Arial"/>
          <w:sz w:val="24"/>
          <w:szCs w:val="24"/>
        </w:rPr>
        <w:t>.</w:t>
      </w:r>
      <w:r>
        <w:rPr>
          <w:rFonts w:ascii="Arial" w:hAnsi="Arial" w:cs="Arial"/>
          <w:sz w:val="24"/>
          <w:szCs w:val="24"/>
        </w:rPr>
        <w:t>..pag:3</w:t>
      </w:r>
    </w:p>
    <w:p w:rsidR="00EB74C9" w:rsidRDefault="00EB74C9" w:rsidP="00EB74C9">
      <w:pPr>
        <w:pStyle w:val="Paragrafoelenco"/>
        <w:jc w:val="center"/>
        <w:rPr>
          <w:rFonts w:ascii="Arial" w:hAnsi="Arial" w:cs="Arial"/>
          <w:sz w:val="24"/>
          <w:szCs w:val="24"/>
        </w:rPr>
      </w:pPr>
    </w:p>
    <w:p w:rsidR="00EB74C9"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Ipotesi di lavoro.............................................................................................................pag:6</w:t>
      </w:r>
    </w:p>
    <w:p w:rsidR="00EB74C9" w:rsidRDefault="00EB74C9" w:rsidP="00EB74C9">
      <w:pPr>
        <w:pStyle w:val="Paragrafoelenco"/>
        <w:jc w:val="center"/>
        <w:rPr>
          <w:rFonts w:ascii="Arial" w:hAnsi="Arial" w:cs="Arial"/>
          <w:sz w:val="24"/>
          <w:szCs w:val="24"/>
        </w:rPr>
      </w:pPr>
    </w:p>
    <w:p w:rsidR="00EB74C9"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Scelta della strategia di ricerca.....................................................................................pag:6</w:t>
      </w:r>
    </w:p>
    <w:p w:rsidR="00EB74C9" w:rsidRDefault="00EB74C9" w:rsidP="00EB74C9">
      <w:pPr>
        <w:pStyle w:val="Paragrafoelenco"/>
        <w:rPr>
          <w:rFonts w:ascii="Arial" w:hAnsi="Arial" w:cs="Arial"/>
          <w:sz w:val="24"/>
          <w:szCs w:val="24"/>
        </w:rPr>
      </w:pPr>
    </w:p>
    <w:p w:rsidR="00EB74C9"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Definizione operativa.............................................................................................pag:6</w:t>
      </w:r>
    </w:p>
    <w:p w:rsidR="00EB74C9" w:rsidRDefault="00EB74C9" w:rsidP="00EB74C9">
      <w:pPr>
        <w:pStyle w:val="Paragrafoelenco"/>
        <w:rPr>
          <w:rFonts w:ascii="Arial" w:hAnsi="Arial" w:cs="Arial"/>
          <w:sz w:val="24"/>
          <w:szCs w:val="24"/>
        </w:rPr>
      </w:pPr>
    </w:p>
    <w:p w:rsidR="00EB74C9"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Definizione della popolazione e del campione di ricerca.........................................pag:7</w:t>
      </w:r>
    </w:p>
    <w:p w:rsidR="00EB74C9" w:rsidRDefault="00EB74C9" w:rsidP="00EB74C9">
      <w:pPr>
        <w:pStyle w:val="Paragrafoelenco"/>
        <w:rPr>
          <w:rFonts w:ascii="Arial" w:hAnsi="Arial" w:cs="Arial"/>
          <w:sz w:val="24"/>
          <w:szCs w:val="24"/>
        </w:rPr>
      </w:pPr>
    </w:p>
    <w:p w:rsidR="00EB74C9"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Analisi dei dati.....................................................................................................pag:9</w:t>
      </w:r>
    </w:p>
    <w:p w:rsidR="00EB74C9" w:rsidRPr="00C67ABF" w:rsidRDefault="00EB74C9" w:rsidP="00EB74C9">
      <w:pPr>
        <w:pStyle w:val="Paragrafoelenco"/>
        <w:rPr>
          <w:rFonts w:ascii="Arial" w:hAnsi="Arial" w:cs="Arial"/>
          <w:sz w:val="24"/>
          <w:szCs w:val="24"/>
        </w:rPr>
      </w:pPr>
    </w:p>
    <w:p w:rsidR="00EB74C9" w:rsidRPr="00C67ABF" w:rsidRDefault="00EB74C9" w:rsidP="00EB74C9">
      <w:pPr>
        <w:numPr>
          <w:ilvl w:val="0"/>
          <w:numId w:val="1"/>
        </w:numPr>
        <w:autoSpaceDE w:val="0"/>
        <w:autoSpaceDN w:val="0"/>
        <w:adjustRightInd w:val="0"/>
        <w:spacing w:after="0" w:line="240" w:lineRule="auto"/>
        <w:jc w:val="center"/>
        <w:rPr>
          <w:rFonts w:ascii="Arial" w:hAnsi="Arial" w:cs="Arial"/>
          <w:sz w:val="24"/>
          <w:szCs w:val="24"/>
        </w:rPr>
      </w:pPr>
      <w:r w:rsidRPr="00C67ABF">
        <w:rPr>
          <w:rFonts w:ascii="Arial" w:hAnsi="Arial" w:cs="Arial"/>
          <w:bCs/>
          <w:color w:val="000000"/>
          <w:sz w:val="24"/>
          <w:szCs w:val="24"/>
        </w:rPr>
        <w:t>Interpretazione dei risultati e autorifl</w:t>
      </w:r>
      <w:r w:rsidR="00C67ABF">
        <w:rPr>
          <w:rFonts w:ascii="Arial" w:hAnsi="Arial" w:cs="Arial"/>
          <w:bCs/>
          <w:color w:val="000000"/>
          <w:sz w:val="24"/>
          <w:szCs w:val="24"/>
        </w:rPr>
        <w:t>essione sull’esperienza compiuta</w:t>
      </w:r>
      <w:r w:rsidR="00040695">
        <w:rPr>
          <w:rFonts w:ascii="Arial" w:hAnsi="Arial" w:cs="Arial"/>
          <w:bCs/>
          <w:color w:val="000000"/>
          <w:sz w:val="24"/>
          <w:szCs w:val="24"/>
        </w:rPr>
        <w:t>........</w:t>
      </w:r>
      <w:r w:rsidR="00C67ABF" w:rsidRPr="00C67ABF">
        <w:rPr>
          <w:rFonts w:ascii="Arial" w:hAnsi="Arial" w:cs="Arial"/>
          <w:bCs/>
          <w:color w:val="000000"/>
          <w:sz w:val="24"/>
          <w:szCs w:val="24"/>
        </w:rPr>
        <w:t>......</w:t>
      </w:r>
      <w:r w:rsidR="00C67ABF">
        <w:rPr>
          <w:rFonts w:ascii="Arial" w:hAnsi="Arial" w:cs="Arial"/>
          <w:bCs/>
          <w:color w:val="000000"/>
          <w:sz w:val="24"/>
          <w:szCs w:val="24"/>
        </w:rPr>
        <w:t>.</w:t>
      </w:r>
      <w:r w:rsidR="00C67ABF" w:rsidRPr="00C67ABF">
        <w:rPr>
          <w:rFonts w:ascii="Arial" w:hAnsi="Arial" w:cs="Arial"/>
          <w:bCs/>
          <w:color w:val="000000"/>
          <w:sz w:val="24"/>
          <w:szCs w:val="24"/>
        </w:rPr>
        <w:t>...........pag:17</w:t>
      </w:r>
    </w:p>
    <w:p w:rsidR="00C67ABF" w:rsidRDefault="00C67ABF" w:rsidP="00C67ABF">
      <w:pPr>
        <w:pStyle w:val="Paragrafoelenco"/>
        <w:rPr>
          <w:rFonts w:ascii="Arial" w:hAnsi="Arial" w:cs="Arial"/>
          <w:sz w:val="24"/>
          <w:szCs w:val="24"/>
        </w:rPr>
      </w:pPr>
    </w:p>
    <w:p w:rsidR="007013B1" w:rsidRPr="00C67ABF" w:rsidRDefault="00C67ABF" w:rsidP="007013B1">
      <w:pPr>
        <w:numPr>
          <w:ilvl w:val="0"/>
          <w:numId w:val="1"/>
        </w:numPr>
        <w:autoSpaceDE w:val="0"/>
        <w:autoSpaceDN w:val="0"/>
        <w:adjustRightInd w:val="0"/>
        <w:spacing w:after="0" w:line="240" w:lineRule="auto"/>
        <w:jc w:val="center"/>
        <w:rPr>
          <w:rFonts w:ascii="Calibri" w:hAnsi="Calibri" w:cs="Calibri"/>
        </w:rPr>
      </w:pPr>
      <w:r w:rsidRPr="00C67ABF">
        <w:rPr>
          <w:rFonts w:ascii="Arial" w:hAnsi="Arial" w:cs="Arial"/>
          <w:sz w:val="24"/>
          <w:szCs w:val="24"/>
        </w:rPr>
        <w:t>Bibliografia e sitografia.....................................................................</w:t>
      </w:r>
      <w:r>
        <w:rPr>
          <w:rFonts w:ascii="Arial" w:hAnsi="Arial" w:cs="Arial"/>
          <w:sz w:val="24"/>
          <w:szCs w:val="24"/>
        </w:rPr>
        <w:t>..................</w:t>
      </w:r>
      <w:r w:rsidRPr="00C67ABF">
        <w:rPr>
          <w:rFonts w:ascii="Arial" w:hAnsi="Arial" w:cs="Arial"/>
          <w:sz w:val="24"/>
          <w:szCs w:val="24"/>
        </w:rPr>
        <w:t>..pag:1</w:t>
      </w:r>
      <w:r>
        <w:rPr>
          <w:rFonts w:ascii="Arial" w:hAnsi="Arial" w:cs="Arial"/>
          <w:sz w:val="24"/>
          <w:szCs w:val="24"/>
        </w:rPr>
        <w:t>9</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1F1CB1" w:rsidRDefault="001F1C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lastRenderedPageBreak/>
        <w:t>FASE 1: PROBLEMA DI RICERCA</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Vi è relazione tra il gioco (come attività educativa) e lo sviluppo cognitivo del bambino?</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 </w:t>
      </w: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t>FASE 2: TEMA DI RICERCA</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Il nostro tema di ricerca riguarda  il gioco  e lo sviluppo cognitivo nei bambini di età compresa tra i 4 e i 6 anni nelle scuole materne.</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t>FASE 3: OBIETTIVO DI RICERCA</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Lo scopo di questo progetto di ricerca, consiste nel verificare se esiste una relazione tra il gioco (come attività educativa) e lo sviluppo cognitivo del bambino.</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t>FASE 4: QUADRO TEORICO DELLA RICERCA</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w:t>
      </w:r>
      <w:r>
        <w:rPr>
          <w:rFonts w:ascii="Arial" w:hAnsi="Arial" w:cs="Arial"/>
        </w:rPr>
        <w:t xml:space="preserve">:  è un fenomeno pervasivo che caratterizza il mondo dell’infanzia; è una forma di conoscenza, azione trasformativa sulla realtà e forma di comunicazione di esperienza emotiva. Riflette inoltre lo sviluppo raggiunto dal bambino, contribuendo all’evoluzione delle sue funzioni motorie, sociali, cognitive ed affettive. (Arace A. (2010, p. 137), </w:t>
      </w:r>
      <w:r>
        <w:rPr>
          <w:rFonts w:ascii="Arial" w:hAnsi="Arial" w:cs="Arial"/>
          <w:i/>
          <w:iCs/>
        </w:rPr>
        <w:t>Psicologia della prima infanzia</w:t>
      </w:r>
      <w:r>
        <w:rPr>
          <w:rFonts w:ascii="Arial" w:hAnsi="Arial" w:cs="Arial"/>
        </w:rPr>
        <w:t>, Milano, Mondadori.)</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 in Piaget</w:t>
      </w:r>
      <w:r>
        <w:rPr>
          <w:rFonts w:ascii="Arial" w:hAnsi="Arial" w:cs="Arial"/>
        </w:rPr>
        <w:t xml:space="preserve">: affermando che il gioco è lo strumento primario per lo studio del processo cognitivo del bambino. Piaget, infatti, parte dalla convinzione che il gioco sia la </w:t>
      </w:r>
      <w:r>
        <w:rPr>
          <w:rFonts w:ascii="Arial" w:hAnsi="Arial" w:cs="Arial"/>
          <w:i/>
          <w:iCs/>
        </w:rPr>
        <w:t xml:space="preserve">"più spontanea abitudine del pensiero infantile" </w:t>
      </w:r>
      <w:r>
        <w:rPr>
          <w:rFonts w:ascii="Arial" w:hAnsi="Arial" w:cs="Arial"/>
        </w:rPr>
        <w:t>(</w:t>
      </w:r>
      <w:hyperlink r:id="rId8" w:history="1">
        <w:r>
          <w:rPr>
            <w:rFonts w:ascii="Arial" w:hAnsi="Arial" w:cs="Arial"/>
            <w:color w:val="0000FF"/>
            <w:u w:val="single"/>
          </w:rPr>
          <w:t>http://www.galileo.it/ludonord2/importanza_gioco/svil_cogn.html</w:t>
        </w:r>
      </w:hyperlink>
      <w:r>
        <w:rPr>
          <w:rFonts w:ascii="Arial" w:hAnsi="Arial" w:cs="Arial"/>
        </w:rPr>
        <w:t xml:space="preserve"> )</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 xml:space="preserve">giochi simbolici </w:t>
      </w:r>
      <w:r>
        <w:rPr>
          <w:rFonts w:ascii="Arial" w:hAnsi="Arial" w:cs="Arial"/>
        </w:rPr>
        <w:t xml:space="preserve"> (Piaget): i giochi simbolici caratterizzano il periodo che va dai due ai sei anni di vita. Si collocano nella fase detta "rappresentativa", in cui il bambino acquisisce la capacità di rappresentare tramite gesti o oggetti una situazione non attuale. Si sviluppa la capacità di immaginazione e di imitazione, per cui i giochi preferiti sono quelli in cui, ad esempio, il bambino si improvvisa attore (finge di dormire, di cadere) o magari regista (chiede ad altri di fingere di dormire o cadere). (</w:t>
      </w:r>
      <w:hyperlink r:id="rId9" w:history="1">
        <w:r>
          <w:rPr>
            <w:rFonts w:ascii="Arial" w:hAnsi="Arial" w:cs="Arial"/>
            <w:color w:val="0000FF"/>
            <w:u w:val="single"/>
          </w:rPr>
          <w:t>http://www.galileo.it/ludonord2/importanza_gioco/simbolici.html</w:t>
        </w:r>
      </w:hyperlink>
      <w:r>
        <w:rPr>
          <w:rFonts w:ascii="Arial" w:hAnsi="Arial" w:cs="Arial"/>
        </w:rPr>
        <w:t xml:space="preserve"> )</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 solitario</w:t>
      </w:r>
      <w:r>
        <w:rPr>
          <w:rFonts w:ascii="Arial" w:hAnsi="Arial" w:cs="Arial"/>
        </w:rPr>
        <w:t>: il bambino gioca da solo in uno spazio indipendente e senza interazioni con coetanei.(http://it.wikipedia.org/wiki/Bambino  )</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 parallelo</w:t>
      </w:r>
      <w:r>
        <w:rPr>
          <w:rFonts w:ascii="Arial" w:hAnsi="Arial" w:cs="Arial"/>
        </w:rPr>
        <w:t xml:space="preserve">: si verifica tra il primo e il terzo anno di vita; i bambini si aiutano reciprocamente ma si tratta essenzialmente ancora di un gioco individuale. </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 </w:t>
      </w:r>
      <w:hyperlink r:id="rId10" w:history="1">
        <w:r>
          <w:rPr>
            <w:rFonts w:ascii="Arial" w:hAnsi="Arial" w:cs="Arial"/>
            <w:color w:val="0000FF"/>
            <w:u w:val="single"/>
          </w:rPr>
          <w:t>http://www.galileo.it/ludonord2/importanza_gioco/svil_soc.html</w:t>
        </w:r>
      </w:hyperlink>
      <w:r>
        <w:rPr>
          <w:rFonts w:ascii="Arial" w:hAnsi="Arial" w:cs="Arial"/>
        </w:rPr>
        <w:t xml:space="preserve"> )</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 associativo</w:t>
      </w:r>
      <w:r>
        <w:rPr>
          <w:rFonts w:ascii="Arial" w:hAnsi="Arial" w:cs="Arial"/>
        </w:rPr>
        <w:t>: tipico dei bambini intorno ai quattro-cinque anni, età in cui comincia la fase scolastica, anche se nelle famiglie con più figli si può verificare già tra i bambini di circa due anni. C'è l'interazione sociale.</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 </w:t>
      </w:r>
      <w:hyperlink r:id="rId11" w:history="1">
        <w:r>
          <w:rPr>
            <w:rFonts w:ascii="Arial" w:hAnsi="Arial" w:cs="Arial"/>
            <w:color w:val="0000FF"/>
            <w:u w:val="single"/>
          </w:rPr>
          <w:t>http://www.galileo.it/ludonord2/importanza_gioco/svil_soc.html</w:t>
        </w:r>
      </w:hyperlink>
      <w:r>
        <w:rPr>
          <w:rFonts w:ascii="Arial" w:hAnsi="Arial" w:cs="Arial"/>
        </w:rPr>
        <w:t>)</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Definizione di </w:t>
      </w:r>
      <w:r>
        <w:rPr>
          <w:rFonts w:ascii="Arial" w:hAnsi="Arial" w:cs="Arial"/>
          <w:b/>
          <w:bCs/>
          <w:i/>
          <w:iCs/>
        </w:rPr>
        <w:t>gioco strutturato</w:t>
      </w:r>
      <w:r>
        <w:rPr>
          <w:rFonts w:ascii="Arial" w:hAnsi="Arial" w:cs="Arial"/>
        </w:rPr>
        <w:t>: è un momento in cui in un contesto circoscritto, in un piccolo e grande gruppo, con materiali definiti, l'educatrice sollecita direttamente il bambino. (</w:t>
      </w:r>
      <w:hyperlink r:id="rId12" w:history="1">
        <w:r>
          <w:rPr>
            <w:rFonts w:ascii="Arial" w:hAnsi="Arial" w:cs="Arial"/>
            <w:color w:val="0000FF"/>
            <w:u w:val="single"/>
          </w:rPr>
          <w:t>http://www.coccolandia.net/divezzi.htm</w:t>
        </w:r>
      </w:hyperlink>
      <w:r>
        <w:rPr>
          <w:rFonts w:ascii="Arial" w:hAnsi="Arial" w:cs="Arial"/>
        </w:rPr>
        <w:t>)</w:t>
      </w:r>
    </w:p>
    <w:p w:rsidR="007013B1" w:rsidRDefault="007013B1" w:rsidP="007013B1">
      <w:pPr>
        <w:autoSpaceDE w:val="0"/>
        <w:autoSpaceDN w:val="0"/>
        <w:adjustRightInd w:val="0"/>
        <w:spacing w:after="0" w:line="240" w:lineRule="auto"/>
        <w:rPr>
          <w:rFonts w:ascii="Arial" w:hAnsi="Arial" w:cs="Arial"/>
          <w:color w:val="333333"/>
        </w:rPr>
      </w:pPr>
      <w:r>
        <w:rPr>
          <w:rFonts w:ascii="Arial" w:hAnsi="Arial" w:cs="Arial"/>
        </w:rPr>
        <w:t xml:space="preserve">Definizione </w:t>
      </w:r>
      <w:r>
        <w:rPr>
          <w:rFonts w:ascii="Arial" w:hAnsi="Arial" w:cs="Arial"/>
          <w:b/>
          <w:bCs/>
          <w:i/>
          <w:iCs/>
        </w:rPr>
        <w:t>sviluppo cognitivo del bambino</w:t>
      </w:r>
      <w:r>
        <w:rPr>
          <w:rFonts w:ascii="Arial" w:hAnsi="Arial" w:cs="Arial"/>
        </w:rPr>
        <w:t xml:space="preserve">: </w:t>
      </w:r>
      <w:r>
        <w:rPr>
          <w:rFonts w:ascii="Arial" w:hAnsi="Arial" w:cs="Arial"/>
          <w:color w:val="333333"/>
        </w:rPr>
        <w:t>si intende lo sviluppo delle attività intellettive.</w:t>
      </w:r>
      <w:r>
        <w:rPr>
          <w:rFonts w:ascii="Arial" w:hAnsi="Arial" w:cs="Arial"/>
          <w:color w:val="333333"/>
        </w:rPr>
        <w:br/>
        <w:t xml:space="preserve">Molti autori, tra i quali Stern, definiscono l’intelligenza come quella capacità di utilizzare, in modo adeguato allo scopo, tutti gli elementi del pensiero necessari a riconoscere, impostare e risolvere nuovi problemi. (Arace A. (2010, p. 137), </w:t>
      </w:r>
      <w:r>
        <w:rPr>
          <w:rFonts w:ascii="Arial" w:hAnsi="Arial" w:cs="Arial"/>
          <w:i/>
          <w:iCs/>
          <w:color w:val="333333"/>
        </w:rPr>
        <w:t>Psicologia della prima infanzia</w:t>
      </w:r>
      <w:r>
        <w:rPr>
          <w:rFonts w:ascii="Arial" w:hAnsi="Arial" w:cs="Arial"/>
          <w:color w:val="333333"/>
        </w:rPr>
        <w:t xml:space="preserve">, Milano, Mondadori.)Il gioco è considerato il modo di vivere del bambino. Le </w:t>
      </w:r>
      <w:r>
        <w:rPr>
          <w:rFonts w:ascii="Arial" w:hAnsi="Arial" w:cs="Arial"/>
          <w:b/>
          <w:bCs/>
          <w:color w:val="333333"/>
        </w:rPr>
        <w:t>tre teorie</w:t>
      </w:r>
      <w:r>
        <w:rPr>
          <w:rFonts w:ascii="Arial" w:hAnsi="Arial" w:cs="Arial"/>
          <w:color w:val="333333"/>
        </w:rPr>
        <w:t xml:space="preserve"> più significative sono quelle di Vygotskij, Bruner e Piaget: la prima, considera il gioco  come risposta ai bisogni del bambino, al fine di soddisfarli anche solo nella fantasia. Inoltre ,Vygotskij, sottolinea gli aspetti affettivi, motivazionali e il contesto sociale, oltre a quelli cognitivi. Il gioco diviene una fase di transizione nell’ acquisizione di significati attraverso cui il bambino crea situazioni nuove.  </w:t>
      </w:r>
    </w:p>
    <w:p w:rsidR="007013B1" w:rsidRDefault="007013B1" w:rsidP="007013B1">
      <w:pPr>
        <w:autoSpaceDE w:val="0"/>
        <w:autoSpaceDN w:val="0"/>
        <w:adjustRightInd w:val="0"/>
        <w:spacing w:after="0" w:line="240" w:lineRule="auto"/>
        <w:rPr>
          <w:rFonts w:ascii="Arial" w:hAnsi="Arial" w:cs="Arial"/>
          <w:color w:val="000000"/>
        </w:rPr>
      </w:pPr>
      <w:r>
        <w:rPr>
          <w:rFonts w:ascii="Arial" w:hAnsi="Arial" w:cs="Arial"/>
          <w:color w:val="333333"/>
        </w:rPr>
        <w:t>La seconda, elaborata da Bruner, considera il gioco come strumento per l’ adattamento umano e le strategie di soluzione dei problemi</w:t>
      </w:r>
      <w:r>
        <w:rPr>
          <w:rFonts w:ascii="Arial" w:hAnsi="Arial" w:cs="Arial"/>
          <w:b/>
          <w:bCs/>
          <w:i/>
          <w:iCs/>
          <w:color w:val="333333"/>
        </w:rPr>
        <w:t xml:space="preserve">.” </w:t>
      </w:r>
      <w:r>
        <w:rPr>
          <w:rFonts w:ascii="Arial" w:hAnsi="Arial" w:cs="Arial"/>
          <w:b/>
          <w:bCs/>
          <w:i/>
          <w:iCs/>
          <w:color w:val="000000"/>
        </w:rPr>
        <w:t xml:space="preserve">Infatti  gioco risulta essere un’esperienza coinvolgente e ricca di  stimoli, capace di catturare l’attenzione, attivare e motivare anche i bambini con </w:t>
      </w:r>
      <w:r>
        <w:rPr>
          <w:rFonts w:ascii="Arial" w:hAnsi="Arial" w:cs="Arial"/>
          <w:b/>
          <w:bCs/>
          <w:i/>
          <w:iCs/>
          <w:color w:val="000000"/>
        </w:rPr>
        <w:lastRenderedPageBreak/>
        <w:t>maggiori difficoltà, accompagnandoli nell’acquisizione di conoscenze, strategie e competenze. Alcuni studi mettono in luce come, la presenza di un adulto significativo, che sia in grado di interagire con il bambino, soprattutto elaborando e guidando in maniera adeguata il gioco, possa favorire lo sviluppo cognitivo, oltre che l’equilibrio emotivo-affettivo”</w:t>
      </w:r>
      <w:r>
        <w:rPr>
          <w:rFonts w:ascii="Arial" w:hAnsi="Arial" w:cs="Arial"/>
          <w:b/>
          <w:bCs/>
          <w:color w:val="000000"/>
        </w:rPr>
        <w:t xml:space="preserve">. (Bianca Miglio, </w:t>
      </w:r>
      <w:r>
        <w:rPr>
          <w:rFonts w:ascii="Arial" w:hAnsi="Arial" w:cs="Arial"/>
          <w:color w:val="000000"/>
        </w:rPr>
        <w:t>http://www.edurete.org/pd/sele_art.asp?ida=4093 ).</w:t>
      </w:r>
    </w:p>
    <w:p w:rsidR="007013B1" w:rsidRDefault="007013B1" w:rsidP="007013B1">
      <w:pPr>
        <w:autoSpaceDE w:val="0"/>
        <w:autoSpaceDN w:val="0"/>
        <w:adjustRightInd w:val="0"/>
        <w:spacing w:after="0" w:line="240" w:lineRule="auto"/>
        <w:rPr>
          <w:rFonts w:ascii="Arial" w:hAnsi="Arial" w:cs="Arial"/>
          <w:color w:val="000000"/>
        </w:rPr>
      </w:pPr>
      <w:r>
        <w:rPr>
          <w:rFonts w:ascii="Arial" w:hAnsi="Arial" w:cs="Arial"/>
          <w:color w:val="000000"/>
        </w:rPr>
        <w:t xml:space="preserve">La terza, formulata da Piaget, classifica gli stadi di sviluppo del gioco con le tre  fasi dello sviluppo cognitivo. La nostra attenzione si sofferma sulla fase preoperatoria (2-7 anni) in cui il bambino diventa capace di rappresentare la realtà e di operare con i simboli: si sviluppa così il </w:t>
      </w:r>
      <w:r>
        <w:rPr>
          <w:rFonts w:ascii="Arial" w:hAnsi="Arial" w:cs="Arial"/>
          <w:b/>
          <w:bCs/>
          <w:color w:val="000000"/>
        </w:rPr>
        <w:t xml:space="preserve">gioco simbolico. </w:t>
      </w:r>
      <w:r>
        <w:rPr>
          <w:rFonts w:ascii="Arial" w:hAnsi="Arial" w:cs="Arial"/>
          <w:color w:val="000000"/>
        </w:rPr>
        <w:t xml:space="preserve">Uno dei punti fondamentali in questa fase è lo sviluppo del linguaggio che permette di estendere gli strumenti per realizzare il gioco. </w:t>
      </w:r>
    </w:p>
    <w:p w:rsidR="007013B1" w:rsidRDefault="007013B1" w:rsidP="007013B1">
      <w:pPr>
        <w:autoSpaceDE w:val="0"/>
        <w:autoSpaceDN w:val="0"/>
        <w:adjustRightInd w:val="0"/>
        <w:spacing w:after="0" w:line="240" w:lineRule="auto"/>
        <w:rPr>
          <w:rFonts w:ascii="Arial" w:hAnsi="Arial" w:cs="Arial"/>
          <w:color w:val="000000"/>
        </w:rPr>
      </w:pPr>
      <w:r>
        <w:rPr>
          <w:rFonts w:ascii="Arial" w:hAnsi="Arial" w:cs="Arial"/>
          <w:color w:val="000000"/>
        </w:rPr>
        <w:t xml:space="preserve">L’attività ludica sviluppa alcune competenze cognitive, come: </w:t>
      </w:r>
      <w:r>
        <w:rPr>
          <w:rFonts w:ascii="Arial" w:hAnsi="Arial" w:cs="Arial"/>
          <w:b/>
          <w:bCs/>
          <w:color w:val="000000"/>
        </w:rPr>
        <w:t>comprendere,</w:t>
      </w:r>
      <w:r>
        <w:rPr>
          <w:rFonts w:ascii="Arial" w:hAnsi="Arial" w:cs="Arial"/>
          <w:color w:val="000000"/>
        </w:rPr>
        <w:t xml:space="preserve"> conoscere e </w:t>
      </w:r>
      <w:r>
        <w:rPr>
          <w:rFonts w:ascii="Arial" w:hAnsi="Arial" w:cs="Arial"/>
          <w:b/>
          <w:bCs/>
          <w:color w:val="000000"/>
        </w:rPr>
        <w:t xml:space="preserve">riconoscere </w:t>
      </w:r>
      <w:r>
        <w:rPr>
          <w:rFonts w:ascii="Arial" w:hAnsi="Arial" w:cs="Arial"/>
          <w:color w:val="000000"/>
        </w:rPr>
        <w:t xml:space="preserve">unità di significato, </w:t>
      </w:r>
      <w:r>
        <w:rPr>
          <w:rFonts w:ascii="Arial" w:hAnsi="Arial" w:cs="Arial"/>
          <w:b/>
          <w:bCs/>
          <w:color w:val="000000"/>
        </w:rPr>
        <w:t>memorizzare</w:t>
      </w:r>
      <w:r>
        <w:rPr>
          <w:rFonts w:ascii="Arial" w:hAnsi="Arial" w:cs="Arial"/>
          <w:color w:val="000000"/>
        </w:rPr>
        <w:t xml:space="preserve"> e </w:t>
      </w:r>
      <w:r>
        <w:rPr>
          <w:rFonts w:ascii="Arial" w:hAnsi="Arial" w:cs="Arial"/>
          <w:b/>
          <w:bCs/>
          <w:color w:val="000000"/>
        </w:rPr>
        <w:t>ricordare</w:t>
      </w:r>
      <w:r>
        <w:rPr>
          <w:rFonts w:ascii="Arial" w:hAnsi="Arial" w:cs="Arial"/>
          <w:color w:val="000000"/>
        </w:rPr>
        <w:t xml:space="preserve"> le posizioni degli oggetti, le immagini o liste di informazione, </w:t>
      </w:r>
      <w:r>
        <w:rPr>
          <w:rFonts w:ascii="Arial" w:hAnsi="Arial" w:cs="Arial"/>
          <w:b/>
          <w:bCs/>
          <w:color w:val="000000"/>
        </w:rPr>
        <w:t xml:space="preserve"> ragionare</w:t>
      </w:r>
      <w:r>
        <w:rPr>
          <w:rFonts w:ascii="Arial" w:hAnsi="Arial" w:cs="Arial"/>
          <w:color w:val="000000"/>
        </w:rPr>
        <w:t xml:space="preserve"> generando nuove informazioni a partire da quelle date, </w:t>
      </w:r>
      <w:r>
        <w:rPr>
          <w:rFonts w:ascii="Arial" w:hAnsi="Arial" w:cs="Arial"/>
          <w:b/>
          <w:bCs/>
          <w:color w:val="000000"/>
        </w:rPr>
        <w:t xml:space="preserve">problem solving </w:t>
      </w:r>
      <w:r>
        <w:rPr>
          <w:rFonts w:ascii="Arial" w:hAnsi="Arial" w:cs="Arial"/>
          <w:color w:val="000000"/>
        </w:rPr>
        <w:t>è la capacità di trovare una risposta a un quesito di partenza essendo di fronte a una situazione  problematica e infine, per ciò che riguarda l’</w:t>
      </w:r>
      <w:r>
        <w:rPr>
          <w:rFonts w:ascii="Arial" w:hAnsi="Arial" w:cs="Arial"/>
          <w:b/>
          <w:bCs/>
          <w:color w:val="000000"/>
        </w:rPr>
        <w:t>emozione</w:t>
      </w:r>
      <w:r>
        <w:rPr>
          <w:rFonts w:ascii="Arial" w:hAnsi="Arial" w:cs="Arial"/>
          <w:color w:val="000000"/>
        </w:rPr>
        <w:t xml:space="preserve">: si intende la capacità di padroneggiare il mondo esterno e dominare l’angoscia del proprio mondo interiore, mediante l’elaborazione delle fantasie inconsce. ( Carmen Pernicola,  </w:t>
      </w:r>
      <w:hyperlink r:id="rId13" w:history="1">
        <w:r>
          <w:rPr>
            <w:rFonts w:ascii="Arial" w:hAnsi="Arial" w:cs="Arial"/>
            <w:color w:val="0000FF"/>
            <w:u w:val="single"/>
          </w:rPr>
          <w:t>http://www.psiconline.it/article.php?sid=2170</w:t>
        </w:r>
      </w:hyperlink>
      <w:r>
        <w:rPr>
          <w:rFonts w:ascii="Arial" w:hAnsi="Arial" w:cs="Arial"/>
          <w:color w:val="000000"/>
        </w:rPr>
        <w:t xml:space="preserve"> ).</w:t>
      </w:r>
    </w:p>
    <w:p w:rsidR="007013B1" w:rsidRDefault="007013B1" w:rsidP="007013B1">
      <w:pPr>
        <w:autoSpaceDE w:val="0"/>
        <w:autoSpaceDN w:val="0"/>
        <w:adjustRightInd w:val="0"/>
        <w:spacing w:after="0" w:line="240" w:lineRule="auto"/>
        <w:rPr>
          <w:rFonts w:ascii="Calibri" w:hAnsi="Calibri" w:cs="Calibri"/>
        </w:rPr>
      </w:pPr>
      <w:r>
        <w:rPr>
          <w:rFonts w:ascii="Calibri" w:hAnsi="Calibri" w:cs="Calibri"/>
          <w:noProof/>
          <w:lang w:eastAsia="it-IT"/>
        </w:rPr>
        <w:lastRenderedPageBreak/>
        <w:drawing>
          <wp:inline distT="0" distB="0" distL="0" distR="0">
            <wp:extent cx="6267450" cy="7153275"/>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6267450" cy="7153275"/>
                    </a:xfrm>
                    <a:prstGeom prst="rect">
                      <a:avLst/>
                    </a:prstGeom>
                    <a:noFill/>
                    <a:ln w="9525">
                      <a:noFill/>
                      <a:miter lim="800000"/>
                      <a:headEnd/>
                      <a:tailEnd/>
                    </a:ln>
                  </pic:spPr>
                </pic:pic>
              </a:graphicData>
            </a:graphic>
          </wp:inline>
        </w:drawing>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color w:val="333333"/>
        </w:rPr>
      </w:pPr>
    </w:p>
    <w:p w:rsidR="007013B1" w:rsidRDefault="007013B1" w:rsidP="007013B1">
      <w:pPr>
        <w:autoSpaceDE w:val="0"/>
        <w:autoSpaceDN w:val="0"/>
        <w:adjustRightInd w:val="0"/>
        <w:spacing w:after="0" w:line="240" w:lineRule="auto"/>
        <w:rPr>
          <w:rFonts w:ascii="Arial" w:hAnsi="Arial" w:cs="Arial"/>
          <w:b/>
          <w:bCs/>
          <w:color w:val="333333"/>
        </w:rPr>
      </w:pPr>
    </w:p>
    <w:p w:rsidR="007013B1" w:rsidRDefault="007013B1" w:rsidP="007013B1">
      <w:pPr>
        <w:autoSpaceDE w:val="0"/>
        <w:autoSpaceDN w:val="0"/>
        <w:adjustRightInd w:val="0"/>
        <w:spacing w:after="0" w:line="240" w:lineRule="auto"/>
        <w:rPr>
          <w:rFonts w:ascii="Arial" w:hAnsi="Arial" w:cs="Arial"/>
          <w:b/>
          <w:bCs/>
          <w:color w:val="333333"/>
        </w:rPr>
      </w:pPr>
      <w:r>
        <w:rPr>
          <w:rFonts w:ascii="Arial" w:hAnsi="Arial" w:cs="Arial"/>
          <w:b/>
          <w:bCs/>
          <w:color w:val="333333"/>
        </w:rPr>
        <w:lastRenderedPageBreak/>
        <w:t>FASE 5: IPOTESI DI LAVORO</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Noi, come ricercatrici, ci siamo poste come obiettivo quello di verificare  se attraverso l’attività ludica svolta regolarmente si stimola : la memoria, l’attenzione,  gli schemi percettivi nel bambino, problem solving e emozioni.</w:t>
      </w:r>
    </w:p>
    <w:p w:rsidR="007013B1" w:rsidRDefault="007013B1" w:rsidP="007013B1">
      <w:pPr>
        <w:autoSpaceDE w:val="0"/>
        <w:autoSpaceDN w:val="0"/>
        <w:adjustRightInd w:val="0"/>
        <w:spacing w:after="0" w:line="240" w:lineRule="auto"/>
        <w:rPr>
          <w:rFonts w:ascii="Arial" w:hAnsi="Arial" w:cs="Arial"/>
        </w:rPr>
      </w:pPr>
      <w:r>
        <w:rPr>
          <w:rFonts w:ascii="Arial" w:hAnsi="Arial" w:cs="Arial"/>
          <w:i/>
          <w:iCs/>
        </w:rPr>
        <w:t xml:space="preserve">Fattore dipendente: </w:t>
      </w:r>
      <w:r>
        <w:rPr>
          <w:rFonts w:ascii="Arial" w:hAnsi="Arial" w:cs="Arial"/>
        </w:rPr>
        <w:t>lo sviluppo cognitivo;</w:t>
      </w:r>
    </w:p>
    <w:p w:rsidR="007013B1" w:rsidRDefault="007013B1" w:rsidP="007013B1">
      <w:pPr>
        <w:autoSpaceDE w:val="0"/>
        <w:autoSpaceDN w:val="0"/>
        <w:adjustRightInd w:val="0"/>
        <w:spacing w:after="0" w:line="240" w:lineRule="auto"/>
        <w:rPr>
          <w:rFonts w:ascii="Arial" w:hAnsi="Arial" w:cs="Arial"/>
        </w:rPr>
      </w:pPr>
      <w:r>
        <w:rPr>
          <w:rFonts w:ascii="Arial" w:hAnsi="Arial" w:cs="Arial"/>
          <w:i/>
          <w:iCs/>
        </w:rPr>
        <w:t>Fattore indipendente:</w:t>
      </w:r>
      <w:r>
        <w:rPr>
          <w:rFonts w:ascii="Arial" w:hAnsi="Arial" w:cs="Arial"/>
        </w:rPr>
        <w:t xml:space="preserve"> il gioco.</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t>FASE 6: SCELTA DELLA STRATEGIA DI RICERCA</w:t>
      </w: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Per questo tema di ricerca abbiamo deciso di utilizzare la ricerca standard, somministrando agli insegnanti il questionario preparato da noi. </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rPr>
      </w:pPr>
      <w:r>
        <w:rPr>
          <w:rFonts w:ascii="Arial" w:hAnsi="Arial" w:cs="Arial"/>
          <w:b/>
          <w:bCs/>
        </w:rPr>
        <w:t>FASE 7: DEFINIZIONE OPERATIVA</w:t>
      </w:r>
    </w:p>
    <w:p w:rsidR="007013B1" w:rsidRDefault="007013B1" w:rsidP="007013B1">
      <w:pPr>
        <w:autoSpaceDE w:val="0"/>
        <w:autoSpaceDN w:val="0"/>
        <w:adjustRightInd w:val="0"/>
        <w:spacing w:after="0" w:line="240" w:lineRule="auto"/>
        <w:rPr>
          <w:rFonts w:ascii="Calibri" w:hAnsi="Calibri" w:cs="Calibri"/>
        </w:rPr>
      </w:pPr>
    </w:p>
    <w:tbl>
      <w:tblPr>
        <w:tblW w:w="0" w:type="auto"/>
        <w:tblInd w:w="54" w:type="dxa"/>
        <w:tblLayout w:type="fixed"/>
        <w:tblCellMar>
          <w:left w:w="54" w:type="dxa"/>
          <w:right w:w="54" w:type="dxa"/>
        </w:tblCellMar>
        <w:tblLook w:val="0000"/>
      </w:tblPr>
      <w:tblGrid>
        <w:gridCol w:w="3213"/>
        <w:gridCol w:w="3213"/>
        <w:gridCol w:w="3213"/>
      </w:tblGrid>
      <w:tr w:rsidR="007013B1">
        <w:trPr>
          <w:trHeight w:val="1"/>
        </w:trPr>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Calibri" w:hAnsi="Calibri" w:cs="Calibri"/>
              </w:rPr>
            </w:pPr>
            <w:r>
              <w:rPr>
                <w:rFonts w:ascii="Arial" w:hAnsi="Arial" w:cs="Arial"/>
                <w:b/>
                <w:bCs/>
              </w:rPr>
              <w:t xml:space="preserve">                FATTORE</w:t>
            </w: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r>
              <w:rPr>
                <w:rFonts w:ascii="Arial" w:hAnsi="Arial" w:cs="Arial"/>
                <w:b/>
                <w:bCs/>
              </w:rPr>
              <w:t>INDICATORE</w:t>
            </w: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r>
              <w:rPr>
                <w:rFonts w:ascii="Arial" w:hAnsi="Arial" w:cs="Arial"/>
                <w:b/>
                <w:bCs/>
              </w:rPr>
              <w:t>DOMANDE</w:t>
            </w:r>
          </w:p>
        </w:tc>
      </w:tr>
      <w:tr w:rsidR="007013B1">
        <w:trPr>
          <w:trHeight w:val="1"/>
        </w:trPr>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Calibri" w:hAnsi="Calibri" w:cs="Calibri"/>
              </w:rPr>
            </w:pPr>
            <w:r>
              <w:rPr>
                <w:rFonts w:ascii="Arial" w:hAnsi="Arial" w:cs="Arial"/>
                <w:b/>
                <w:bCs/>
              </w:rPr>
              <w:t>IL GIOCO</w:t>
            </w: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Gioco maggiormente proposto;</w:t>
            </w:r>
          </w:p>
          <w:p w:rsidR="007013B1" w:rsidRDefault="007013B1">
            <w:pPr>
              <w:autoSpaceDE w:val="0"/>
              <w:autoSpaceDN w:val="0"/>
              <w:adjustRightInd w:val="0"/>
              <w:spacing w:after="0" w:line="240" w:lineRule="auto"/>
              <w:rPr>
                <w:rFonts w:ascii="Calibri" w:hAnsi="Calibri" w:cs="Calibri"/>
              </w:rPr>
            </w:pPr>
          </w:p>
          <w:p w:rsidR="007013B1" w:rsidRDefault="007013B1">
            <w:pPr>
              <w:autoSpaceDE w:val="0"/>
              <w:autoSpaceDN w:val="0"/>
              <w:adjustRightInd w:val="0"/>
              <w:spacing w:after="0" w:line="240" w:lineRule="auto"/>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Altri tipi di giochi effettuati;</w:t>
            </w: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Materiali utilizzati nei giochi;</w:t>
            </w:r>
          </w:p>
          <w:p w:rsidR="007013B1" w:rsidRDefault="007013B1">
            <w:pPr>
              <w:autoSpaceDE w:val="0"/>
              <w:autoSpaceDN w:val="0"/>
              <w:adjustRightInd w:val="0"/>
              <w:spacing w:after="0" w:line="240" w:lineRule="auto"/>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Giochi preferiti dalla classe;</w:t>
            </w: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 xml:space="preserve"> Tempo dedicato al gioco;</w:t>
            </w:r>
          </w:p>
          <w:p w:rsidR="007013B1" w:rsidRDefault="007013B1">
            <w:pPr>
              <w:autoSpaceDE w:val="0"/>
              <w:autoSpaceDN w:val="0"/>
              <w:adjustRightInd w:val="0"/>
              <w:spacing w:after="0" w:line="240" w:lineRule="auto"/>
              <w:ind w:firstLine="360"/>
              <w:rPr>
                <w:rFonts w:ascii="Calibri" w:hAnsi="Calibri" w:cs="Calibri"/>
              </w:rPr>
            </w:pP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Quale gioco proponete maggiormente ai bambini tra questi?</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Quali sono gli altri tipi di giochi che proponete?</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Che tipi di materiali utilizzate nei giochi?</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Quali sono i giochi più amati dalla classe?</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Durante la giornata scolastica, quante ore dedicate al gioco?</w:t>
            </w:r>
          </w:p>
          <w:p w:rsidR="007013B1" w:rsidRDefault="007013B1">
            <w:pPr>
              <w:autoSpaceDE w:val="0"/>
              <w:autoSpaceDN w:val="0"/>
              <w:adjustRightInd w:val="0"/>
              <w:spacing w:after="0" w:line="240" w:lineRule="auto"/>
              <w:rPr>
                <w:rFonts w:ascii="Calibri" w:hAnsi="Calibri" w:cs="Calibri"/>
              </w:rPr>
            </w:pPr>
          </w:p>
        </w:tc>
      </w:tr>
      <w:tr w:rsidR="007013B1">
        <w:trPr>
          <w:trHeight w:val="1"/>
        </w:trPr>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Calibri" w:hAnsi="Calibri" w:cs="Calibri"/>
              </w:rPr>
            </w:pPr>
            <w:r>
              <w:rPr>
                <w:rFonts w:ascii="Arial" w:hAnsi="Arial" w:cs="Arial"/>
                <w:b/>
                <w:bCs/>
              </w:rPr>
              <w:t>LO SVILUPPO COGNITIVO</w:t>
            </w: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La memoria dei bambini;</w:t>
            </w: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pPr>
              <w:autoSpaceDE w:val="0"/>
              <w:autoSpaceDN w:val="0"/>
              <w:adjustRightInd w:val="0"/>
              <w:spacing w:after="0" w:line="240" w:lineRule="auto"/>
              <w:ind w:left="-360"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Attenzione dei bambini;</w:t>
            </w:r>
          </w:p>
          <w:p w:rsidR="007013B1" w:rsidRDefault="007013B1">
            <w:pPr>
              <w:autoSpaceDE w:val="0"/>
              <w:autoSpaceDN w:val="0"/>
              <w:adjustRightInd w:val="0"/>
              <w:spacing w:after="0" w:line="240" w:lineRule="auto"/>
              <w:ind w:firstLine="360"/>
              <w:rPr>
                <w:rFonts w:ascii="Calibri" w:hAnsi="Calibri" w:cs="Calibri"/>
              </w:rPr>
            </w:pPr>
          </w:p>
          <w:p w:rsidR="007013B1" w:rsidRDefault="007013B1">
            <w:pPr>
              <w:autoSpaceDE w:val="0"/>
              <w:autoSpaceDN w:val="0"/>
              <w:adjustRightInd w:val="0"/>
              <w:spacing w:after="0" w:line="240" w:lineRule="auto"/>
              <w:rPr>
                <w:rFonts w:ascii="Calibri" w:hAnsi="Calibri" w:cs="Calibri"/>
              </w:rPr>
            </w:pPr>
          </w:p>
          <w:p w:rsidR="007013B1" w:rsidRDefault="007013B1">
            <w:pPr>
              <w:autoSpaceDE w:val="0"/>
              <w:autoSpaceDN w:val="0"/>
              <w:adjustRightInd w:val="0"/>
              <w:spacing w:after="0" w:line="240" w:lineRule="auto"/>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 xml:space="preserve">Schemi percettivi nel bambino </w:t>
            </w:r>
          </w:p>
          <w:p w:rsidR="007013B1" w:rsidRDefault="007013B1">
            <w:pPr>
              <w:autoSpaceDE w:val="0"/>
              <w:autoSpaceDN w:val="0"/>
              <w:adjustRightInd w:val="0"/>
              <w:spacing w:after="0" w:line="240" w:lineRule="auto"/>
              <w:rPr>
                <w:rFonts w:ascii="Calibri" w:hAnsi="Calibri" w:cs="Calibri"/>
              </w:rPr>
            </w:pPr>
          </w:p>
          <w:p w:rsidR="007013B1" w:rsidRDefault="007013B1">
            <w:pPr>
              <w:autoSpaceDE w:val="0"/>
              <w:autoSpaceDN w:val="0"/>
              <w:adjustRightInd w:val="0"/>
              <w:spacing w:after="0" w:line="240" w:lineRule="auto"/>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Capacità della classe di risoluzione dei problemi;</w:t>
            </w:r>
          </w:p>
          <w:p w:rsidR="007013B1" w:rsidRDefault="007013B1">
            <w:pPr>
              <w:autoSpaceDE w:val="0"/>
              <w:autoSpaceDN w:val="0"/>
              <w:adjustRightInd w:val="0"/>
              <w:spacing w:after="0" w:line="240" w:lineRule="auto"/>
              <w:ind w:firstLine="360"/>
              <w:rPr>
                <w:rFonts w:ascii="Calibri" w:hAnsi="Calibri" w:cs="Calibri"/>
              </w:rPr>
            </w:pPr>
          </w:p>
          <w:p w:rsidR="007013B1" w:rsidRDefault="007013B1">
            <w:pPr>
              <w:autoSpaceDE w:val="0"/>
              <w:autoSpaceDN w:val="0"/>
              <w:adjustRightInd w:val="0"/>
              <w:spacing w:after="0" w:line="240" w:lineRule="auto"/>
              <w:rPr>
                <w:rFonts w:ascii="Calibri" w:hAnsi="Calibri" w:cs="Calibri"/>
              </w:rPr>
            </w:pPr>
          </w:p>
          <w:p w:rsidR="007013B1" w:rsidRP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Capacità di padroneggiare l'emozione;</w:t>
            </w:r>
          </w:p>
          <w:p w:rsidR="007013B1" w:rsidRDefault="007013B1">
            <w:pPr>
              <w:autoSpaceDE w:val="0"/>
              <w:autoSpaceDN w:val="0"/>
              <w:adjustRightInd w:val="0"/>
              <w:spacing w:after="0" w:line="240" w:lineRule="auto"/>
              <w:rPr>
                <w:rFonts w:ascii="Calibri" w:hAnsi="Calibri" w:cs="Calibri"/>
              </w:rPr>
            </w:pPr>
          </w:p>
        </w:tc>
        <w:tc>
          <w:tcPr>
            <w:tcW w:w="321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La classe,di solito, ricorda facilmente i giochi già proposti?</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Durante il racconto di una fiaba, i bambini stanno in silenzio e La guardano?</w:t>
            </w:r>
          </w:p>
          <w:p w:rsidR="007013B1" w:rsidRDefault="007013B1">
            <w:pPr>
              <w:autoSpaceDE w:val="0"/>
              <w:autoSpaceDN w:val="0"/>
              <w:adjustRightInd w:val="0"/>
              <w:spacing w:after="0" w:line="240" w:lineRule="auto"/>
              <w:ind w:firstLine="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I bambini, durante l'attività di disegno, come usano il foglio?</w:t>
            </w:r>
          </w:p>
          <w:p w:rsidR="007013B1" w:rsidRDefault="007013B1">
            <w:pPr>
              <w:autoSpaceDE w:val="0"/>
              <w:autoSpaceDN w:val="0"/>
              <w:adjustRightInd w:val="0"/>
              <w:spacing w:after="0" w:line="240" w:lineRule="auto"/>
              <w:ind w:left="360"/>
              <w:rPr>
                <w:rFonts w:ascii="Calibri" w:hAnsi="Calibri" w:cs="Calibri"/>
              </w:rPr>
            </w:pPr>
          </w:p>
          <w:p w:rsidR="007013B1" w:rsidRDefault="007013B1" w:rsidP="007013B1">
            <w:pPr>
              <w:numPr>
                <w:ilvl w:val="0"/>
                <w:numId w:val="2"/>
              </w:numPr>
              <w:autoSpaceDE w:val="0"/>
              <w:autoSpaceDN w:val="0"/>
              <w:adjustRightInd w:val="0"/>
              <w:spacing w:after="0" w:line="240" w:lineRule="auto"/>
              <w:rPr>
                <w:rFonts w:ascii="Arial" w:hAnsi="Arial" w:cs="Arial"/>
              </w:rPr>
            </w:pPr>
            <w:r>
              <w:rPr>
                <w:rFonts w:ascii="Arial" w:hAnsi="Arial" w:cs="Arial"/>
              </w:rPr>
              <w:t>I bambini, di fronte ad un ostacolo, come si comportano di solito?</w:t>
            </w:r>
          </w:p>
          <w:p w:rsidR="007013B1" w:rsidRDefault="007013B1">
            <w:pPr>
              <w:autoSpaceDE w:val="0"/>
              <w:autoSpaceDN w:val="0"/>
              <w:adjustRightInd w:val="0"/>
              <w:spacing w:after="0" w:line="240" w:lineRule="auto"/>
              <w:ind w:firstLine="360"/>
              <w:rPr>
                <w:rFonts w:ascii="Calibri" w:hAnsi="Calibri" w:cs="Calibri"/>
              </w:rPr>
            </w:pPr>
          </w:p>
          <w:p w:rsidR="007013B1" w:rsidRPr="007013B1" w:rsidRDefault="007013B1" w:rsidP="007013B1">
            <w:pPr>
              <w:numPr>
                <w:ilvl w:val="0"/>
                <w:numId w:val="2"/>
              </w:numPr>
              <w:autoSpaceDE w:val="0"/>
              <w:autoSpaceDN w:val="0"/>
              <w:adjustRightInd w:val="0"/>
              <w:spacing w:after="283" w:line="240" w:lineRule="auto"/>
              <w:rPr>
                <w:rFonts w:ascii="Arial" w:hAnsi="Arial" w:cs="Arial"/>
              </w:rPr>
            </w:pPr>
            <w:r>
              <w:rPr>
                <w:rFonts w:ascii="Arial" w:hAnsi="Arial" w:cs="Arial"/>
              </w:rPr>
              <w:t>Se Lei chiede al bambino di imitare una persona felice, cosa fa il bambino/a?</w:t>
            </w:r>
          </w:p>
        </w:tc>
      </w:tr>
    </w:tbl>
    <w:p w:rsidR="007013B1" w:rsidRDefault="007013B1" w:rsidP="007013B1">
      <w:pPr>
        <w:autoSpaceDE w:val="0"/>
        <w:autoSpaceDN w:val="0"/>
        <w:adjustRightInd w:val="0"/>
        <w:spacing w:after="120" w:line="240" w:lineRule="auto"/>
        <w:rPr>
          <w:rFonts w:ascii="Arial" w:hAnsi="Arial" w:cs="Arial"/>
          <w:b/>
          <w:bCs/>
        </w:rPr>
      </w:pPr>
      <w:r>
        <w:rPr>
          <w:rFonts w:ascii="Arial" w:hAnsi="Arial" w:cs="Arial"/>
          <w:b/>
          <w:bCs/>
        </w:rPr>
        <w:lastRenderedPageBreak/>
        <w:t>FASE 8: DEFINIZIONE DELLA POPOLAZIONE E DEL CAMPIONE DI RICERCA</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rPr>
      </w:pPr>
      <w:r>
        <w:rPr>
          <w:rFonts w:ascii="Arial" w:hAnsi="Arial" w:cs="Arial"/>
        </w:rPr>
        <w:t xml:space="preserve">La popolazione di riferimento comprende tutti  i bambini della scuola materna tra i 4 e i 6 anni. Il campione rappresentativo, è formato dai bambini che frequentano le scuole dell' infanzia: </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“Keller”, via Podgora 28, Torino ( 13 questionari compilati)</w:t>
      </w: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“Assunzione di Maria Vergine”, via Vinovo 11/TERR, Torino ( 8 questionari compilati)</w:t>
      </w: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“Sant' Anna”, via Massena 36, Torino ( 6 questionari compilati)</w:t>
      </w: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 xml:space="preserve">“Millefonti”, corso Caduti sul lavoro 5, Torino ( 2 questionari compilati) </w:t>
      </w: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“Don Bosco”, via Sarpi 117, Torino ( 4 questionari compilati)</w:t>
      </w:r>
    </w:p>
    <w:p w:rsidR="007013B1" w:rsidRDefault="007013B1" w:rsidP="007013B1">
      <w:pPr>
        <w:numPr>
          <w:ilvl w:val="0"/>
          <w:numId w:val="1"/>
        </w:numPr>
        <w:autoSpaceDE w:val="0"/>
        <w:autoSpaceDN w:val="0"/>
        <w:adjustRightInd w:val="0"/>
        <w:spacing w:after="0" w:line="240" w:lineRule="auto"/>
        <w:rPr>
          <w:rFonts w:ascii="Arial" w:hAnsi="Arial" w:cs="Arial"/>
        </w:rPr>
      </w:pPr>
      <w:r>
        <w:rPr>
          <w:rFonts w:ascii="Arial" w:hAnsi="Arial" w:cs="Arial"/>
        </w:rPr>
        <w:t xml:space="preserve">“E. Chiovini”, via Baltimora 76, Torino (7 questionari compilati) </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283" w:line="240" w:lineRule="auto"/>
        <w:rPr>
          <w:rFonts w:ascii="Calibri" w:hAnsi="Calibri" w:cs="Calibri"/>
        </w:rPr>
      </w:pPr>
    </w:p>
    <w:p w:rsidR="007013B1" w:rsidRDefault="007013B1" w:rsidP="007013B1">
      <w:pPr>
        <w:autoSpaceDE w:val="0"/>
        <w:autoSpaceDN w:val="0"/>
        <w:adjustRightInd w:val="0"/>
        <w:spacing w:after="283" w:line="240" w:lineRule="auto"/>
        <w:rPr>
          <w:rFonts w:ascii="Arial" w:hAnsi="Arial" w:cs="Arial"/>
          <w:b/>
          <w:bCs/>
        </w:rPr>
      </w:pPr>
      <w:r>
        <w:rPr>
          <w:rFonts w:ascii="Arial" w:hAnsi="Arial" w:cs="Arial"/>
          <w:b/>
          <w:bCs/>
        </w:rPr>
        <w:t>QUESTIONARIO ESPLORATIVO:</w:t>
      </w:r>
    </w:p>
    <w:p w:rsidR="007013B1" w:rsidRDefault="007013B1" w:rsidP="007013B1">
      <w:pPr>
        <w:autoSpaceDE w:val="0"/>
        <w:autoSpaceDN w:val="0"/>
        <w:adjustRightInd w:val="0"/>
        <w:spacing w:after="283" w:line="240" w:lineRule="auto"/>
        <w:rPr>
          <w:rFonts w:ascii="Arial" w:hAnsi="Arial" w:cs="Arial"/>
          <w:b/>
          <w:bCs/>
        </w:rPr>
      </w:pPr>
      <w:r>
        <w:rPr>
          <w:rFonts w:ascii="Arial" w:hAnsi="Arial" w:cs="Arial"/>
          <w:b/>
          <w:bCs/>
        </w:rPr>
        <w:t>Gioco, Sviluppo cognitivo e percezione degli insegnanti</w:t>
      </w:r>
      <w:r>
        <w:rPr>
          <w:rFonts w:ascii="Arial" w:hAnsi="Arial" w:cs="Arial"/>
          <w:b/>
          <w:bCs/>
        </w:rPr>
        <w:br/>
        <w:t>di Rita Ghergut, Silvia Realmuto, Consuelo R.Tricomi</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t xml:space="preserve">Chiediamo la collaborazione a questa ricerca condotta presso il Dipartimento di Scienze dell'Educazione e della Formazione, Università degli studi di Torino, per verificare l'influenza del gioco sullo sviluppo cognitivo del bambino dai 4 ai 6 anni. Le garantiamo l'assoluto anonimato di questi. </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t>PRIMA PARTE (Gioco)</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1. Quale gioco proponete maggiormente ai bambini tra questi?</w:t>
      </w:r>
      <w:r>
        <w:rPr>
          <w:rFonts w:ascii="Arial" w:hAnsi="Arial" w:cs="Arial"/>
          <w:color w:val="000000"/>
        </w:rPr>
        <w:br/>
        <w:t>    1gioco simbolico: i bambini si improvvisano attori (finge di dormire, di cadere) o magari registi (chiede ad altri di fingere di dormire o cadere)</w:t>
      </w:r>
      <w:r>
        <w:rPr>
          <w:rFonts w:ascii="Arial" w:hAnsi="Arial" w:cs="Arial"/>
          <w:color w:val="000000"/>
        </w:rPr>
        <w:br/>
        <w:t>    2gioco solitario: il bambino gioca da solo in uno spazio indipendente e senza interazioni con coetanei</w:t>
      </w:r>
      <w:r>
        <w:rPr>
          <w:rFonts w:ascii="Arial" w:hAnsi="Arial" w:cs="Arial"/>
          <w:color w:val="000000"/>
        </w:rPr>
        <w:br/>
        <w:t>    3gioco parallelo: si verifica tra il primo e il terzo anno di vita; i bambini si aiutano reciprocamente ma si tratta essenzialmente ancora di un gioco individuale</w:t>
      </w:r>
      <w:r>
        <w:rPr>
          <w:rFonts w:ascii="Arial" w:hAnsi="Arial" w:cs="Arial"/>
          <w:color w:val="000000"/>
        </w:rPr>
        <w:br/>
        <w:t>    4gioco associativo: il bambino conduce un'attivivtà di gioco insieme algi altri, porta avanti con loro un obbiettivo comune</w:t>
      </w:r>
      <w:r>
        <w:rPr>
          <w:rFonts w:ascii="Arial" w:hAnsi="Arial" w:cs="Arial"/>
          <w:color w:val="000000"/>
        </w:rPr>
        <w:br/>
        <w:t>    5gioco strutturato: è un momento in cui in un contesto circoscritto, in un piccolo e grande gruppo, con materiali definiti, l'educatrice sollecita direttamente il bambino</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2. Quali sono i giochi più amati dalla classe?</w:t>
      </w:r>
      <w:r>
        <w:rPr>
          <w:rFonts w:ascii="Arial" w:hAnsi="Arial" w:cs="Arial"/>
          <w:color w:val="000000"/>
        </w:rPr>
        <w:br/>
        <w:t>    1gioco simbolico: i bambini si improvvisano attori (finge di dormire, di cadere) o magari registi (chiede ad altri di fingere di dormire o cadere)</w:t>
      </w:r>
      <w:r>
        <w:rPr>
          <w:rFonts w:ascii="Arial" w:hAnsi="Arial" w:cs="Arial"/>
          <w:color w:val="000000"/>
        </w:rPr>
        <w:br/>
        <w:t>    2gioco solitario: il bambino gioca da solo in uno spazio indipendente e senza interazioni con coetanei</w:t>
      </w:r>
      <w:r>
        <w:rPr>
          <w:rFonts w:ascii="Arial" w:hAnsi="Arial" w:cs="Arial"/>
          <w:color w:val="000000"/>
        </w:rPr>
        <w:br/>
        <w:t>    3gioco parallelo: si verifica tra il primo e il terzo anno di vita; i bambini si aiutano reciprocamente ma si tratta essenzialmente ancora di un gioco individuale</w:t>
      </w:r>
      <w:r>
        <w:rPr>
          <w:rFonts w:ascii="Arial" w:hAnsi="Arial" w:cs="Arial"/>
          <w:color w:val="000000"/>
        </w:rPr>
        <w:br/>
        <w:t>    4gioco associativo: il bambino conduce un'attivivtà di gioco insieme algi altri, porta avanti con loro un obbiettivo comune</w:t>
      </w:r>
      <w:r>
        <w:rPr>
          <w:rFonts w:ascii="Arial" w:hAnsi="Arial" w:cs="Arial"/>
          <w:color w:val="000000"/>
        </w:rPr>
        <w:br/>
        <w:t>    5gioco strutturato: è un momento in cui in un contesto circoscritto, in un piccolo e grande gruppo, con materiali definiti, l'educatrice sollecita direttamente il bambino</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lastRenderedPageBreak/>
        <w:br/>
      </w:r>
      <w:r>
        <w:rPr>
          <w:rFonts w:ascii="Arial" w:hAnsi="Arial" w:cs="Arial"/>
          <w:b/>
          <w:bCs/>
          <w:color w:val="000000"/>
        </w:rPr>
        <w:t>3. Quali sono gli altri tipi di giochi che proponete?</w:t>
      </w:r>
      <w:r>
        <w:rPr>
          <w:rFonts w:ascii="Arial" w:hAnsi="Arial" w:cs="Arial"/>
          <w:color w:val="000000"/>
        </w:rPr>
        <w:t>  </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 xml:space="preserve">4. Che tipi di materiali utilizzate nei giochi? </w:t>
      </w:r>
      <w:r>
        <w:rPr>
          <w:rFonts w:ascii="Arial" w:hAnsi="Arial" w:cs="Arial"/>
          <w:color w:val="000000"/>
        </w:rPr>
        <w:br/>
        <w:t>    1materiali raccolti dalla natura ( es: foglie, fiori, acqua, ecc...)</w:t>
      </w:r>
      <w:r>
        <w:rPr>
          <w:rFonts w:ascii="Arial" w:hAnsi="Arial" w:cs="Arial"/>
          <w:color w:val="000000"/>
        </w:rPr>
        <w:br/>
        <w:t>    2materiali plastici ( es: pongo, pasta di sale, ecc...)</w:t>
      </w:r>
      <w:r>
        <w:rPr>
          <w:rFonts w:ascii="Arial" w:hAnsi="Arial" w:cs="Arial"/>
          <w:color w:val="000000"/>
        </w:rPr>
        <w:br/>
        <w:t>    3materiali strutturati ( es: abaco, puzzle, lego, ecc...)</w:t>
      </w:r>
      <w:r>
        <w:rPr>
          <w:rFonts w:ascii="Arial" w:hAnsi="Arial" w:cs="Arial"/>
          <w:color w:val="000000"/>
        </w:rPr>
        <w:br/>
        <w:t>    4materiali di carta (es: fogli, cartoncini, ecc...)</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5. Durante la giornata scolastica, quante ore dedicate al gioco?</w:t>
      </w:r>
      <w:r>
        <w:rPr>
          <w:rFonts w:ascii="Arial" w:hAnsi="Arial" w:cs="Arial"/>
          <w:color w:val="000000"/>
        </w:rPr>
        <w:br/>
        <w:t>    1circa 2 ore</w:t>
      </w:r>
      <w:r>
        <w:rPr>
          <w:rFonts w:ascii="Arial" w:hAnsi="Arial" w:cs="Arial"/>
          <w:color w:val="000000"/>
        </w:rPr>
        <w:br/>
        <w:t>    2circa 4 ore</w:t>
      </w:r>
      <w:r>
        <w:rPr>
          <w:rFonts w:ascii="Arial" w:hAnsi="Arial" w:cs="Arial"/>
          <w:color w:val="000000"/>
        </w:rPr>
        <w:br/>
        <w:t>    3circa 6 ore</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t>SECONDA PARTE (Sviluppo cognitivo)</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6. La classe,di solito, ricorda facilmente i giochi già proposti?</w:t>
      </w:r>
      <w:r>
        <w:rPr>
          <w:rFonts w:ascii="Arial" w:hAnsi="Arial" w:cs="Arial"/>
          <w:color w:val="000000"/>
        </w:rPr>
        <w:br/>
        <w:t>    1raramente</w:t>
      </w:r>
      <w:r>
        <w:rPr>
          <w:rFonts w:ascii="Arial" w:hAnsi="Arial" w:cs="Arial"/>
          <w:color w:val="000000"/>
        </w:rPr>
        <w:br/>
        <w:t>    2a volte</w:t>
      </w:r>
      <w:r>
        <w:rPr>
          <w:rFonts w:ascii="Arial" w:hAnsi="Arial" w:cs="Arial"/>
          <w:color w:val="000000"/>
        </w:rPr>
        <w:br/>
        <w:t>    3spesso</w:t>
      </w:r>
      <w:r>
        <w:rPr>
          <w:rFonts w:ascii="Arial" w:hAnsi="Arial" w:cs="Arial"/>
          <w:color w:val="000000"/>
        </w:rPr>
        <w:br/>
        <w:t>    4sempre</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7. Durante il racconto di una fiaba, i bambini stanno in silenzio e La guardano?</w:t>
      </w:r>
      <w:r>
        <w:rPr>
          <w:rFonts w:ascii="Arial" w:hAnsi="Arial" w:cs="Arial"/>
          <w:color w:val="000000"/>
        </w:rPr>
        <w:br/>
        <w:t>    1si</w:t>
      </w:r>
      <w:r>
        <w:rPr>
          <w:rFonts w:ascii="Arial" w:hAnsi="Arial" w:cs="Arial"/>
          <w:color w:val="000000"/>
        </w:rPr>
        <w:br/>
        <w:t>    2no</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8. I bambini, durante l'attività di disegno, come usano il foglio?</w:t>
      </w:r>
      <w:r>
        <w:rPr>
          <w:rFonts w:ascii="Arial" w:hAnsi="Arial" w:cs="Arial"/>
          <w:color w:val="000000"/>
        </w:rPr>
        <w:br/>
        <w:t>    1lo usano per disegnare</w:t>
      </w:r>
      <w:r>
        <w:rPr>
          <w:rFonts w:ascii="Arial" w:hAnsi="Arial" w:cs="Arial"/>
          <w:color w:val="000000"/>
        </w:rPr>
        <w:br/>
        <w:t>    2lo strappano</w:t>
      </w:r>
      <w:r>
        <w:rPr>
          <w:rFonts w:ascii="Arial" w:hAnsi="Arial" w:cs="Arial"/>
          <w:color w:val="000000"/>
        </w:rPr>
        <w:br/>
        <w:t>    3lo usano per fare le figure (es: barchetta, ecc...)</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color w:val="000000"/>
        </w:rPr>
        <w:br/>
      </w:r>
      <w:r>
        <w:rPr>
          <w:rFonts w:ascii="Arial" w:hAnsi="Arial" w:cs="Arial"/>
          <w:b/>
          <w:bCs/>
          <w:color w:val="000000"/>
        </w:rPr>
        <w:t>9. I bambini, di fronte ad un ostacolo, come si comportano di solito?</w:t>
      </w:r>
      <w:r>
        <w:rPr>
          <w:rFonts w:ascii="Arial" w:hAnsi="Arial" w:cs="Arial"/>
          <w:color w:val="000000"/>
        </w:rPr>
        <w:br/>
        <w:t>    1cercano di superarlo da soli</w:t>
      </w:r>
      <w:r>
        <w:rPr>
          <w:rFonts w:ascii="Arial" w:hAnsi="Arial" w:cs="Arial"/>
          <w:color w:val="000000"/>
        </w:rPr>
        <w:br/>
        <w:t>    2lo superano da soli</w:t>
      </w:r>
      <w:r>
        <w:rPr>
          <w:rFonts w:ascii="Arial" w:hAnsi="Arial" w:cs="Arial"/>
          <w:color w:val="000000"/>
        </w:rPr>
        <w:br/>
        <w:t>    3chiedono aiuto</w:t>
      </w:r>
      <w:r>
        <w:rPr>
          <w:rFonts w:ascii="Arial" w:hAnsi="Arial" w:cs="Arial"/>
          <w:color w:val="000000"/>
        </w:rPr>
        <w:br/>
        <w:t>    4lo superano solo con l'aiuto dell'educatore</w:t>
      </w:r>
    </w:p>
    <w:p w:rsidR="007013B1" w:rsidRDefault="007013B1" w:rsidP="007013B1">
      <w:pPr>
        <w:autoSpaceDE w:val="0"/>
        <w:autoSpaceDN w:val="0"/>
        <w:adjustRightInd w:val="0"/>
        <w:spacing w:after="283" w:line="240" w:lineRule="auto"/>
        <w:rPr>
          <w:rFonts w:ascii="Arial" w:hAnsi="Arial" w:cs="Arial"/>
          <w:color w:val="000000"/>
        </w:rPr>
      </w:pPr>
      <w:r>
        <w:rPr>
          <w:rFonts w:ascii="Arial" w:hAnsi="Arial" w:cs="Arial"/>
          <w:b/>
          <w:bCs/>
          <w:color w:val="000000"/>
        </w:rPr>
        <w:t>10.Se Lei chiede al bambino di imitare una persona felice, cosa fa il bambino/a?</w:t>
      </w:r>
      <w:r>
        <w:rPr>
          <w:rFonts w:ascii="Arial" w:hAnsi="Arial" w:cs="Arial"/>
          <w:color w:val="000000"/>
        </w:rPr>
        <w:br/>
        <w:t>    1sorride</w:t>
      </w:r>
      <w:r>
        <w:rPr>
          <w:rFonts w:ascii="Arial" w:hAnsi="Arial" w:cs="Arial"/>
          <w:color w:val="000000"/>
        </w:rPr>
        <w:br/>
        <w:t>    2alza le sopracciglia</w:t>
      </w:r>
      <w:r>
        <w:rPr>
          <w:rFonts w:ascii="Arial" w:hAnsi="Arial" w:cs="Arial"/>
          <w:color w:val="000000"/>
        </w:rPr>
        <w:br/>
        <w:t>    3saltella</w:t>
      </w:r>
      <w:r>
        <w:rPr>
          <w:rFonts w:ascii="Arial" w:hAnsi="Arial" w:cs="Arial"/>
          <w:color w:val="000000"/>
        </w:rPr>
        <w:br/>
        <w:t>    4La abbraccia</w:t>
      </w:r>
    </w:p>
    <w:p w:rsidR="007013B1" w:rsidRDefault="007013B1" w:rsidP="007013B1">
      <w:pPr>
        <w:autoSpaceDE w:val="0"/>
        <w:autoSpaceDN w:val="0"/>
        <w:adjustRightInd w:val="0"/>
        <w:spacing w:after="283" w:line="240" w:lineRule="auto"/>
        <w:rPr>
          <w:rFonts w:ascii="Calibri" w:hAnsi="Calibri" w:cs="Calibri"/>
        </w:rPr>
      </w:pPr>
    </w:p>
    <w:p w:rsidR="007013B1" w:rsidRDefault="007013B1" w:rsidP="007013B1">
      <w:pPr>
        <w:autoSpaceDE w:val="0"/>
        <w:autoSpaceDN w:val="0"/>
        <w:adjustRightInd w:val="0"/>
        <w:spacing w:after="283" w:line="240" w:lineRule="auto"/>
        <w:rPr>
          <w:rFonts w:ascii="Arial" w:hAnsi="Arial" w:cs="Arial"/>
          <w:b/>
          <w:bCs/>
        </w:rPr>
      </w:pPr>
      <w:r>
        <w:rPr>
          <w:rFonts w:ascii="Arial" w:hAnsi="Arial" w:cs="Arial"/>
          <w:b/>
          <w:bCs/>
        </w:rPr>
        <w:lastRenderedPageBreak/>
        <w:t>FASE 9: ANALISI DEI DATI</w:t>
      </w:r>
    </w:p>
    <w:p w:rsidR="007013B1" w:rsidRDefault="007013B1" w:rsidP="007013B1">
      <w:pPr>
        <w:autoSpaceDE w:val="0"/>
        <w:autoSpaceDN w:val="0"/>
        <w:adjustRightInd w:val="0"/>
        <w:spacing w:after="283" w:line="240" w:lineRule="auto"/>
        <w:jc w:val="center"/>
        <w:rPr>
          <w:rFonts w:ascii="Arial" w:hAnsi="Arial" w:cs="Arial"/>
        </w:rPr>
      </w:pPr>
      <w:r>
        <w:rPr>
          <w:rFonts w:ascii="Arial" w:hAnsi="Arial" w:cs="Arial"/>
        </w:rPr>
        <w:t>ANALISI MONOVARIATA:</w:t>
      </w:r>
    </w:p>
    <w:tbl>
      <w:tblPr>
        <w:tblW w:w="0" w:type="auto"/>
        <w:tblInd w:w="-20" w:type="dxa"/>
        <w:tblLayout w:type="fixed"/>
        <w:tblCellMar>
          <w:left w:w="15" w:type="dxa"/>
          <w:right w:w="15" w:type="dxa"/>
        </w:tblCellMar>
        <w:tblLook w:val="0000"/>
      </w:tblPr>
      <w:tblGrid>
        <w:gridCol w:w="5176"/>
        <w:gridCol w:w="4542"/>
      </w:tblGrid>
      <w:tr w:rsidR="007013B1">
        <w:trPr>
          <w:trHeight w:val="1"/>
        </w:trPr>
        <w:tc>
          <w:tcPr>
            <w:tcW w:w="517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d1</w:t>
            </w:r>
          </w:p>
          <w:tbl>
            <w:tblPr>
              <w:tblW w:w="0" w:type="auto"/>
              <w:tblLayout w:type="fixed"/>
              <w:tblCellMar>
                <w:left w:w="15" w:type="dxa"/>
                <w:right w:w="15" w:type="dxa"/>
              </w:tblCellMar>
              <w:tblLook w:val="0000"/>
            </w:tblPr>
            <w:tblGrid>
              <w:gridCol w:w="672"/>
              <w:gridCol w:w="808"/>
              <w:gridCol w:w="682"/>
              <w:gridCol w:w="808"/>
              <w:gridCol w:w="699"/>
              <w:gridCol w:w="10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21</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21</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53%</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37%:68%</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19</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32%:63%</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t>  Mediana = d1</w:t>
            </w:r>
            <w:r>
              <w:rPr>
                <w:rFonts w:ascii="Arial" w:hAnsi="Arial" w:cs="Arial"/>
                <w:color w:val="000000"/>
              </w:rPr>
              <w:br/>
              <w:t>  Media = 0.48</w:t>
            </w:r>
            <w:r>
              <w:rPr>
                <w:rFonts w:ascii="Arial" w:hAnsi="Arial" w:cs="Arial"/>
                <w:color w:val="000000"/>
              </w:rPr>
              <w:br/>
              <w:t>Indici di dispersione:</w:t>
            </w:r>
            <w:r>
              <w:rPr>
                <w:rFonts w:ascii="Arial" w:hAnsi="Arial" w:cs="Arial"/>
                <w:color w:val="000000"/>
              </w:rPr>
              <w:br/>
              <w:t>  Squilibrio = 0.5</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0.5</w:t>
            </w:r>
            <w:r>
              <w:rPr>
                <w:rFonts w:ascii="Arial" w:hAnsi="Arial" w:cs="Arial"/>
                <w:color w:val="000000"/>
              </w:rPr>
              <w:br/>
              <w:t>Indici di forma:</w:t>
            </w:r>
            <w:r>
              <w:rPr>
                <w:rFonts w:ascii="Arial" w:hAnsi="Arial" w:cs="Arial"/>
                <w:color w:val="000000"/>
              </w:rPr>
              <w:br/>
              <w:t>  Asimmetria = 0.1</w:t>
            </w:r>
            <w:r>
              <w:rPr>
                <w:rFonts w:ascii="Arial" w:hAnsi="Arial" w:cs="Arial"/>
                <w:color w:val="000000"/>
              </w:rPr>
              <w:br/>
              <w:t xml:space="preserve">  Curtosi = -1.99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0.32 a 0.63</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0.41 a 0.64</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0.036</w:t>
            </w:r>
          </w:p>
        </w:tc>
        <w:tc>
          <w:tcPr>
            <w:tcW w:w="454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53%</w:t>
                        </w:r>
                      </w:p>
                    </w:tc>
                  </w:tr>
                  <w:tr w:rsidR="007013B1">
                    <w:trPr>
                      <w:trHeight w:val="79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48%</w:t>
                        </w:r>
                      </w:p>
                    </w:tc>
                  </w:tr>
                  <w:tr w:rsidR="007013B1">
                    <w:trPr>
                      <w:trHeight w:val="72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21</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19</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283" w:line="240" w:lineRule="auto"/>
        <w:rPr>
          <w:rFonts w:ascii="Calibri" w:hAnsi="Calibri" w:cs="Calibri"/>
        </w:rPr>
      </w:pPr>
    </w:p>
    <w:tbl>
      <w:tblPr>
        <w:tblW w:w="0" w:type="auto"/>
        <w:tblInd w:w="-30" w:type="dxa"/>
        <w:tblLayout w:type="fixed"/>
        <w:tblCellMar>
          <w:left w:w="15" w:type="dxa"/>
          <w:right w:w="15" w:type="dxa"/>
        </w:tblCellMar>
        <w:tblLook w:val="0000"/>
      </w:tblPr>
      <w:tblGrid>
        <w:gridCol w:w="5183"/>
        <w:gridCol w:w="4545"/>
      </w:tblGrid>
      <w:tr w:rsidR="007013B1">
        <w:trPr>
          <w:trHeight w:val="1"/>
        </w:trPr>
        <w:tc>
          <w:tcPr>
            <w:tcW w:w="518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d2</w:t>
            </w:r>
          </w:p>
          <w:tbl>
            <w:tblPr>
              <w:tblW w:w="0" w:type="auto"/>
              <w:tblLayout w:type="fixed"/>
              <w:tblCellMar>
                <w:left w:w="15" w:type="dxa"/>
                <w:right w:w="15" w:type="dxa"/>
              </w:tblCellMar>
              <w:tblLook w:val="0000"/>
            </w:tblPr>
            <w:tblGrid>
              <w:gridCol w:w="672"/>
              <w:gridCol w:w="808"/>
              <w:gridCol w:w="682"/>
              <w:gridCol w:w="808"/>
              <w:gridCol w:w="699"/>
              <w:gridCol w:w="10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100%:100%</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r>
            <w:r>
              <w:rPr>
                <w:rFonts w:ascii="Arial" w:hAnsi="Arial" w:cs="Arial"/>
                <w:color w:val="000000"/>
              </w:rPr>
              <w:lastRenderedPageBreak/>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t>  Mediana = d2</w:t>
            </w:r>
            <w:r>
              <w:rPr>
                <w:rFonts w:ascii="Arial" w:hAnsi="Arial" w:cs="Arial"/>
                <w:color w:val="000000"/>
              </w:rPr>
              <w:br/>
              <w:t>  Media = 0</w:t>
            </w:r>
            <w:r>
              <w:rPr>
                <w:rFonts w:ascii="Arial" w:hAnsi="Arial" w:cs="Arial"/>
                <w:color w:val="000000"/>
              </w:rPr>
              <w:br/>
              <w:t>Indici di dispersione:</w:t>
            </w:r>
            <w:r>
              <w:rPr>
                <w:rFonts w:ascii="Arial" w:hAnsi="Arial" w:cs="Arial"/>
                <w:color w:val="000000"/>
              </w:rPr>
              <w:br/>
              <w:t>  Squilibrio = 1</w:t>
            </w:r>
            <w:r>
              <w:rPr>
                <w:rFonts w:ascii="Arial" w:hAnsi="Arial" w:cs="Arial"/>
                <w:color w:val="000000"/>
              </w:rPr>
              <w:br/>
              <w:t>  Campo di variazione = 0</w:t>
            </w:r>
            <w:r>
              <w:rPr>
                <w:rFonts w:ascii="Arial" w:hAnsi="Arial" w:cs="Arial"/>
                <w:color w:val="000000"/>
              </w:rPr>
              <w:br/>
              <w:t>  Differenza interquartilica = 0</w:t>
            </w:r>
            <w:r>
              <w:rPr>
                <w:rFonts w:ascii="Arial" w:hAnsi="Arial" w:cs="Arial"/>
                <w:color w:val="000000"/>
              </w:rPr>
              <w:br/>
              <w:t>  Scarto tipo = 0</w:t>
            </w:r>
            <w:r>
              <w:rPr>
                <w:rFonts w:ascii="Arial" w:hAnsi="Arial" w:cs="Arial"/>
                <w:color w:val="000000"/>
              </w:rPr>
              <w:br/>
              <w:t>Indici di forma:</w:t>
            </w:r>
            <w:r>
              <w:rPr>
                <w:rFonts w:ascii="Arial" w:hAnsi="Arial" w:cs="Arial"/>
                <w:color w:val="000000"/>
              </w:rPr>
              <w:br/>
              <w:t>  Asimmetria = NaN</w:t>
            </w:r>
            <w:r>
              <w:rPr>
                <w:rFonts w:ascii="Arial" w:hAnsi="Arial" w:cs="Arial"/>
                <w:color w:val="000000"/>
              </w:rPr>
              <w:br/>
              <w:t xml:space="preserve">  Curtosi = NaN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0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 a 0</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 a 0</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NaN</w:t>
            </w:r>
          </w:p>
        </w:tc>
        <w:tc>
          <w:tcPr>
            <w:tcW w:w="4545"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598"/>
            </w:tblGrid>
            <w:tr w:rsidR="007013B1">
              <w:trPr>
                <w:trHeight w:val="1"/>
                <w:jc w:val="right"/>
              </w:trPr>
              <w:tc>
                <w:tcPr>
                  <w:tcW w:w="598"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538"/>
                  </w:tblGrid>
                  <w:tr w:rsidR="007013B1">
                    <w:trPr>
                      <w:trHeight w:val="1"/>
                      <w:jc w:val="center"/>
                    </w:trPr>
                    <w:tc>
                      <w:tcPr>
                        <w:tcW w:w="538"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100%</w:t>
                        </w:r>
                      </w:p>
                    </w:tc>
                  </w:tr>
                  <w:tr w:rsidR="007013B1">
                    <w:trPr>
                      <w:trHeight w:val="1500"/>
                      <w:jc w:val="center"/>
                    </w:trPr>
                    <w:tc>
                      <w:tcPr>
                        <w:tcW w:w="538"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598"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lastRenderedPageBreak/>
                    <w:t>40</w:t>
                  </w:r>
                </w:p>
              </w:tc>
            </w:tr>
            <w:tr w:rsidR="007013B1">
              <w:trPr>
                <w:trHeight w:val="1"/>
                <w:jc w:val="right"/>
              </w:trPr>
              <w:tc>
                <w:tcPr>
                  <w:tcW w:w="598"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5042"/>
        <w:gridCol w:w="4686"/>
      </w:tblGrid>
      <w:tr w:rsidR="007013B1">
        <w:trPr>
          <w:trHeight w:val="1"/>
        </w:trPr>
        <w:tc>
          <w:tcPr>
            <w:tcW w:w="504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d3</w:t>
            </w:r>
          </w:p>
          <w:tbl>
            <w:tblPr>
              <w:tblW w:w="0" w:type="auto"/>
              <w:tblLayout w:type="fixed"/>
              <w:tblCellMar>
                <w:left w:w="15" w:type="dxa"/>
                <w:right w:w="15" w:type="dxa"/>
              </w:tblCellMar>
              <w:tblLook w:val="0000"/>
            </w:tblPr>
            <w:tblGrid>
              <w:gridCol w:w="672"/>
              <w:gridCol w:w="808"/>
              <w:gridCol w:w="682"/>
              <w:gridCol w:w="808"/>
              <w:gridCol w:w="699"/>
              <w:gridCol w:w="891"/>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39</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39</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98%</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93%:100%</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0%:10%</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t>  Mediana = d3</w:t>
            </w:r>
            <w:r>
              <w:rPr>
                <w:rFonts w:ascii="Arial" w:hAnsi="Arial" w:cs="Arial"/>
                <w:color w:val="000000"/>
              </w:rPr>
              <w:br/>
              <w:t>  Media = 0.03</w:t>
            </w:r>
            <w:r>
              <w:rPr>
                <w:rFonts w:ascii="Arial" w:hAnsi="Arial" w:cs="Arial"/>
                <w:color w:val="000000"/>
              </w:rPr>
              <w:br/>
              <w:t>Indici di dispersione:</w:t>
            </w:r>
            <w:r>
              <w:rPr>
                <w:rFonts w:ascii="Arial" w:hAnsi="Arial" w:cs="Arial"/>
                <w:color w:val="000000"/>
              </w:rPr>
              <w:br/>
              <w:t>  Squilibrio = 0.95</w:t>
            </w:r>
            <w:r>
              <w:rPr>
                <w:rFonts w:ascii="Arial" w:hAnsi="Arial" w:cs="Arial"/>
                <w:color w:val="000000"/>
              </w:rPr>
              <w:br/>
              <w:t>  Campo di variazione = 1</w:t>
            </w:r>
            <w:r>
              <w:rPr>
                <w:rFonts w:ascii="Arial" w:hAnsi="Arial" w:cs="Arial"/>
                <w:color w:val="000000"/>
              </w:rPr>
              <w:br/>
              <w:t>  Differenza interquartilica = 0</w:t>
            </w:r>
            <w:r>
              <w:rPr>
                <w:rFonts w:ascii="Arial" w:hAnsi="Arial" w:cs="Arial"/>
                <w:color w:val="000000"/>
              </w:rPr>
              <w:br/>
              <w:t>  Scarto tipo = 0.16</w:t>
            </w:r>
            <w:r>
              <w:rPr>
                <w:rFonts w:ascii="Arial" w:hAnsi="Arial" w:cs="Arial"/>
                <w:color w:val="000000"/>
              </w:rPr>
              <w:br/>
              <w:t>Indici di forma:</w:t>
            </w:r>
            <w:r>
              <w:rPr>
                <w:rFonts w:ascii="Arial" w:hAnsi="Arial" w:cs="Arial"/>
                <w:color w:val="000000"/>
              </w:rPr>
              <w:br/>
              <w:t>  Asimmetria = 6.08</w:t>
            </w:r>
            <w:r>
              <w:rPr>
                <w:rFonts w:ascii="Arial" w:hAnsi="Arial" w:cs="Arial"/>
                <w:color w:val="000000"/>
              </w:rPr>
              <w:br/>
            </w:r>
            <w:r>
              <w:rPr>
                <w:rFonts w:ascii="Arial" w:hAnsi="Arial" w:cs="Arial"/>
                <w:color w:val="000000"/>
              </w:rPr>
              <w:lastRenderedPageBreak/>
              <w:t xml:space="preserve">  Curtosi = 35.03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7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-0.02 a 0.07</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0.13 a 0.2</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w:t>
            </w:r>
          </w:p>
        </w:tc>
        <w:tc>
          <w:tcPr>
            <w:tcW w:w="468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466"/>
              <w:gridCol w:w="420"/>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98%</w:t>
                        </w:r>
                      </w:p>
                    </w:tc>
                  </w:tr>
                  <w:tr w:rsidR="007013B1">
                    <w:trPr>
                      <w:trHeight w:val="147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20"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375"/>
                  </w:tblGrid>
                  <w:tr w:rsidR="007013B1">
                    <w:trPr>
                      <w:trHeight w:val="1"/>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w:t>
                        </w:r>
                      </w:p>
                    </w:tc>
                  </w:tr>
                  <w:tr w:rsidR="007013B1">
                    <w:trPr>
                      <w:trHeight w:val="45"/>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39</w:t>
                  </w:r>
                </w:p>
              </w:tc>
              <w:tc>
                <w:tcPr>
                  <w:tcW w:w="420"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20"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4951"/>
        <w:gridCol w:w="4777"/>
      </w:tblGrid>
      <w:tr w:rsidR="007013B1">
        <w:trPr>
          <w:trHeight w:val="1"/>
        </w:trPr>
        <w:tc>
          <w:tcPr>
            <w:tcW w:w="4951"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d4</w:t>
            </w:r>
          </w:p>
          <w:tbl>
            <w:tblPr>
              <w:tblW w:w="0" w:type="auto"/>
              <w:tblLayout w:type="fixed"/>
              <w:tblCellMar>
                <w:left w:w="15" w:type="dxa"/>
                <w:right w:w="15" w:type="dxa"/>
              </w:tblCellMar>
              <w:tblLook w:val="0000"/>
            </w:tblPr>
            <w:tblGrid>
              <w:gridCol w:w="672"/>
              <w:gridCol w:w="808"/>
              <w:gridCol w:w="682"/>
              <w:gridCol w:w="808"/>
              <w:gridCol w:w="699"/>
              <w:gridCol w:w="8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13</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13</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33%</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18%:47%</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27</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68%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53%:82%</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1</w:t>
            </w:r>
            <w:r>
              <w:rPr>
                <w:rFonts w:ascii="Arial" w:hAnsi="Arial" w:cs="Arial"/>
                <w:color w:val="000000"/>
              </w:rPr>
              <w:br/>
              <w:t>  Mediana = 1</w:t>
            </w:r>
            <w:r>
              <w:rPr>
                <w:rFonts w:ascii="Arial" w:hAnsi="Arial" w:cs="Arial"/>
                <w:color w:val="000000"/>
              </w:rPr>
              <w:br/>
              <w:t>  Media = 0.68</w:t>
            </w:r>
            <w:r>
              <w:rPr>
                <w:rFonts w:ascii="Arial" w:hAnsi="Arial" w:cs="Arial"/>
                <w:color w:val="000000"/>
              </w:rPr>
              <w:br/>
              <w:t>Indici di dispersione:</w:t>
            </w:r>
            <w:r>
              <w:rPr>
                <w:rFonts w:ascii="Arial" w:hAnsi="Arial" w:cs="Arial"/>
                <w:color w:val="000000"/>
              </w:rPr>
              <w:br/>
              <w:t>  Squilibrio = 0.56</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0.47</w:t>
            </w:r>
            <w:r>
              <w:rPr>
                <w:rFonts w:ascii="Arial" w:hAnsi="Arial" w:cs="Arial"/>
                <w:color w:val="000000"/>
              </w:rPr>
              <w:br/>
              <w:t>Indici di forma:</w:t>
            </w:r>
            <w:r>
              <w:rPr>
                <w:rFonts w:ascii="Arial" w:hAnsi="Arial" w:cs="Arial"/>
                <w:color w:val="000000"/>
              </w:rPr>
              <w:br/>
              <w:t>  Asimmetria = -0.75</w:t>
            </w:r>
            <w:r>
              <w:rPr>
                <w:rFonts w:ascii="Arial" w:hAnsi="Arial" w:cs="Arial"/>
                <w:color w:val="000000"/>
              </w:rPr>
              <w:br/>
              <w:t xml:space="preserve">  Curtosi = -1.44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0.53 a 0.82</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0.38 a 0.6</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0.028</w:t>
            </w:r>
          </w:p>
        </w:tc>
        <w:tc>
          <w:tcPr>
            <w:tcW w:w="4777"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33%</w:t>
                        </w:r>
                      </w:p>
                    </w:tc>
                  </w:tr>
                  <w:tr w:rsidR="007013B1">
                    <w:trPr>
                      <w:trHeight w:val="49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68%</w:t>
                        </w:r>
                      </w:p>
                    </w:tc>
                  </w:tr>
                  <w:tr w:rsidR="007013B1">
                    <w:trPr>
                      <w:trHeight w:val="102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13</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27</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4951"/>
        <w:gridCol w:w="4777"/>
      </w:tblGrid>
      <w:tr w:rsidR="007013B1">
        <w:trPr>
          <w:trHeight w:val="1"/>
        </w:trPr>
        <w:tc>
          <w:tcPr>
            <w:tcW w:w="4951"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d5</w:t>
            </w:r>
          </w:p>
          <w:tbl>
            <w:tblPr>
              <w:tblW w:w="0" w:type="auto"/>
              <w:tblLayout w:type="fixed"/>
              <w:tblCellMar>
                <w:left w:w="15" w:type="dxa"/>
                <w:right w:w="15" w:type="dxa"/>
              </w:tblCellMar>
              <w:tblLook w:val="0000"/>
            </w:tblPr>
            <w:tblGrid>
              <w:gridCol w:w="672"/>
              <w:gridCol w:w="808"/>
              <w:gridCol w:w="682"/>
              <w:gridCol w:w="808"/>
              <w:gridCol w:w="699"/>
              <w:gridCol w:w="8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19</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19</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48%</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32%:63%</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21</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37%:68%</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1</w:t>
            </w:r>
            <w:r>
              <w:rPr>
                <w:rFonts w:ascii="Arial" w:hAnsi="Arial" w:cs="Arial"/>
                <w:color w:val="000000"/>
              </w:rPr>
              <w:br/>
              <w:t>  Mediana = 1</w:t>
            </w:r>
            <w:r>
              <w:rPr>
                <w:rFonts w:ascii="Arial" w:hAnsi="Arial" w:cs="Arial"/>
                <w:color w:val="000000"/>
              </w:rPr>
              <w:br/>
              <w:t>  Media = 0.53</w:t>
            </w:r>
            <w:r>
              <w:rPr>
                <w:rFonts w:ascii="Arial" w:hAnsi="Arial" w:cs="Arial"/>
                <w:color w:val="000000"/>
              </w:rPr>
              <w:br/>
              <w:t>Indici di dispersione:</w:t>
            </w:r>
            <w:r>
              <w:rPr>
                <w:rFonts w:ascii="Arial" w:hAnsi="Arial" w:cs="Arial"/>
                <w:color w:val="000000"/>
              </w:rPr>
              <w:br/>
              <w:t>  Squilibrio = 0.5</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0.5</w:t>
            </w:r>
            <w:r>
              <w:rPr>
                <w:rFonts w:ascii="Arial" w:hAnsi="Arial" w:cs="Arial"/>
                <w:color w:val="000000"/>
              </w:rPr>
              <w:br/>
              <w:t>Indici di forma:</w:t>
            </w:r>
            <w:r>
              <w:rPr>
                <w:rFonts w:ascii="Arial" w:hAnsi="Arial" w:cs="Arial"/>
                <w:color w:val="000000"/>
              </w:rPr>
              <w:br/>
              <w:t>  Asimmetria = -0.1</w:t>
            </w:r>
            <w:r>
              <w:rPr>
                <w:rFonts w:ascii="Arial" w:hAnsi="Arial" w:cs="Arial"/>
                <w:color w:val="000000"/>
              </w:rPr>
              <w:br/>
              <w:t xml:space="preserve">  Curtosi = -1.99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0.37 a 0.68</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0.41 a 0.64</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0.036</w:t>
            </w:r>
          </w:p>
        </w:tc>
        <w:tc>
          <w:tcPr>
            <w:tcW w:w="4777"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48%</w:t>
                        </w:r>
                      </w:p>
                    </w:tc>
                  </w:tr>
                  <w:tr w:rsidR="007013B1">
                    <w:trPr>
                      <w:trHeight w:val="72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53%</w:t>
                        </w:r>
                      </w:p>
                    </w:tc>
                  </w:tr>
                  <w:tr w:rsidR="007013B1">
                    <w:trPr>
                      <w:trHeight w:val="79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19</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21</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4951"/>
        <w:gridCol w:w="4777"/>
      </w:tblGrid>
      <w:tr w:rsidR="007013B1">
        <w:trPr>
          <w:trHeight w:val="1"/>
        </w:trPr>
        <w:tc>
          <w:tcPr>
            <w:tcW w:w="4951"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d6</w:t>
            </w:r>
          </w:p>
          <w:tbl>
            <w:tblPr>
              <w:tblW w:w="0" w:type="auto"/>
              <w:tblLayout w:type="fixed"/>
              <w:tblCellMar>
                <w:left w:w="15" w:type="dxa"/>
                <w:right w:w="15" w:type="dxa"/>
              </w:tblCellMar>
              <w:tblLook w:val="0000"/>
            </w:tblPr>
            <w:tblGrid>
              <w:gridCol w:w="672"/>
              <w:gridCol w:w="808"/>
              <w:gridCol w:w="682"/>
              <w:gridCol w:w="808"/>
              <w:gridCol w:w="699"/>
              <w:gridCol w:w="8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15</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15</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38%</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22%:53%</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25</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63%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47%:78%</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lastRenderedPageBreak/>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1</w:t>
            </w:r>
            <w:r>
              <w:rPr>
                <w:rFonts w:ascii="Arial" w:hAnsi="Arial" w:cs="Arial"/>
                <w:color w:val="000000"/>
              </w:rPr>
              <w:br/>
              <w:t>  Mediana = 1</w:t>
            </w:r>
            <w:r>
              <w:rPr>
                <w:rFonts w:ascii="Arial" w:hAnsi="Arial" w:cs="Arial"/>
                <w:color w:val="000000"/>
              </w:rPr>
              <w:br/>
              <w:t>  Media = 0.63</w:t>
            </w:r>
            <w:r>
              <w:rPr>
                <w:rFonts w:ascii="Arial" w:hAnsi="Arial" w:cs="Arial"/>
                <w:color w:val="000000"/>
              </w:rPr>
              <w:br/>
              <w:t>Indici di dispersione:</w:t>
            </w:r>
            <w:r>
              <w:rPr>
                <w:rFonts w:ascii="Arial" w:hAnsi="Arial" w:cs="Arial"/>
                <w:color w:val="000000"/>
              </w:rPr>
              <w:br/>
              <w:t>  Squilibrio = 0.53</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0.48</w:t>
            </w:r>
            <w:r>
              <w:rPr>
                <w:rFonts w:ascii="Arial" w:hAnsi="Arial" w:cs="Arial"/>
                <w:color w:val="000000"/>
              </w:rPr>
              <w:br/>
              <w:t>Indici di forma:</w:t>
            </w:r>
            <w:r>
              <w:rPr>
                <w:rFonts w:ascii="Arial" w:hAnsi="Arial" w:cs="Arial"/>
                <w:color w:val="000000"/>
              </w:rPr>
              <w:br/>
              <w:t>  Asimmetria = -0.52</w:t>
            </w:r>
            <w:r>
              <w:rPr>
                <w:rFonts w:ascii="Arial" w:hAnsi="Arial" w:cs="Arial"/>
                <w:color w:val="000000"/>
              </w:rPr>
              <w:br/>
              <w:t xml:space="preserve">  Curtosi = -1.73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0.47 a 0.78</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 a 0.62</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0.034</w:t>
            </w:r>
          </w:p>
        </w:tc>
        <w:tc>
          <w:tcPr>
            <w:tcW w:w="4777"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38%</w:t>
                        </w:r>
                      </w:p>
                    </w:tc>
                  </w:tr>
                  <w:tr w:rsidR="007013B1">
                    <w:trPr>
                      <w:trHeight w:val="57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63%</w:t>
                        </w:r>
                      </w:p>
                    </w:tc>
                  </w:tr>
                  <w:tr w:rsidR="007013B1">
                    <w:trPr>
                      <w:trHeight w:val="94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15</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25</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5042"/>
        <w:gridCol w:w="4686"/>
      </w:tblGrid>
      <w:tr w:rsidR="007013B1">
        <w:trPr>
          <w:trHeight w:val="1"/>
        </w:trPr>
        <w:tc>
          <w:tcPr>
            <w:tcW w:w="504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d7</w:t>
            </w:r>
          </w:p>
          <w:tbl>
            <w:tblPr>
              <w:tblW w:w="0" w:type="auto"/>
              <w:tblLayout w:type="fixed"/>
              <w:tblCellMar>
                <w:left w:w="15" w:type="dxa"/>
                <w:right w:w="15" w:type="dxa"/>
              </w:tblCellMar>
              <w:tblLook w:val="0000"/>
            </w:tblPr>
            <w:tblGrid>
              <w:gridCol w:w="672"/>
              <w:gridCol w:w="808"/>
              <w:gridCol w:w="682"/>
              <w:gridCol w:w="808"/>
              <w:gridCol w:w="699"/>
              <w:gridCol w:w="891"/>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39</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39</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98%</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93%:100%</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891"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0%:10%</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t>  Mediana = d7</w:t>
            </w:r>
            <w:r>
              <w:rPr>
                <w:rFonts w:ascii="Arial" w:hAnsi="Arial" w:cs="Arial"/>
                <w:color w:val="000000"/>
              </w:rPr>
              <w:br/>
              <w:t>  Media = 0.03</w:t>
            </w:r>
            <w:r>
              <w:rPr>
                <w:rFonts w:ascii="Arial" w:hAnsi="Arial" w:cs="Arial"/>
                <w:color w:val="000000"/>
              </w:rPr>
              <w:br/>
              <w:t>Indici di dispersione:</w:t>
            </w:r>
            <w:r>
              <w:rPr>
                <w:rFonts w:ascii="Arial" w:hAnsi="Arial" w:cs="Arial"/>
                <w:color w:val="000000"/>
              </w:rPr>
              <w:br/>
              <w:t>  Squilibrio = 0.95</w:t>
            </w:r>
            <w:r>
              <w:rPr>
                <w:rFonts w:ascii="Arial" w:hAnsi="Arial" w:cs="Arial"/>
                <w:color w:val="000000"/>
              </w:rPr>
              <w:br/>
              <w:t>  Campo di variazione = 1</w:t>
            </w:r>
            <w:r>
              <w:rPr>
                <w:rFonts w:ascii="Arial" w:hAnsi="Arial" w:cs="Arial"/>
                <w:color w:val="000000"/>
              </w:rPr>
              <w:br/>
              <w:t>  Differenza interquartilica = 0</w:t>
            </w:r>
            <w:r>
              <w:rPr>
                <w:rFonts w:ascii="Arial" w:hAnsi="Arial" w:cs="Arial"/>
                <w:color w:val="000000"/>
              </w:rPr>
              <w:br/>
              <w:t>  Scarto tipo = 0.16</w:t>
            </w:r>
            <w:r>
              <w:rPr>
                <w:rFonts w:ascii="Arial" w:hAnsi="Arial" w:cs="Arial"/>
                <w:color w:val="000000"/>
              </w:rPr>
              <w:br/>
              <w:t>Indici di forma:</w:t>
            </w:r>
            <w:r>
              <w:rPr>
                <w:rFonts w:ascii="Arial" w:hAnsi="Arial" w:cs="Arial"/>
                <w:color w:val="000000"/>
              </w:rPr>
              <w:br/>
            </w:r>
            <w:r>
              <w:rPr>
                <w:rFonts w:ascii="Arial" w:hAnsi="Arial" w:cs="Arial"/>
                <w:color w:val="000000"/>
              </w:rPr>
              <w:lastRenderedPageBreak/>
              <w:t>  Asimmetria = 6.08</w:t>
            </w:r>
            <w:r>
              <w:rPr>
                <w:rFonts w:ascii="Arial" w:hAnsi="Arial" w:cs="Arial"/>
                <w:color w:val="000000"/>
              </w:rPr>
              <w:br/>
              <w:t xml:space="preserve">  Curtosi = 35.03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7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-0.02 a 0.07</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7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0.13 a 0.2</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w:t>
            </w:r>
          </w:p>
        </w:tc>
        <w:tc>
          <w:tcPr>
            <w:tcW w:w="468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466"/>
              <w:gridCol w:w="420"/>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98%</w:t>
                        </w:r>
                      </w:p>
                    </w:tc>
                  </w:tr>
                  <w:tr w:rsidR="007013B1">
                    <w:trPr>
                      <w:trHeight w:val="147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20"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375"/>
                  </w:tblGrid>
                  <w:tr w:rsidR="007013B1">
                    <w:trPr>
                      <w:trHeight w:val="1"/>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w:t>
                        </w:r>
                      </w:p>
                    </w:tc>
                  </w:tr>
                  <w:tr w:rsidR="007013B1">
                    <w:trPr>
                      <w:trHeight w:val="45"/>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39</w:t>
                  </w:r>
                </w:p>
              </w:tc>
              <w:tc>
                <w:tcPr>
                  <w:tcW w:w="420"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20"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5183"/>
        <w:gridCol w:w="4545"/>
      </w:tblGrid>
      <w:tr w:rsidR="007013B1">
        <w:trPr>
          <w:trHeight w:val="1"/>
        </w:trPr>
        <w:tc>
          <w:tcPr>
            <w:tcW w:w="518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d8</w:t>
            </w:r>
          </w:p>
          <w:tbl>
            <w:tblPr>
              <w:tblW w:w="0" w:type="auto"/>
              <w:tblLayout w:type="fixed"/>
              <w:tblCellMar>
                <w:left w:w="15" w:type="dxa"/>
                <w:right w:w="15" w:type="dxa"/>
              </w:tblCellMar>
              <w:tblLook w:val="0000"/>
            </w:tblPr>
            <w:tblGrid>
              <w:gridCol w:w="672"/>
              <w:gridCol w:w="808"/>
              <w:gridCol w:w="682"/>
              <w:gridCol w:w="808"/>
              <w:gridCol w:w="699"/>
              <w:gridCol w:w="10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35</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88%</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35</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88%</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77%:98%</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13%</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2%:23%</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t>  Mediana = d8</w:t>
            </w:r>
            <w:r>
              <w:rPr>
                <w:rFonts w:ascii="Arial" w:hAnsi="Arial" w:cs="Arial"/>
                <w:color w:val="000000"/>
              </w:rPr>
              <w:br/>
              <w:t>  Media = 0.13</w:t>
            </w:r>
            <w:r>
              <w:rPr>
                <w:rFonts w:ascii="Arial" w:hAnsi="Arial" w:cs="Arial"/>
                <w:color w:val="000000"/>
              </w:rPr>
              <w:br/>
              <w:t>Indici di dispersione:</w:t>
            </w:r>
            <w:r>
              <w:rPr>
                <w:rFonts w:ascii="Arial" w:hAnsi="Arial" w:cs="Arial"/>
                <w:color w:val="000000"/>
              </w:rPr>
              <w:br/>
              <w:t>  Squilibrio = 0.78</w:t>
            </w:r>
            <w:r>
              <w:rPr>
                <w:rFonts w:ascii="Arial" w:hAnsi="Arial" w:cs="Arial"/>
                <w:color w:val="000000"/>
              </w:rPr>
              <w:br/>
              <w:t>  Campo di variazione = 1</w:t>
            </w:r>
            <w:r>
              <w:rPr>
                <w:rFonts w:ascii="Arial" w:hAnsi="Arial" w:cs="Arial"/>
                <w:color w:val="000000"/>
              </w:rPr>
              <w:br/>
              <w:t>  Differenza interquartilica = 0</w:t>
            </w:r>
            <w:r>
              <w:rPr>
                <w:rFonts w:ascii="Arial" w:hAnsi="Arial" w:cs="Arial"/>
                <w:color w:val="000000"/>
              </w:rPr>
              <w:br/>
              <w:t>  Scarto tipo = 0.33</w:t>
            </w:r>
            <w:r>
              <w:rPr>
                <w:rFonts w:ascii="Arial" w:hAnsi="Arial" w:cs="Arial"/>
                <w:color w:val="000000"/>
              </w:rPr>
              <w:br/>
              <w:t>Indici di forma:</w:t>
            </w:r>
            <w:r>
              <w:rPr>
                <w:rFonts w:ascii="Arial" w:hAnsi="Arial" w:cs="Arial"/>
                <w:color w:val="000000"/>
              </w:rPr>
              <w:br/>
              <w:t>  Asimmetria = 2.27</w:t>
            </w:r>
            <w:r>
              <w:rPr>
                <w:rFonts w:ascii="Arial" w:hAnsi="Arial" w:cs="Arial"/>
                <w:color w:val="000000"/>
              </w:rPr>
              <w:br/>
              <w:t xml:space="preserve">  Curtosi = 3.14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0.02 a 0.23</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0.27 a 0.42</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w:t>
            </w:r>
          </w:p>
        </w:tc>
        <w:tc>
          <w:tcPr>
            <w:tcW w:w="4545"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88%</w:t>
                        </w:r>
                      </w:p>
                    </w:tc>
                  </w:tr>
                  <w:tr w:rsidR="007013B1">
                    <w:trPr>
                      <w:trHeight w:val="132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13%</w:t>
                        </w:r>
                      </w:p>
                    </w:tc>
                  </w:tr>
                  <w:tr w:rsidR="007013B1">
                    <w:trPr>
                      <w:trHeight w:val="19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35</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5183"/>
        <w:gridCol w:w="4545"/>
      </w:tblGrid>
      <w:tr w:rsidR="007013B1">
        <w:trPr>
          <w:trHeight w:val="1"/>
        </w:trPr>
        <w:tc>
          <w:tcPr>
            <w:tcW w:w="518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d9</w:t>
            </w:r>
          </w:p>
          <w:tbl>
            <w:tblPr>
              <w:tblW w:w="0" w:type="auto"/>
              <w:tblLayout w:type="fixed"/>
              <w:tblCellMar>
                <w:left w:w="15" w:type="dxa"/>
                <w:right w:w="15" w:type="dxa"/>
              </w:tblCellMar>
              <w:tblLook w:val="0000"/>
            </w:tblPr>
            <w:tblGrid>
              <w:gridCol w:w="672"/>
              <w:gridCol w:w="808"/>
              <w:gridCol w:w="682"/>
              <w:gridCol w:w="808"/>
              <w:gridCol w:w="699"/>
              <w:gridCol w:w="10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18</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45%</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18</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45%</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30%:60%</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22</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55%</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40%:70%</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1</w:t>
            </w:r>
            <w:r>
              <w:rPr>
                <w:rFonts w:ascii="Arial" w:hAnsi="Arial" w:cs="Arial"/>
                <w:color w:val="000000"/>
              </w:rPr>
              <w:br/>
              <w:t>  Mediana = 1</w:t>
            </w:r>
            <w:r>
              <w:rPr>
                <w:rFonts w:ascii="Arial" w:hAnsi="Arial" w:cs="Arial"/>
                <w:color w:val="000000"/>
              </w:rPr>
              <w:br/>
              <w:t>  Media = 0.55</w:t>
            </w:r>
            <w:r>
              <w:rPr>
                <w:rFonts w:ascii="Arial" w:hAnsi="Arial" w:cs="Arial"/>
                <w:color w:val="000000"/>
              </w:rPr>
              <w:br/>
              <w:t>Indici di dispersione:</w:t>
            </w:r>
            <w:r>
              <w:rPr>
                <w:rFonts w:ascii="Arial" w:hAnsi="Arial" w:cs="Arial"/>
                <w:color w:val="000000"/>
              </w:rPr>
              <w:br/>
              <w:t>  Squilibrio = 0.51</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0.5</w:t>
            </w:r>
            <w:r>
              <w:rPr>
                <w:rFonts w:ascii="Arial" w:hAnsi="Arial" w:cs="Arial"/>
                <w:color w:val="000000"/>
              </w:rPr>
              <w:br/>
              <w:t>Indici di forma:</w:t>
            </w:r>
            <w:r>
              <w:rPr>
                <w:rFonts w:ascii="Arial" w:hAnsi="Arial" w:cs="Arial"/>
                <w:color w:val="000000"/>
              </w:rPr>
              <w:br/>
              <w:t>  Asimmetria = -0.2</w:t>
            </w:r>
            <w:r>
              <w:rPr>
                <w:rFonts w:ascii="Arial" w:hAnsi="Arial" w:cs="Arial"/>
                <w:color w:val="000000"/>
              </w:rPr>
              <w:br/>
              <w:t xml:space="preserve">  Curtosi = -1.96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 a 0.7</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0.41 a 0.64</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0.036</w:t>
            </w:r>
          </w:p>
        </w:tc>
        <w:tc>
          <w:tcPr>
            <w:tcW w:w="4545"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45%</w:t>
                        </w:r>
                      </w:p>
                    </w:tc>
                  </w:tr>
                  <w:tr w:rsidR="007013B1">
                    <w:trPr>
                      <w:trHeight w:val="67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55%</w:t>
                        </w:r>
                      </w:p>
                    </w:tc>
                  </w:tr>
                  <w:tr w:rsidR="007013B1">
                    <w:trPr>
                      <w:trHeight w:val="82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18</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22</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5183"/>
        <w:gridCol w:w="4545"/>
      </w:tblGrid>
      <w:tr w:rsidR="007013B1">
        <w:trPr>
          <w:trHeight w:val="1"/>
        </w:trPr>
        <w:tc>
          <w:tcPr>
            <w:tcW w:w="5183"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rPr>
                <w:rFonts w:ascii="Arial" w:hAnsi="Arial" w:cs="Arial"/>
                <w:b/>
                <w:bCs/>
                <w:color w:val="000000"/>
              </w:rPr>
            </w:pPr>
            <w:r>
              <w:rPr>
                <w:rFonts w:ascii="Arial" w:hAnsi="Arial" w:cs="Arial"/>
                <w:b/>
                <w:bCs/>
                <w:color w:val="000000"/>
              </w:rPr>
              <w:t>Distribuzione di frequenza:</w:t>
            </w:r>
            <w:r>
              <w:rPr>
                <w:rFonts w:ascii="Arial" w:hAnsi="Arial" w:cs="Arial"/>
                <w:color w:val="000000"/>
              </w:rPr>
              <w:br/>
            </w:r>
            <w:r>
              <w:rPr>
                <w:rFonts w:ascii="Arial" w:hAnsi="Arial" w:cs="Arial"/>
                <w:b/>
                <w:bCs/>
                <w:color w:val="000000"/>
              </w:rPr>
              <w:t>d10</w:t>
            </w:r>
          </w:p>
          <w:tbl>
            <w:tblPr>
              <w:tblW w:w="0" w:type="auto"/>
              <w:tblLayout w:type="fixed"/>
              <w:tblCellMar>
                <w:left w:w="15" w:type="dxa"/>
                <w:right w:w="15" w:type="dxa"/>
              </w:tblCellMar>
              <w:tblLook w:val="0000"/>
            </w:tblPr>
            <w:tblGrid>
              <w:gridCol w:w="672"/>
              <w:gridCol w:w="808"/>
              <w:gridCol w:w="682"/>
              <w:gridCol w:w="808"/>
              <w:gridCol w:w="699"/>
              <w:gridCol w:w="1008"/>
            </w:tblGrid>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Modalità</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semplice</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semplice</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Frequenza</w:t>
                  </w:r>
                  <w:r>
                    <w:rPr>
                      <w:rFonts w:ascii="Arial" w:hAnsi="Arial" w:cs="Arial"/>
                      <w:color w:val="000000"/>
                    </w:rPr>
                    <w:br/>
                    <w:t>cumulata</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Percent.</w:t>
                  </w:r>
                  <w:r>
                    <w:rPr>
                      <w:rFonts w:ascii="Arial" w:hAnsi="Arial" w:cs="Arial"/>
                      <w:color w:val="000000"/>
                    </w:rPr>
                    <w:br/>
                    <w:t>cumulata</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26</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65%</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26</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65%</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50%:80%</w:t>
                  </w:r>
                </w:p>
              </w:tc>
            </w:tr>
            <w:tr w:rsidR="007013B1">
              <w:trPr>
                <w:trHeight w:val="1"/>
              </w:trPr>
              <w:tc>
                <w:tcPr>
                  <w:tcW w:w="67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14</w:t>
                  </w:r>
                </w:p>
              </w:tc>
              <w:tc>
                <w:tcPr>
                  <w:tcW w:w="68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35%</w:t>
                  </w:r>
                </w:p>
              </w:tc>
              <w:tc>
                <w:tcPr>
                  <w:tcW w:w="808"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c>
                <w:tcPr>
                  <w:tcW w:w="6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100%</w:t>
                  </w:r>
                </w:p>
              </w:tc>
              <w:tc>
                <w:tcPr>
                  <w:tcW w:w="10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20%:50%</w:t>
                  </w:r>
                </w:p>
              </w:tc>
            </w:tr>
          </w:tbl>
          <w:p w:rsidR="007013B1" w:rsidRDefault="007013B1">
            <w:pPr>
              <w:autoSpaceDE w:val="0"/>
              <w:autoSpaceDN w:val="0"/>
              <w:adjustRightInd w:val="0"/>
              <w:spacing w:after="0" w:line="240" w:lineRule="auto"/>
              <w:rPr>
                <w:rFonts w:ascii="Arial" w:hAnsi="Arial" w:cs="Arial"/>
                <w:color w:val="000000"/>
              </w:rPr>
            </w:pPr>
            <w:r>
              <w:rPr>
                <w:rFonts w:ascii="Arial" w:hAnsi="Arial" w:cs="Arial"/>
                <w:color w:val="000000"/>
              </w:rPr>
              <w:br/>
            </w:r>
            <w:r>
              <w:rPr>
                <w:rFonts w:ascii="Arial" w:hAnsi="Arial" w:cs="Arial"/>
                <w:b/>
                <w:bCs/>
                <w:color w:val="000000"/>
              </w:rPr>
              <w:t>Campione</w:t>
            </w:r>
            <w:r>
              <w:rPr>
                <w:rFonts w:ascii="Arial" w:hAnsi="Arial" w:cs="Arial"/>
                <w:color w:val="000000"/>
              </w:rPr>
              <w:t>:</w:t>
            </w:r>
            <w:r>
              <w:rPr>
                <w:rFonts w:ascii="Arial" w:hAnsi="Arial" w:cs="Arial"/>
                <w:color w:val="000000"/>
              </w:rPr>
              <w:br/>
              <w:t>Numero di casi= 40</w:t>
            </w:r>
            <w:r>
              <w:rPr>
                <w:rFonts w:ascii="Arial" w:hAnsi="Arial" w:cs="Arial"/>
                <w:color w:val="000000"/>
              </w:rPr>
              <w:br/>
              <w:t>Indici di tendenza centrale:</w:t>
            </w:r>
            <w:r>
              <w:rPr>
                <w:rFonts w:ascii="Arial" w:hAnsi="Arial" w:cs="Arial"/>
                <w:color w:val="000000"/>
              </w:rPr>
              <w:br/>
              <w:t>  Moda = 0</w:t>
            </w:r>
            <w:r>
              <w:rPr>
                <w:rFonts w:ascii="Arial" w:hAnsi="Arial" w:cs="Arial"/>
                <w:color w:val="000000"/>
              </w:rPr>
              <w:br/>
            </w:r>
            <w:r>
              <w:rPr>
                <w:rFonts w:ascii="Arial" w:hAnsi="Arial" w:cs="Arial"/>
                <w:color w:val="000000"/>
              </w:rPr>
              <w:lastRenderedPageBreak/>
              <w:t>  Mediana = d10</w:t>
            </w:r>
            <w:r>
              <w:rPr>
                <w:rFonts w:ascii="Arial" w:hAnsi="Arial" w:cs="Arial"/>
                <w:color w:val="000000"/>
              </w:rPr>
              <w:br/>
              <w:t>  Media = 0.35</w:t>
            </w:r>
            <w:r>
              <w:rPr>
                <w:rFonts w:ascii="Arial" w:hAnsi="Arial" w:cs="Arial"/>
                <w:color w:val="000000"/>
              </w:rPr>
              <w:br/>
              <w:t>Indici di dispersione:</w:t>
            </w:r>
            <w:r>
              <w:rPr>
                <w:rFonts w:ascii="Arial" w:hAnsi="Arial" w:cs="Arial"/>
                <w:color w:val="000000"/>
              </w:rPr>
              <w:br/>
              <w:t>  Squilibrio = 0.55</w:t>
            </w:r>
            <w:r>
              <w:rPr>
                <w:rFonts w:ascii="Arial" w:hAnsi="Arial" w:cs="Arial"/>
                <w:color w:val="000000"/>
              </w:rPr>
              <w:br/>
              <w:t>  Campo di variazione = 1</w:t>
            </w:r>
            <w:r>
              <w:rPr>
                <w:rFonts w:ascii="Arial" w:hAnsi="Arial" w:cs="Arial"/>
                <w:color w:val="000000"/>
              </w:rPr>
              <w:br/>
              <w:t>  Differenza interquartilica = 1</w:t>
            </w:r>
            <w:r>
              <w:rPr>
                <w:rFonts w:ascii="Arial" w:hAnsi="Arial" w:cs="Arial"/>
                <w:color w:val="000000"/>
              </w:rPr>
              <w:br/>
              <w:t>  Scarto tipo = 0.48</w:t>
            </w:r>
            <w:r>
              <w:rPr>
                <w:rFonts w:ascii="Arial" w:hAnsi="Arial" w:cs="Arial"/>
                <w:color w:val="000000"/>
              </w:rPr>
              <w:br/>
              <w:t>Indici di forma:</w:t>
            </w:r>
            <w:r>
              <w:rPr>
                <w:rFonts w:ascii="Arial" w:hAnsi="Arial" w:cs="Arial"/>
                <w:color w:val="000000"/>
              </w:rPr>
              <w:br/>
              <w:t>  Asimmetria = 0.63</w:t>
            </w:r>
            <w:r>
              <w:rPr>
                <w:rFonts w:ascii="Arial" w:hAnsi="Arial" w:cs="Arial"/>
                <w:color w:val="000000"/>
              </w:rPr>
              <w:br/>
              <w:t xml:space="preserve">  Curtosi = -1.6 </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b/>
                <w:bCs/>
                <w:color w:val="000000"/>
              </w:rPr>
              <w:t>Popolazione</w:t>
            </w:r>
            <w:r>
              <w:rPr>
                <w:rFonts w:ascii="Arial" w:hAnsi="Arial" w:cs="Arial"/>
                <w:color w:val="000000"/>
              </w:rPr>
              <w:t>:</w:t>
            </w:r>
          </w:p>
          <w:tbl>
            <w:tblPr>
              <w:tblW w:w="0" w:type="auto"/>
              <w:tblLayout w:type="fixed"/>
              <w:tblCellMar>
                <w:left w:w="15" w:type="dxa"/>
                <w:right w:w="15" w:type="dxa"/>
              </w:tblCellMar>
              <w:tblLook w:val="0000"/>
            </w:tblPr>
            <w:tblGrid>
              <w:gridCol w:w="1109"/>
              <w:gridCol w:w="1508"/>
            </w:tblGrid>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Parametro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Int. Fid. 95%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Media</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0.2 a 0.5</w:t>
                  </w:r>
                </w:p>
              </w:tc>
            </w:tr>
            <w:tr w:rsidR="007013B1">
              <w:trPr>
                <w:trHeight w:val="1"/>
              </w:trPr>
              <w:tc>
                <w:tcPr>
                  <w:tcW w:w="110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Scarto tipo</w:t>
                  </w:r>
                </w:p>
              </w:tc>
              <w:tc>
                <w:tcPr>
                  <w:tcW w:w="1508"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da 0.39 a 0.61</w:t>
                  </w:r>
                </w:p>
              </w:tc>
            </w:tr>
          </w:tbl>
          <w:p w:rsidR="007013B1" w:rsidRDefault="007013B1">
            <w:pPr>
              <w:autoSpaceDE w:val="0"/>
              <w:autoSpaceDN w:val="0"/>
              <w:adjustRightInd w:val="0"/>
              <w:spacing w:before="280" w:after="0" w:line="240" w:lineRule="auto"/>
              <w:rPr>
                <w:rFonts w:ascii="Calibri" w:hAnsi="Calibri" w:cs="Calibri"/>
              </w:rPr>
            </w:pPr>
            <w:r>
              <w:rPr>
                <w:rFonts w:ascii="Arial" w:hAnsi="Arial" w:cs="Arial"/>
                <w:color w:val="000000"/>
              </w:rPr>
              <w:br/>
              <w:t>Probabilità di normalità della distribuzione (test di Jarque-Bera): 0.031</w:t>
            </w:r>
          </w:p>
        </w:tc>
        <w:tc>
          <w:tcPr>
            <w:tcW w:w="4545"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466"/>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65%</w:t>
                        </w:r>
                      </w:p>
                    </w:tc>
                  </w:tr>
                  <w:tr w:rsidR="007013B1">
                    <w:trPr>
                      <w:trHeight w:val="97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35%</w:t>
                        </w:r>
                      </w:p>
                    </w:tc>
                  </w:tr>
                  <w:tr w:rsidR="007013B1">
                    <w:trPr>
                      <w:trHeight w:val="52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26</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14</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280" w:line="240" w:lineRule="auto"/>
              <w:jc w:val="right"/>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jc w:val="center"/>
        <w:rPr>
          <w:rFonts w:ascii="Arial" w:hAnsi="Arial" w:cs="Arial"/>
          <w:color w:val="000000"/>
        </w:rPr>
      </w:pPr>
      <w:r>
        <w:rPr>
          <w:rFonts w:ascii="Arial" w:hAnsi="Arial" w:cs="Arial"/>
          <w:color w:val="000000"/>
        </w:rPr>
        <w:t>ANALISI BIVARIATA:</w:t>
      </w:r>
    </w:p>
    <w:p w:rsidR="007013B1" w:rsidRDefault="007013B1" w:rsidP="007013B1">
      <w:pPr>
        <w:autoSpaceDE w:val="0"/>
        <w:autoSpaceDN w:val="0"/>
        <w:adjustRightInd w:val="0"/>
        <w:spacing w:after="0" w:line="240" w:lineRule="auto"/>
        <w:rPr>
          <w:rFonts w:ascii="Calibri" w:hAnsi="Calibri" w:cs="Calibri"/>
        </w:rPr>
      </w:pPr>
    </w:p>
    <w:tbl>
      <w:tblPr>
        <w:tblW w:w="0" w:type="auto"/>
        <w:tblInd w:w="-42" w:type="dxa"/>
        <w:tblLayout w:type="fixed"/>
        <w:tblCellMar>
          <w:left w:w="15" w:type="dxa"/>
          <w:right w:w="15" w:type="dxa"/>
        </w:tblCellMar>
        <w:tblLook w:val="0000"/>
      </w:tblPr>
      <w:tblGrid>
        <w:gridCol w:w="4447"/>
        <w:gridCol w:w="4532"/>
        <w:gridCol w:w="2435"/>
        <w:gridCol w:w="582"/>
      </w:tblGrid>
      <w:tr w:rsidR="007013B1">
        <w:trPr>
          <w:trHeight w:val="1"/>
        </w:trPr>
        <w:tc>
          <w:tcPr>
            <w:tcW w:w="4447"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Arial" w:hAnsi="Arial" w:cs="Arial"/>
                <w:b/>
                <w:bCs/>
                <w:color w:val="000000"/>
              </w:rPr>
            </w:pPr>
            <w:r>
              <w:rPr>
                <w:rFonts w:ascii="Arial" w:hAnsi="Arial" w:cs="Arial"/>
                <w:b/>
                <w:bCs/>
                <w:color w:val="000000"/>
              </w:rPr>
              <w:t>Tabella a doppia entrata:</w:t>
            </w:r>
            <w:r>
              <w:rPr>
                <w:rFonts w:ascii="Arial" w:hAnsi="Arial" w:cs="Arial"/>
                <w:b/>
                <w:bCs/>
                <w:color w:val="000000"/>
              </w:rPr>
              <w:br/>
              <w:t>d1 x d6</w:t>
            </w:r>
          </w:p>
          <w:tbl>
            <w:tblPr>
              <w:tblW w:w="0" w:type="auto"/>
              <w:tblLayout w:type="fixed"/>
              <w:tblCellMar>
                <w:left w:w="15" w:type="dxa"/>
                <w:right w:w="15" w:type="dxa"/>
              </w:tblCellMar>
              <w:tblLook w:val="0000"/>
            </w:tblPr>
            <w:tblGrid>
              <w:gridCol w:w="926"/>
              <w:gridCol w:w="452"/>
              <w:gridCol w:w="499"/>
              <w:gridCol w:w="956"/>
            </w:tblGrid>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d6-&gt;</w:t>
                  </w:r>
                  <w:r>
                    <w:rPr>
                      <w:rFonts w:ascii="Arial" w:hAnsi="Arial" w:cs="Arial"/>
                      <w:color w:val="000000"/>
                    </w:rPr>
                    <w:br/>
                    <w:t>d1</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xml:space="preserve">Marginale </w:t>
                  </w:r>
                  <w:r>
                    <w:rPr>
                      <w:rFonts w:ascii="Arial" w:hAnsi="Arial" w:cs="Arial"/>
                      <w:color w:val="000000"/>
                    </w:rPr>
                    <w:br/>
                    <w:t>di riga</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11</w:t>
                  </w:r>
                  <w:r>
                    <w:rPr>
                      <w:rFonts w:ascii="Arial" w:hAnsi="Arial" w:cs="Arial"/>
                      <w:color w:val="000000"/>
                    </w:rPr>
                    <w:br/>
                  </w:r>
                  <w:r>
                    <w:rPr>
                      <w:rFonts w:ascii="Arial" w:hAnsi="Arial" w:cs="Arial"/>
                      <w:i/>
                      <w:iCs/>
                      <w:color w:val="000000"/>
                    </w:rPr>
                    <w:t>7.9</w:t>
                  </w:r>
                  <w:r>
                    <w:rPr>
                      <w:rFonts w:ascii="Arial" w:hAnsi="Arial" w:cs="Arial"/>
                      <w:color w:val="000000"/>
                    </w:rPr>
                    <w:br/>
                    <w:t>1.1</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10</w:t>
                  </w:r>
                  <w:r>
                    <w:rPr>
                      <w:rFonts w:ascii="Arial" w:hAnsi="Arial" w:cs="Arial"/>
                      <w:color w:val="000000"/>
                    </w:rPr>
                    <w:br/>
                  </w:r>
                  <w:r>
                    <w:rPr>
                      <w:rFonts w:ascii="Arial" w:hAnsi="Arial" w:cs="Arial"/>
                      <w:i/>
                      <w:iCs/>
                      <w:color w:val="000000"/>
                    </w:rPr>
                    <w:t>13.1</w:t>
                  </w:r>
                  <w:r>
                    <w:rPr>
                      <w:rFonts w:ascii="Arial" w:hAnsi="Arial" w:cs="Arial"/>
                      <w:color w:val="000000"/>
                    </w:rPr>
                    <w:br/>
                    <w:t>-0.9</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21</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w:t>
                  </w:r>
                  <w:r>
                    <w:rPr>
                      <w:rFonts w:ascii="Arial" w:hAnsi="Arial" w:cs="Arial"/>
                      <w:color w:val="000000"/>
                    </w:rPr>
                    <w:br/>
                  </w:r>
                  <w:r>
                    <w:rPr>
                      <w:rFonts w:ascii="Arial" w:hAnsi="Arial" w:cs="Arial"/>
                      <w:i/>
                      <w:iCs/>
                      <w:color w:val="000000"/>
                    </w:rPr>
                    <w:t>7.1</w:t>
                  </w:r>
                  <w:r>
                    <w:rPr>
                      <w:rFonts w:ascii="Arial" w:hAnsi="Arial" w:cs="Arial"/>
                      <w:color w:val="000000"/>
                    </w:rPr>
                    <w:br/>
                    <w:t>-1.2</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15</w:t>
                  </w:r>
                  <w:r>
                    <w:rPr>
                      <w:rFonts w:ascii="Arial" w:hAnsi="Arial" w:cs="Arial"/>
                      <w:color w:val="000000"/>
                    </w:rPr>
                    <w:br/>
                  </w:r>
                  <w:r>
                    <w:rPr>
                      <w:rFonts w:ascii="Arial" w:hAnsi="Arial" w:cs="Arial"/>
                      <w:i/>
                      <w:iCs/>
                      <w:color w:val="000000"/>
                    </w:rPr>
                    <w:t>11.9</w:t>
                  </w:r>
                  <w:r>
                    <w:rPr>
                      <w:rFonts w:ascii="Arial" w:hAnsi="Arial" w:cs="Arial"/>
                      <w:color w:val="000000"/>
                    </w:rPr>
                    <w:br/>
                    <w:t>0.9</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19</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xml:space="preserve">Marginale </w:t>
                  </w:r>
                  <w:r>
                    <w:rPr>
                      <w:rFonts w:ascii="Arial" w:hAnsi="Arial" w:cs="Arial"/>
                      <w:color w:val="000000"/>
                    </w:rPr>
                    <w:br/>
                    <w:t>di colonna</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15</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25</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r>
          </w:tbl>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color w:val="000000"/>
              </w:rPr>
              <w:t xml:space="preserve">X quadro = 4.18. Significatività = </w:t>
            </w:r>
            <w:r>
              <w:rPr>
                <w:rFonts w:ascii="Arial" w:hAnsi="Arial" w:cs="Arial"/>
                <w:b/>
                <w:bCs/>
                <w:color w:val="000000"/>
              </w:rPr>
              <w:t>0.041</w:t>
            </w:r>
            <w:r>
              <w:rPr>
                <w:rFonts w:ascii="Arial" w:hAnsi="Arial" w:cs="Arial"/>
                <w:color w:val="000000"/>
              </w:rPr>
              <w:br/>
              <w:t>V di Cramer = 0.32</w:t>
            </w:r>
          </w:p>
          <w:p w:rsidR="007013B1" w:rsidRDefault="007013B1">
            <w:pPr>
              <w:autoSpaceDE w:val="0"/>
              <w:autoSpaceDN w:val="0"/>
              <w:adjustRightInd w:val="0"/>
              <w:spacing w:before="280" w:after="280" w:line="240" w:lineRule="auto"/>
              <w:rPr>
                <w:rFonts w:ascii="Arial" w:hAnsi="Arial" w:cs="Arial"/>
                <w:b/>
                <w:bCs/>
                <w:color w:val="000000"/>
              </w:rPr>
            </w:pPr>
            <w:r>
              <w:rPr>
                <w:rFonts w:ascii="Arial" w:hAnsi="Arial" w:cs="Arial"/>
                <w:color w:val="000000"/>
              </w:rPr>
              <w:t xml:space="preserve">Probabilità esatta (dal test di Fisher) = </w:t>
            </w:r>
            <w:r>
              <w:rPr>
                <w:rFonts w:ascii="Arial" w:hAnsi="Arial" w:cs="Arial"/>
                <w:b/>
                <w:bCs/>
                <w:color w:val="000000"/>
              </w:rPr>
              <w:t>0.034</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color w:val="000000"/>
              </w:rPr>
              <w:t xml:space="preserve">Nelle celle della tabella sono indicati: </w:t>
            </w:r>
          </w:p>
          <w:p w:rsidR="007013B1" w:rsidRDefault="007013B1" w:rsidP="007013B1">
            <w:pPr>
              <w:numPr>
                <w:ilvl w:val="0"/>
                <w:numId w:val="1"/>
              </w:numPr>
              <w:autoSpaceDE w:val="0"/>
              <w:autoSpaceDN w:val="0"/>
              <w:adjustRightInd w:val="0"/>
              <w:spacing w:before="280" w:after="0" w:line="240" w:lineRule="auto"/>
              <w:rPr>
                <w:rFonts w:ascii="Arial" w:hAnsi="Arial" w:cs="Arial"/>
                <w:color w:val="000000"/>
              </w:rPr>
            </w:pPr>
            <w:r>
              <w:rPr>
                <w:rFonts w:ascii="Arial" w:hAnsi="Arial" w:cs="Arial"/>
                <w:color w:val="000000"/>
              </w:rPr>
              <w:t xml:space="preserve">la frequenza osservata O </w:t>
            </w:r>
          </w:p>
          <w:p w:rsidR="007013B1" w:rsidRDefault="007013B1" w:rsidP="007013B1">
            <w:pPr>
              <w:numPr>
                <w:ilvl w:val="0"/>
                <w:numId w:val="1"/>
              </w:numPr>
              <w:autoSpaceDE w:val="0"/>
              <w:autoSpaceDN w:val="0"/>
              <w:adjustRightInd w:val="0"/>
              <w:spacing w:after="280" w:line="240" w:lineRule="auto"/>
              <w:rPr>
                <w:rFonts w:ascii="Arial" w:hAnsi="Arial" w:cs="Arial"/>
                <w:color w:val="000000"/>
              </w:rPr>
            </w:pPr>
            <w:r>
              <w:rPr>
                <w:rFonts w:ascii="Arial" w:hAnsi="Arial" w:cs="Arial"/>
                <w:color w:val="000000"/>
              </w:rPr>
              <w:lastRenderedPageBreak/>
              <w:t xml:space="preserve">la frequenza attesa A </w:t>
            </w:r>
          </w:p>
          <w:p w:rsidR="007013B1" w:rsidRDefault="007013B1" w:rsidP="007013B1">
            <w:pPr>
              <w:numPr>
                <w:ilvl w:val="0"/>
                <w:numId w:val="1"/>
              </w:numPr>
              <w:autoSpaceDE w:val="0"/>
              <w:autoSpaceDN w:val="0"/>
              <w:adjustRightInd w:val="0"/>
              <w:spacing w:before="280" w:after="0" w:line="240" w:lineRule="auto"/>
              <w:rPr>
                <w:rFonts w:ascii="Calibri" w:hAnsi="Calibri" w:cs="Calibri"/>
              </w:rPr>
            </w:pPr>
            <w:r>
              <w:rPr>
                <w:rFonts w:ascii="Arial" w:hAnsi="Arial" w:cs="Arial"/>
                <w:color w:val="000000"/>
              </w:rPr>
              <w:t>il residuo standardizzato di cella, ossia lo scarto tra frequenza osservata e attesa rapportato alla radice quadrata della frequenza attesa (O-A)/radq(A)</w:t>
            </w:r>
          </w:p>
        </w:tc>
        <w:tc>
          <w:tcPr>
            <w:tcW w:w="453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lastRenderedPageBreak/>
              <w:t xml:space="preserve">  </w:t>
            </w:r>
          </w:p>
          <w:tbl>
            <w:tblPr>
              <w:tblW w:w="0" w:type="auto"/>
              <w:jc w:val="right"/>
              <w:tblLayout w:type="fixed"/>
              <w:tblCellMar>
                <w:left w:w="0" w:type="dxa"/>
                <w:right w:w="0" w:type="dxa"/>
              </w:tblCellMar>
              <w:tblLook w:val="0000"/>
            </w:tblPr>
            <w:tblGrid>
              <w:gridCol w:w="466"/>
              <w:gridCol w:w="451"/>
              <w:gridCol w:w="451"/>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52%</w:t>
                        </w:r>
                      </w:p>
                    </w:tc>
                  </w:tr>
                  <w:tr w:rsidR="007013B1">
                    <w:trPr>
                      <w:trHeight w:val="78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48%</w:t>
                        </w:r>
                      </w:p>
                    </w:tc>
                  </w:tr>
                  <w:tr w:rsidR="007013B1">
                    <w:trPr>
                      <w:trHeight w:val="720"/>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80D08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21%</w:t>
                        </w:r>
                      </w:p>
                    </w:tc>
                  </w:tr>
                  <w:tr w:rsidR="007013B1">
                    <w:trPr>
                      <w:trHeight w:val="31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79%</w:t>
                        </w:r>
                      </w:p>
                    </w:tc>
                  </w:tr>
                  <w:tr w:rsidR="007013B1">
                    <w:trPr>
                      <w:trHeight w:val="118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80D08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11</w:t>
                  </w:r>
                </w:p>
              </w:tc>
              <w:tc>
                <w:tcPr>
                  <w:tcW w:w="451"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10</w:t>
                  </w:r>
                </w:p>
              </w:tc>
              <w:tc>
                <w:tcPr>
                  <w:tcW w:w="451"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15</w:t>
                  </w:r>
                </w:p>
              </w:tc>
            </w:tr>
            <w:tr w:rsidR="007013B1">
              <w:trPr>
                <w:trHeight w:val="1"/>
                <w:jc w:val="right"/>
              </w:trPr>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450"/>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Arial" w:hAnsi="Arial" w:cs="Arial"/>
                      <w:color w:val="000000"/>
                    </w:rPr>
                  </w:pPr>
                  <w:r>
                    <w:rPr>
                      <w:rFonts w:ascii="Arial" w:hAnsi="Arial" w:cs="Arial"/>
                      <w:color w:val="000000"/>
                    </w:rPr>
                    <w:t>1.1</w:t>
                  </w:r>
                </w:p>
                <w:tbl>
                  <w:tblPr>
                    <w:tblW w:w="0" w:type="auto"/>
                    <w:jc w:val="center"/>
                    <w:tblLayout w:type="fixed"/>
                    <w:tblCellMar>
                      <w:left w:w="0" w:type="dxa"/>
                      <w:right w:w="0" w:type="dxa"/>
                    </w:tblCellMar>
                    <w:tblLook w:val="0000"/>
                  </w:tblPr>
                  <w:tblGrid>
                    <w:gridCol w:w="375"/>
                  </w:tblGrid>
                  <w:tr w:rsidR="007013B1">
                    <w:trPr>
                      <w:trHeight w:val="69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Arial" w:hAnsi="Arial" w:cs="Arial"/>
                      <w:color w:val="000000"/>
                    </w:rPr>
                  </w:pPr>
                  <w:r>
                    <w:rPr>
                      <w:rFonts w:ascii="Arial" w:hAnsi="Arial" w:cs="Arial"/>
                      <w:color w:val="000000"/>
                    </w:rPr>
                    <w:t>0.9</w:t>
                  </w:r>
                </w:p>
                <w:tbl>
                  <w:tblPr>
                    <w:tblW w:w="0" w:type="auto"/>
                    <w:jc w:val="center"/>
                    <w:tblLayout w:type="fixed"/>
                    <w:tblCellMar>
                      <w:left w:w="0" w:type="dxa"/>
                      <w:right w:w="0" w:type="dxa"/>
                    </w:tblCellMar>
                    <w:tblLook w:val="0000"/>
                  </w:tblPr>
                  <w:tblGrid>
                    <w:gridCol w:w="375"/>
                  </w:tblGrid>
                  <w:tr w:rsidR="007013B1">
                    <w:trPr>
                      <w:trHeight w:val="57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p>
              </w:tc>
            </w:tr>
            <w:tr w:rsidR="007013B1">
              <w:trPr>
                <w:trHeight w:val="1"/>
                <w:jc w:val="right"/>
              </w:trPr>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tcPr>
                <w:tbl>
                  <w:tblPr>
                    <w:tblW w:w="0" w:type="auto"/>
                    <w:jc w:val="center"/>
                    <w:tblLayout w:type="fixed"/>
                    <w:tblCellMar>
                      <w:left w:w="0" w:type="dxa"/>
                      <w:right w:w="0" w:type="dxa"/>
                    </w:tblCellMar>
                    <w:tblLook w:val="0000"/>
                  </w:tblPr>
                  <w:tblGrid>
                    <w:gridCol w:w="375"/>
                  </w:tblGrid>
                  <w:tr w:rsidR="007013B1">
                    <w:trPr>
                      <w:trHeight w:val="555"/>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-0.9</w:t>
                  </w:r>
                </w:p>
              </w:tc>
              <w:tc>
                <w:tcPr>
                  <w:tcW w:w="451" w:type="dxa"/>
                  <w:tcBorders>
                    <w:top w:val="single" w:sz="2" w:space="0" w:color="000000"/>
                    <w:left w:val="single" w:sz="2" w:space="0" w:color="000000"/>
                    <w:bottom w:val="single" w:sz="2" w:space="0" w:color="000000"/>
                    <w:right w:val="single" w:sz="2" w:space="0" w:color="000000"/>
                  </w:tcBorders>
                  <w:shd w:val="clear" w:color="000000" w:fill="FFFFFF"/>
                </w:tcPr>
                <w:tbl>
                  <w:tblPr>
                    <w:tblW w:w="0" w:type="auto"/>
                    <w:jc w:val="center"/>
                    <w:tblLayout w:type="fixed"/>
                    <w:tblCellMar>
                      <w:left w:w="0" w:type="dxa"/>
                      <w:right w:w="0" w:type="dxa"/>
                    </w:tblCellMar>
                    <w:tblLook w:val="0000"/>
                  </w:tblPr>
                  <w:tblGrid>
                    <w:gridCol w:w="375"/>
                  </w:tblGrid>
                  <w:tr w:rsidR="007013B1">
                    <w:trPr>
                      <w:trHeight w:val="75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-1.2</w:t>
                  </w:r>
                </w:p>
              </w:tc>
              <w:tc>
                <w:tcPr>
                  <w:tcW w:w="46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280" w:line="240" w:lineRule="auto"/>
              <w:jc w:val="right"/>
              <w:rPr>
                <w:rFonts w:ascii="Calibri" w:hAnsi="Calibri" w:cs="Calibri"/>
              </w:rPr>
            </w:pPr>
          </w:p>
        </w:tc>
        <w:tc>
          <w:tcPr>
            <w:tcW w:w="24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58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Arial" w:hAnsi="Arial" w:cs="Arial"/>
                <w:color w:val="000000"/>
              </w:rPr>
            </w:pPr>
            <w:r>
              <w:rPr>
                <w:rFonts w:ascii="Arial" w:hAnsi="Arial" w:cs="Arial"/>
                <w:color w:val="000000"/>
              </w:rPr>
              <w:t xml:space="preserve">  </w:t>
            </w:r>
          </w:p>
          <w:tbl>
            <w:tblPr>
              <w:tblW w:w="0" w:type="auto"/>
              <w:tblLayout w:type="fixed"/>
              <w:tblCellMar>
                <w:left w:w="15" w:type="dxa"/>
                <w:right w:w="15" w:type="dxa"/>
              </w:tblCellMar>
              <w:tblLook w:val="0000"/>
            </w:tblPr>
            <w:tblGrid>
              <w:gridCol w:w="503"/>
            </w:tblGrid>
            <w:tr w:rsidR="007013B1">
              <w:trPr>
                <w:trHeight w:val="1"/>
              </w:trPr>
              <w:tc>
                <w:tcPr>
                  <w:tcW w:w="503" w:type="dxa"/>
                  <w:tcBorders>
                    <w:top w:val="single" w:sz="2" w:space="0" w:color="000000"/>
                    <w:left w:val="single" w:sz="2" w:space="0" w:color="000000"/>
                    <w:bottom w:val="single" w:sz="2" w:space="0" w:color="000000"/>
                    <w:right w:val="single" w:sz="2" w:space="0" w:color="000000"/>
                  </w:tcBorders>
                  <w:shd w:val="clear" w:color="000000" w:fill="808080"/>
                  <w:vAlign w:val="center"/>
                </w:tcPr>
                <w:tbl>
                  <w:tblPr>
                    <w:tblW w:w="0" w:type="auto"/>
                    <w:tblLayout w:type="fixed"/>
                    <w:tblCellMar>
                      <w:left w:w="0" w:type="dxa"/>
                      <w:right w:w="0" w:type="dxa"/>
                    </w:tblCellMar>
                    <w:tblLook w:val="0000"/>
                  </w:tblPr>
                  <w:tblGrid>
                    <w:gridCol w:w="473"/>
                  </w:tblGrid>
                  <w:tr w:rsidR="007013B1">
                    <w:trPr>
                      <w:trHeight w:val="1"/>
                    </w:trPr>
                    <w:tc>
                      <w:tcPr>
                        <w:tcW w:w="473" w:type="dxa"/>
                        <w:tcBorders>
                          <w:top w:val="single" w:sz="2" w:space="0" w:color="000000"/>
                          <w:left w:val="single" w:sz="2" w:space="0" w:color="000000"/>
                          <w:bottom w:val="single" w:sz="2" w:space="0" w:color="000000"/>
                          <w:right w:val="single" w:sz="2" w:space="0" w:color="000000"/>
                        </w:tcBorders>
                        <w:shd w:val="clear" w:color="000000" w:fill="F8F0F8"/>
                        <w:vAlign w:val="center"/>
                      </w:tcPr>
                      <w:tbl>
                        <w:tblPr>
                          <w:tblW w:w="0" w:type="auto"/>
                          <w:tblLayout w:type="fixed"/>
                          <w:tblCellMar>
                            <w:left w:w="0" w:type="dxa"/>
                            <w:right w:w="0" w:type="dxa"/>
                          </w:tblCellMar>
                          <w:tblLook w:val="0000"/>
                        </w:tblPr>
                        <w:tblGrid>
                          <w:gridCol w:w="266"/>
                          <w:gridCol w:w="236"/>
                        </w:tblGrid>
                        <w:tr w:rsidR="007013B1">
                          <w:trPr>
                            <w:trHeight w:val="1"/>
                          </w:trPr>
                          <w:tc>
                            <w:tcPr>
                              <w:tcW w:w="266"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0</w:t>
                              </w:r>
                            </w:p>
                          </w:tc>
                        </w:tr>
                        <w:tr w:rsidR="007013B1">
                          <w:trPr>
                            <w:trHeight w:val="1"/>
                          </w:trPr>
                          <w:tc>
                            <w:tcPr>
                              <w:tcW w:w="266"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120" w:line="240" w:lineRule="auto"/>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bl>
          <w:p w:rsidR="007013B1" w:rsidRDefault="007013B1">
            <w:pPr>
              <w:autoSpaceDE w:val="0"/>
              <w:autoSpaceDN w:val="0"/>
              <w:adjustRightInd w:val="0"/>
              <w:spacing w:after="280" w:line="240" w:lineRule="auto"/>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10" w:type="dxa"/>
        <w:tblLayout w:type="fixed"/>
        <w:tblCellMar>
          <w:left w:w="15" w:type="dxa"/>
          <w:right w:w="15" w:type="dxa"/>
        </w:tblCellMar>
        <w:tblLook w:val="0000"/>
      </w:tblPr>
      <w:tblGrid>
        <w:gridCol w:w="4415"/>
        <w:gridCol w:w="4532"/>
        <w:gridCol w:w="2427"/>
        <w:gridCol w:w="581"/>
      </w:tblGrid>
      <w:tr w:rsidR="007013B1">
        <w:trPr>
          <w:trHeight w:val="1"/>
        </w:trPr>
        <w:tc>
          <w:tcPr>
            <w:tcW w:w="4415"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Calibri" w:hAnsi="Calibri" w:cs="Calibri"/>
              </w:rPr>
            </w:pPr>
          </w:p>
        </w:tc>
        <w:tc>
          <w:tcPr>
            <w:tcW w:w="4532"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Calibri" w:hAnsi="Calibri" w:cs="Calibri"/>
              </w:rPr>
            </w:pPr>
          </w:p>
        </w:tc>
        <w:tc>
          <w:tcPr>
            <w:tcW w:w="2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581"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tbl>
      <w:tblPr>
        <w:tblW w:w="0" w:type="auto"/>
        <w:tblInd w:w="-30" w:type="dxa"/>
        <w:tblLayout w:type="fixed"/>
        <w:tblCellMar>
          <w:left w:w="15" w:type="dxa"/>
          <w:right w:w="15" w:type="dxa"/>
        </w:tblCellMar>
        <w:tblLook w:val="0000"/>
      </w:tblPr>
      <w:tblGrid>
        <w:gridCol w:w="4440"/>
        <w:gridCol w:w="4530"/>
        <w:gridCol w:w="2432"/>
        <w:gridCol w:w="578"/>
      </w:tblGrid>
      <w:tr w:rsidR="007013B1">
        <w:trPr>
          <w:trHeight w:val="1"/>
        </w:trPr>
        <w:tc>
          <w:tcPr>
            <w:tcW w:w="4440"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Arial" w:hAnsi="Arial" w:cs="Arial"/>
                <w:b/>
                <w:bCs/>
                <w:color w:val="000000"/>
              </w:rPr>
            </w:pPr>
            <w:r>
              <w:rPr>
                <w:rFonts w:ascii="Arial" w:hAnsi="Arial" w:cs="Arial"/>
                <w:b/>
                <w:bCs/>
                <w:color w:val="000000"/>
              </w:rPr>
              <w:t>Tabella a doppia entrata:</w:t>
            </w:r>
            <w:r>
              <w:rPr>
                <w:rFonts w:ascii="Arial" w:hAnsi="Arial" w:cs="Arial"/>
                <w:b/>
                <w:bCs/>
                <w:color w:val="000000"/>
              </w:rPr>
              <w:br/>
              <w:t>d5 x d10</w:t>
            </w:r>
          </w:p>
          <w:tbl>
            <w:tblPr>
              <w:tblW w:w="0" w:type="auto"/>
              <w:tblLayout w:type="fixed"/>
              <w:tblCellMar>
                <w:left w:w="15" w:type="dxa"/>
                <w:right w:w="15" w:type="dxa"/>
              </w:tblCellMar>
              <w:tblLook w:val="0000"/>
            </w:tblPr>
            <w:tblGrid>
              <w:gridCol w:w="926"/>
              <w:gridCol w:w="499"/>
              <w:gridCol w:w="452"/>
              <w:gridCol w:w="956"/>
            </w:tblGrid>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d10-&gt;</w:t>
                  </w:r>
                  <w:r>
                    <w:rPr>
                      <w:rFonts w:ascii="Arial" w:hAnsi="Arial" w:cs="Arial"/>
                      <w:color w:val="000000"/>
                    </w:rPr>
                    <w:br/>
                    <w:t>d5</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xml:space="preserve">Marginale </w:t>
                  </w:r>
                  <w:r>
                    <w:rPr>
                      <w:rFonts w:ascii="Arial" w:hAnsi="Arial" w:cs="Arial"/>
                      <w:color w:val="000000"/>
                    </w:rPr>
                    <w:br/>
                    <w:t>di riga</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0</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17</w:t>
                  </w:r>
                  <w:r>
                    <w:rPr>
                      <w:rFonts w:ascii="Arial" w:hAnsi="Arial" w:cs="Arial"/>
                      <w:color w:val="000000"/>
                    </w:rPr>
                    <w:br/>
                  </w:r>
                  <w:r>
                    <w:rPr>
                      <w:rFonts w:ascii="Arial" w:hAnsi="Arial" w:cs="Arial"/>
                      <w:i/>
                      <w:iCs/>
                      <w:color w:val="000000"/>
                    </w:rPr>
                    <w:t>12.4</w:t>
                  </w:r>
                  <w:r>
                    <w:rPr>
                      <w:rFonts w:ascii="Arial" w:hAnsi="Arial" w:cs="Arial"/>
                      <w:color w:val="000000"/>
                    </w:rPr>
                    <w:br/>
                    <w:t>1.3</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w:t>
                  </w:r>
                  <w:r>
                    <w:rPr>
                      <w:rFonts w:ascii="Arial" w:hAnsi="Arial" w:cs="Arial"/>
                      <w:color w:val="000000"/>
                    </w:rPr>
                    <w:br/>
                  </w:r>
                  <w:r>
                    <w:rPr>
                      <w:rFonts w:ascii="Arial" w:hAnsi="Arial" w:cs="Arial"/>
                      <w:i/>
                      <w:iCs/>
                      <w:color w:val="000000"/>
                    </w:rPr>
                    <w:t>6.7</w:t>
                  </w:r>
                  <w:r>
                    <w:rPr>
                      <w:rFonts w:ascii="Arial" w:hAnsi="Arial" w:cs="Arial"/>
                      <w:color w:val="000000"/>
                    </w:rPr>
                    <w:br/>
                    <w:t>-1.8</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19</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b/>
                      <w:bCs/>
                      <w:color w:val="000000"/>
                    </w:rPr>
                    <w:t>1</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9</w:t>
                  </w:r>
                  <w:r>
                    <w:rPr>
                      <w:rFonts w:ascii="Arial" w:hAnsi="Arial" w:cs="Arial"/>
                      <w:color w:val="000000"/>
                    </w:rPr>
                    <w:br/>
                  </w:r>
                  <w:r>
                    <w:rPr>
                      <w:rFonts w:ascii="Arial" w:hAnsi="Arial" w:cs="Arial"/>
                      <w:i/>
                      <w:iCs/>
                      <w:color w:val="000000"/>
                    </w:rPr>
                    <w:t>13.7</w:t>
                  </w:r>
                  <w:r>
                    <w:rPr>
                      <w:rFonts w:ascii="Arial" w:hAnsi="Arial" w:cs="Arial"/>
                      <w:color w:val="000000"/>
                    </w:rPr>
                    <w:br/>
                    <w:t>-1.3</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12</w:t>
                  </w:r>
                  <w:r>
                    <w:rPr>
                      <w:rFonts w:ascii="Arial" w:hAnsi="Arial" w:cs="Arial"/>
                      <w:color w:val="000000"/>
                    </w:rPr>
                    <w:br/>
                  </w:r>
                  <w:r>
                    <w:rPr>
                      <w:rFonts w:ascii="Arial" w:hAnsi="Arial" w:cs="Arial"/>
                      <w:i/>
                      <w:iCs/>
                      <w:color w:val="000000"/>
                    </w:rPr>
                    <w:t>7.4</w:t>
                  </w:r>
                  <w:r>
                    <w:rPr>
                      <w:rFonts w:ascii="Arial" w:hAnsi="Arial" w:cs="Arial"/>
                      <w:color w:val="000000"/>
                    </w:rPr>
                    <w:br/>
                    <w:t>1.7</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21</w:t>
                  </w:r>
                </w:p>
              </w:tc>
            </w:tr>
            <w:tr w:rsidR="007013B1">
              <w:trPr>
                <w:trHeight w:val="1"/>
              </w:trPr>
              <w:tc>
                <w:tcPr>
                  <w:tcW w:w="926"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xml:space="preserve">Marginale </w:t>
                  </w:r>
                  <w:r>
                    <w:rPr>
                      <w:rFonts w:ascii="Arial" w:hAnsi="Arial" w:cs="Arial"/>
                      <w:color w:val="000000"/>
                    </w:rPr>
                    <w:br/>
                    <w:t>di colonna</w:t>
                  </w:r>
                </w:p>
              </w:tc>
              <w:tc>
                <w:tcPr>
                  <w:tcW w:w="499"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26</w:t>
                  </w:r>
                </w:p>
              </w:tc>
              <w:tc>
                <w:tcPr>
                  <w:tcW w:w="452" w:type="dxa"/>
                  <w:tcBorders>
                    <w:top w:val="single" w:sz="20" w:space="0" w:color="C0C0C0"/>
                    <w:left w:val="single" w:sz="20" w:space="0" w:color="C0C0C0"/>
                    <w:bottom w:val="single" w:sz="20" w:space="0" w:color="C0C0C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14</w:t>
                  </w:r>
                </w:p>
              </w:tc>
              <w:tc>
                <w:tcPr>
                  <w:tcW w:w="956" w:type="dxa"/>
                  <w:tcBorders>
                    <w:top w:val="single" w:sz="20" w:space="0" w:color="C0C0C0"/>
                    <w:left w:val="single" w:sz="20" w:space="0" w:color="C0C0C0"/>
                    <w:bottom w:val="single" w:sz="20" w:space="0" w:color="C0C0C0"/>
                    <w:right w:val="single" w:sz="20" w:space="0" w:color="C0C0C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40</w:t>
                  </w:r>
                </w:p>
              </w:tc>
            </w:tr>
          </w:tbl>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color w:val="000000"/>
              </w:rPr>
              <w:t xml:space="preserve">X quadro = 9.53. Significatività = </w:t>
            </w:r>
            <w:r>
              <w:rPr>
                <w:rFonts w:ascii="Arial" w:hAnsi="Arial" w:cs="Arial"/>
                <w:b/>
                <w:bCs/>
                <w:color w:val="000000"/>
              </w:rPr>
              <w:t>0.002</w:t>
            </w:r>
            <w:r>
              <w:rPr>
                <w:rFonts w:ascii="Arial" w:hAnsi="Arial" w:cs="Arial"/>
                <w:color w:val="000000"/>
              </w:rPr>
              <w:br/>
              <w:t>V di Cramer = 0.49</w:t>
            </w:r>
          </w:p>
          <w:p w:rsidR="007013B1" w:rsidRDefault="007013B1">
            <w:pPr>
              <w:autoSpaceDE w:val="0"/>
              <w:autoSpaceDN w:val="0"/>
              <w:adjustRightInd w:val="0"/>
              <w:spacing w:before="280" w:after="280" w:line="240" w:lineRule="auto"/>
              <w:rPr>
                <w:rFonts w:ascii="Arial" w:hAnsi="Arial" w:cs="Arial"/>
                <w:b/>
                <w:bCs/>
                <w:color w:val="000000"/>
              </w:rPr>
            </w:pPr>
            <w:r>
              <w:rPr>
                <w:rFonts w:ascii="Arial" w:hAnsi="Arial" w:cs="Arial"/>
                <w:color w:val="000000"/>
              </w:rPr>
              <w:t xml:space="preserve">Probabilità esatta (dal test di Fisher) = </w:t>
            </w:r>
            <w:r>
              <w:rPr>
                <w:rFonts w:ascii="Arial" w:hAnsi="Arial" w:cs="Arial"/>
                <w:b/>
                <w:bCs/>
                <w:color w:val="000000"/>
              </w:rPr>
              <w:t>0.002</w:t>
            </w:r>
          </w:p>
          <w:p w:rsidR="007013B1" w:rsidRDefault="007013B1">
            <w:pPr>
              <w:autoSpaceDE w:val="0"/>
              <w:autoSpaceDN w:val="0"/>
              <w:adjustRightInd w:val="0"/>
              <w:spacing w:before="280" w:after="280" w:line="240" w:lineRule="auto"/>
              <w:rPr>
                <w:rFonts w:ascii="Arial" w:hAnsi="Arial" w:cs="Arial"/>
                <w:color w:val="000000"/>
              </w:rPr>
            </w:pPr>
            <w:r>
              <w:rPr>
                <w:rFonts w:ascii="Arial" w:hAnsi="Arial" w:cs="Arial"/>
                <w:color w:val="000000"/>
              </w:rPr>
              <w:t xml:space="preserve">Nelle celle della tabella sono indicati: </w:t>
            </w:r>
          </w:p>
          <w:p w:rsidR="007013B1" w:rsidRDefault="007013B1" w:rsidP="007013B1">
            <w:pPr>
              <w:numPr>
                <w:ilvl w:val="0"/>
                <w:numId w:val="1"/>
              </w:numPr>
              <w:autoSpaceDE w:val="0"/>
              <w:autoSpaceDN w:val="0"/>
              <w:adjustRightInd w:val="0"/>
              <w:spacing w:before="280" w:after="0" w:line="240" w:lineRule="auto"/>
              <w:rPr>
                <w:rFonts w:ascii="Arial" w:hAnsi="Arial" w:cs="Arial"/>
                <w:color w:val="000000"/>
              </w:rPr>
            </w:pPr>
            <w:r>
              <w:rPr>
                <w:rFonts w:ascii="Arial" w:hAnsi="Arial" w:cs="Arial"/>
                <w:color w:val="000000"/>
              </w:rPr>
              <w:t xml:space="preserve">la frequenza osservata O </w:t>
            </w:r>
          </w:p>
          <w:p w:rsidR="007013B1" w:rsidRDefault="007013B1" w:rsidP="007013B1">
            <w:pPr>
              <w:numPr>
                <w:ilvl w:val="0"/>
                <w:numId w:val="1"/>
              </w:numPr>
              <w:autoSpaceDE w:val="0"/>
              <w:autoSpaceDN w:val="0"/>
              <w:adjustRightInd w:val="0"/>
              <w:spacing w:after="280" w:line="240" w:lineRule="auto"/>
              <w:rPr>
                <w:rFonts w:ascii="Arial" w:hAnsi="Arial" w:cs="Arial"/>
                <w:color w:val="000000"/>
              </w:rPr>
            </w:pPr>
            <w:r>
              <w:rPr>
                <w:rFonts w:ascii="Arial" w:hAnsi="Arial" w:cs="Arial"/>
                <w:color w:val="000000"/>
              </w:rPr>
              <w:t xml:space="preserve">la frequenza attesa A </w:t>
            </w:r>
          </w:p>
          <w:p w:rsidR="007013B1" w:rsidRDefault="007013B1" w:rsidP="007013B1">
            <w:pPr>
              <w:numPr>
                <w:ilvl w:val="0"/>
                <w:numId w:val="1"/>
              </w:numPr>
              <w:autoSpaceDE w:val="0"/>
              <w:autoSpaceDN w:val="0"/>
              <w:adjustRightInd w:val="0"/>
              <w:spacing w:before="280" w:after="0" w:line="240" w:lineRule="auto"/>
              <w:rPr>
                <w:rFonts w:ascii="Calibri" w:hAnsi="Calibri" w:cs="Calibri"/>
              </w:rPr>
            </w:pPr>
            <w:r>
              <w:rPr>
                <w:rFonts w:ascii="Arial" w:hAnsi="Arial" w:cs="Arial"/>
                <w:color w:val="000000"/>
              </w:rPr>
              <w:t>il residuo standardizzato di cella, ossia lo scarto tra frequenza osservata e attesa rapportato alla radice quadrata della frequenza attesa (O-A)/radq(A)</w:t>
            </w:r>
          </w:p>
        </w:tc>
        <w:tc>
          <w:tcPr>
            <w:tcW w:w="4530"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jc w:val="right"/>
              <w:rPr>
                <w:rFonts w:ascii="Arial" w:hAnsi="Arial" w:cs="Arial"/>
                <w:color w:val="000000"/>
              </w:rPr>
            </w:pPr>
            <w:r>
              <w:rPr>
                <w:rFonts w:ascii="Arial" w:hAnsi="Arial" w:cs="Arial"/>
                <w:color w:val="000000"/>
              </w:rPr>
              <w:t xml:space="preserve">  </w:t>
            </w:r>
          </w:p>
          <w:tbl>
            <w:tblPr>
              <w:tblW w:w="0" w:type="auto"/>
              <w:jc w:val="right"/>
              <w:tblLayout w:type="fixed"/>
              <w:tblCellMar>
                <w:left w:w="0" w:type="dxa"/>
                <w:right w:w="0" w:type="dxa"/>
              </w:tblCellMar>
              <w:tblLook w:val="0000"/>
            </w:tblPr>
            <w:tblGrid>
              <w:gridCol w:w="466"/>
              <w:gridCol w:w="451"/>
              <w:gridCol w:w="451"/>
              <w:gridCol w:w="466"/>
            </w:tblGrid>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89%</w:t>
                        </w:r>
                      </w:p>
                    </w:tc>
                  </w:tr>
                  <w:tr w:rsidR="007013B1">
                    <w:trPr>
                      <w:trHeight w:val="133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11%</w:t>
                        </w:r>
                      </w:p>
                    </w:tc>
                  </w:tr>
                  <w:tr w:rsidR="007013B1">
                    <w:trPr>
                      <w:trHeight w:val="16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80D08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43%</w:t>
                        </w:r>
                      </w:p>
                    </w:tc>
                  </w:tr>
                  <w:tr w:rsidR="007013B1">
                    <w:trPr>
                      <w:trHeight w:val="64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C0D0C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tbl>
                  <w:tblPr>
                    <w:tblW w:w="0" w:type="auto"/>
                    <w:jc w:val="center"/>
                    <w:tblLayout w:type="fixed"/>
                    <w:tblCellMar>
                      <w:left w:w="0" w:type="dxa"/>
                      <w:right w:w="0" w:type="dxa"/>
                    </w:tblCellMar>
                    <w:tblLook w:val="0000"/>
                  </w:tblPr>
                  <w:tblGrid>
                    <w:gridCol w:w="421"/>
                  </w:tblGrid>
                  <w:tr w:rsidR="007013B1">
                    <w:trPr>
                      <w:trHeight w:val="1"/>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57%</w:t>
                        </w:r>
                      </w:p>
                    </w:tc>
                  </w:tr>
                  <w:tr w:rsidR="007013B1">
                    <w:trPr>
                      <w:trHeight w:val="855"/>
                      <w:jc w:val="center"/>
                    </w:trPr>
                    <w:tc>
                      <w:tcPr>
                        <w:tcW w:w="421" w:type="dxa"/>
                        <w:tcBorders>
                          <w:top w:val="single" w:sz="2" w:space="0" w:color="000000"/>
                          <w:left w:val="single" w:sz="2" w:space="0" w:color="000000"/>
                          <w:bottom w:val="single" w:sz="2" w:space="0" w:color="000000"/>
                          <w:right w:val="single" w:sz="2" w:space="0" w:color="000000"/>
                        </w:tcBorders>
                        <w:shd w:val="clear" w:color="000000" w:fill="80D080"/>
                        <w:vAlign w:val="bottom"/>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17</w:t>
                  </w:r>
                </w:p>
              </w:tc>
              <w:tc>
                <w:tcPr>
                  <w:tcW w:w="451"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2</w:t>
                  </w:r>
                </w:p>
              </w:tc>
              <w:tc>
                <w:tcPr>
                  <w:tcW w:w="451"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9</w:t>
                  </w:r>
                </w:p>
              </w:tc>
              <w:tc>
                <w:tcPr>
                  <w:tcW w:w="466" w:type="dxa"/>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12</w:t>
                  </w:r>
                </w:p>
              </w:tc>
            </w:tr>
            <w:tr w:rsidR="007013B1">
              <w:trPr>
                <w:trHeight w:val="1"/>
                <w:jc w:val="right"/>
              </w:trPr>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450"/>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bl>
                  <w:tblPr>
                    <w:tblW w:w="0" w:type="auto"/>
                    <w:jc w:val="center"/>
                    <w:tblLayout w:type="fixed"/>
                    <w:tblCellMar>
                      <w:left w:w="0" w:type="dxa"/>
                      <w:right w:w="0" w:type="dxa"/>
                    </w:tblCellMar>
                    <w:tblLook w:val="0000"/>
                  </w:tblPr>
                  <w:tblGrid>
                    <w:gridCol w:w="375"/>
                  </w:tblGrid>
                  <w:tr w:rsidR="007013B1">
                    <w:trPr>
                      <w:trHeight w:val="54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Calibri" w:hAnsi="Calibri" w:cs="Calibri"/>
                    </w:rPr>
                  </w:pPr>
                </w:p>
              </w:tc>
              <w:tc>
                <w:tcPr>
                  <w:tcW w:w="466"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7013B1" w:rsidRDefault="007013B1">
                  <w:pPr>
                    <w:autoSpaceDE w:val="0"/>
                    <w:autoSpaceDN w:val="0"/>
                    <w:adjustRightInd w:val="0"/>
                    <w:spacing w:after="0" w:line="240" w:lineRule="auto"/>
                    <w:jc w:val="center"/>
                    <w:rPr>
                      <w:rFonts w:ascii="Arial" w:hAnsi="Arial" w:cs="Arial"/>
                      <w:color w:val="000000"/>
                    </w:rPr>
                  </w:pPr>
                  <w:r>
                    <w:rPr>
                      <w:rFonts w:ascii="Arial" w:hAnsi="Arial" w:cs="Arial"/>
                      <w:color w:val="000000"/>
                    </w:rPr>
                    <w:t>1.7</w:t>
                  </w:r>
                </w:p>
                <w:tbl>
                  <w:tblPr>
                    <w:tblW w:w="0" w:type="auto"/>
                    <w:jc w:val="center"/>
                    <w:tblLayout w:type="fixed"/>
                    <w:tblCellMar>
                      <w:left w:w="0" w:type="dxa"/>
                      <w:right w:w="0" w:type="dxa"/>
                    </w:tblCellMar>
                    <w:tblLook w:val="0000"/>
                  </w:tblPr>
                  <w:tblGrid>
                    <w:gridCol w:w="375"/>
                  </w:tblGrid>
                  <w:tr w:rsidR="007013B1">
                    <w:trPr>
                      <w:trHeight w:val="705"/>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p>
              </w:tc>
            </w:tr>
            <w:tr w:rsidR="007013B1">
              <w:trPr>
                <w:trHeight w:val="1"/>
                <w:jc w:val="right"/>
              </w:trPr>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0</w:t>
                  </w:r>
                </w:p>
              </w:tc>
              <w:tc>
                <w:tcPr>
                  <w:tcW w:w="917" w:type="dxa"/>
                  <w:gridSpan w:val="2"/>
                  <w:tcBorders>
                    <w:top w:val="single" w:sz="2" w:space="0" w:color="000000"/>
                    <w:left w:val="single" w:sz="2" w:space="0" w:color="000000"/>
                    <w:bottom w:val="single" w:sz="2" w:space="0" w:color="000000"/>
                    <w:right w:val="single" w:sz="2" w:space="0" w:color="000000"/>
                  </w:tcBorders>
                  <w:shd w:val="clear" w:color="000000" w:fill="E0E0E0"/>
                  <w:vAlign w:val="center"/>
                </w:tcPr>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w:t>
                  </w:r>
                </w:p>
              </w:tc>
            </w:tr>
            <w:tr w:rsidR="007013B1">
              <w:trPr>
                <w:trHeight w:val="1"/>
                <w:jc w:val="right"/>
              </w:trPr>
              <w:tc>
                <w:tcPr>
                  <w:tcW w:w="46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p>
              </w:tc>
              <w:tc>
                <w:tcPr>
                  <w:tcW w:w="451" w:type="dxa"/>
                  <w:tcBorders>
                    <w:top w:val="single" w:sz="2" w:space="0" w:color="000000"/>
                    <w:left w:val="single" w:sz="2" w:space="0" w:color="000000"/>
                    <w:bottom w:val="single" w:sz="2" w:space="0" w:color="000000"/>
                    <w:right w:val="single" w:sz="2" w:space="0" w:color="000000"/>
                  </w:tcBorders>
                  <w:shd w:val="clear" w:color="000000" w:fill="FFFFFF"/>
                </w:tcPr>
                <w:tbl>
                  <w:tblPr>
                    <w:tblW w:w="0" w:type="auto"/>
                    <w:jc w:val="center"/>
                    <w:tblLayout w:type="fixed"/>
                    <w:tblCellMar>
                      <w:left w:w="0" w:type="dxa"/>
                      <w:right w:w="0" w:type="dxa"/>
                    </w:tblCellMar>
                    <w:tblLook w:val="0000"/>
                  </w:tblPr>
                  <w:tblGrid>
                    <w:gridCol w:w="375"/>
                  </w:tblGrid>
                  <w:tr w:rsidR="007013B1">
                    <w:trPr>
                      <w:trHeight w:val="75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-1.8</w:t>
                  </w:r>
                </w:p>
              </w:tc>
              <w:tc>
                <w:tcPr>
                  <w:tcW w:w="451" w:type="dxa"/>
                  <w:tcBorders>
                    <w:top w:val="single" w:sz="2" w:space="0" w:color="000000"/>
                    <w:left w:val="single" w:sz="2" w:space="0" w:color="000000"/>
                    <w:bottom w:val="single" w:sz="2" w:space="0" w:color="000000"/>
                    <w:right w:val="single" w:sz="2" w:space="0" w:color="000000"/>
                  </w:tcBorders>
                  <w:shd w:val="clear" w:color="000000" w:fill="FFFFFF"/>
                </w:tcPr>
                <w:tbl>
                  <w:tblPr>
                    <w:tblW w:w="0" w:type="auto"/>
                    <w:jc w:val="center"/>
                    <w:tblLayout w:type="fixed"/>
                    <w:tblCellMar>
                      <w:left w:w="0" w:type="dxa"/>
                      <w:right w:w="0" w:type="dxa"/>
                    </w:tblCellMar>
                    <w:tblLook w:val="0000"/>
                  </w:tblPr>
                  <w:tblGrid>
                    <w:gridCol w:w="375"/>
                  </w:tblGrid>
                  <w:tr w:rsidR="007013B1">
                    <w:trPr>
                      <w:trHeight w:val="540"/>
                      <w:jc w:val="center"/>
                    </w:trPr>
                    <w:tc>
                      <w:tcPr>
                        <w:tcW w:w="375"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p>
                    </w:tc>
                  </w:tr>
                </w:tbl>
                <w:p w:rsidR="007013B1" w:rsidRDefault="007013B1">
                  <w:pPr>
                    <w:autoSpaceDE w:val="0"/>
                    <w:autoSpaceDN w:val="0"/>
                    <w:adjustRightInd w:val="0"/>
                    <w:spacing w:after="0" w:line="240" w:lineRule="auto"/>
                    <w:jc w:val="center"/>
                    <w:rPr>
                      <w:rFonts w:ascii="Calibri" w:hAnsi="Calibri" w:cs="Calibri"/>
                    </w:rPr>
                  </w:pPr>
                  <w:r>
                    <w:rPr>
                      <w:rFonts w:ascii="Arial" w:hAnsi="Arial" w:cs="Arial"/>
                      <w:color w:val="000000"/>
                    </w:rPr>
                    <w:t>-1.3</w:t>
                  </w:r>
                </w:p>
              </w:tc>
              <w:tc>
                <w:tcPr>
                  <w:tcW w:w="466"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0" w:line="240" w:lineRule="auto"/>
                    <w:jc w:val="center"/>
                    <w:rPr>
                      <w:rFonts w:ascii="Calibri" w:hAnsi="Calibri" w:cs="Calibri"/>
                    </w:rPr>
                  </w:pPr>
                </w:p>
              </w:tc>
            </w:tr>
          </w:tbl>
          <w:p w:rsidR="007013B1" w:rsidRDefault="007013B1">
            <w:pPr>
              <w:autoSpaceDE w:val="0"/>
              <w:autoSpaceDN w:val="0"/>
              <w:adjustRightInd w:val="0"/>
              <w:spacing w:after="280" w:line="240" w:lineRule="auto"/>
              <w:jc w:val="right"/>
              <w:rPr>
                <w:rFonts w:ascii="Calibri" w:hAnsi="Calibri" w:cs="Calibri"/>
              </w:rPr>
            </w:pPr>
          </w:p>
        </w:tc>
        <w:tc>
          <w:tcPr>
            <w:tcW w:w="24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578" w:type="dxa"/>
            <w:tcBorders>
              <w:top w:val="single" w:sz="2" w:space="0" w:color="000000"/>
              <w:left w:val="single" w:sz="2" w:space="0" w:color="000000"/>
              <w:bottom w:val="single" w:sz="2" w:space="0" w:color="000000"/>
              <w:right w:val="single" w:sz="2" w:space="0" w:color="000000"/>
            </w:tcBorders>
            <w:shd w:val="clear" w:color="000000" w:fill="FFFFFF"/>
          </w:tcPr>
          <w:p w:rsidR="007013B1" w:rsidRDefault="007013B1">
            <w:pPr>
              <w:autoSpaceDE w:val="0"/>
              <w:autoSpaceDN w:val="0"/>
              <w:adjustRightInd w:val="0"/>
              <w:spacing w:after="280" w:line="240" w:lineRule="auto"/>
              <w:rPr>
                <w:rFonts w:ascii="Arial" w:hAnsi="Arial" w:cs="Arial"/>
                <w:color w:val="000000"/>
              </w:rPr>
            </w:pPr>
            <w:r>
              <w:rPr>
                <w:rFonts w:ascii="Arial" w:hAnsi="Arial" w:cs="Arial"/>
                <w:color w:val="000000"/>
              </w:rPr>
              <w:t xml:space="preserve">  </w:t>
            </w:r>
          </w:p>
          <w:tbl>
            <w:tblPr>
              <w:tblW w:w="0" w:type="auto"/>
              <w:tblLayout w:type="fixed"/>
              <w:tblCellMar>
                <w:left w:w="15" w:type="dxa"/>
                <w:right w:w="15" w:type="dxa"/>
              </w:tblCellMar>
              <w:tblLook w:val="0000"/>
            </w:tblPr>
            <w:tblGrid>
              <w:gridCol w:w="503"/>
            </w:tblGrid>
            <w:tr w:rsidR="007013B1">
              <w:trPr>
                <w:trHeight w:val="1"/>
              </w:trPr>
              <w:tc>
                <w:tcPr>
                  <w:tcW w:w="503" w:type="dxa"/>
                  <w:tcBorders>
                    <w:top w:val="single" w:sz="2" w:space="0" w:color="000000"/>
                    <w:left w:val="single" w:sz="2" w:space="0" w:color="000000"/>
                    <w:bottom w:val="single" w:sz="2" w:space="0" w:color="000000"/>
                    <w:right w:val="single" w:sz="2" w:space="0" w:color="000000"/>
                  </w:tcBorders>
                  <w:shd w:val="clear" w:color="000000" w:fill="808080"/>
                  <w:vAlign w:val="center"/>
                </w:tcPr>
                <w:tbl>
                  <w:tblPr>
                    <w:tblW w:w="0" w:type="auto"/>
                    <w:tblLayout w:type="fixed"/>
                    <w:tblCellMar>
                      <w:left w:w="0" w:type="dxa"/>
                      <w:right w:w="0" w:type="dxa"/>
                    </w:tblCellMar>
                    <w:tblLook w:val="0000"/>
                  </w:tblPr>
                  <w:tblGrid>
                    <w:gridCol w:w="473"/>
                  </w:tblGrid>
                  <w:tr w:rsidR="007013B1">
                    <w:trPr>
                      <w:trHeight w:val="1"/>
                    </w:trPr>
                    <w:tc>
                      <w:tcPr>
                        <w:tcW w:w="473" w:type="dxa"/>
                        <w:tcBorders>
                          <w:top w:val="single" w:sz="2" w:space="0" w:color="000000"/>
                          <w:left w:val="single" w:sz="2" w:space="0" w:color="000000"/>
                          <w:bottom w:val="single" w:sz="2" w:space="0" w:color="000000"/>
                          <w:right w:val="single" w:sz="2" w:space="0" w:color="000000"/>
                        </w:tcBorders>
                        <w:shd w:val="clear" w:color="000000" w:fill="F8F0F8"/>
                        <w:vAlign w:val="center"/>
                      </w:tcPr>
                      <w:tbl>
                        <w:tblPr>
                          <w:tblW w:w="0" w:type="auto"/>
                          <w:tblLayout w:type="fixed"/>
                          <w:tblCellMar>
                            <w:left w:w="0" w:type="dxa"/>
                            <w:right w:w="0" w:type="dxa"/>
                          </w:tblCellMar>
                          <w:tblLook w:val="0000"/>
                        </w:tblPr>
                        <w:tblGrid>
                          <w:gridCol w:w="266"/>
                          <w:gridCol w:w="236"/>
                        </w:tblGrid>
                        <w:tr w:rsidR="007013B1">
                          <w:trPr>
                            <w:trHeight w:val="1"/>
                          </w:trPr>
                          <w:tc>
                            <w:tcPr>
                              <w:tcW w:w="266" w:type="dxa"/>
                              <w:tcBorders>
                                <w:top w:val="single" w:sz="2" w:space="0" w:color="000000"/>
                                <w:left w:val="single" w:sz="2" w:space="0" w:color="000000"/>
                                <w:bottom w:val="single" w:sz="2" w:space="0" w:color="000000"/>
                                <w:right w:val="single" w:sz="2" w:space="0" w:color="000000"/>
                              </w:tcBorders>
                              <w:shd w:val="clear" w:color="000000" w:fill="C0D0C0"/>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0</w:t>
                              </w:r>
                            </w:p>
                          </w:tc>
                        </w:tr>
                        <w:tr w:rsidR="007013B1">
                          <w:trPr>
                            <w:trHeight w:val="1"/>
                          </w:trPr>
                          <w:tc>
                            <w:tcPr>
                              <w:tcW w:w="266" w:type="dxa"/>
                              <w:tcBorders>
                                <w:top w:val="single" w:sz="2" w:space="0" w:color="000000"/>
                                <w:left w:val="single" w:sz="2" w:space="0" w:color="000000"/>
                                <w:bottom w:val="single" w:sz="2" w:space="0" w:color="000000"/>
                                <w:right w:val="single" w:sz="2" w:space="0" w:color="000000"/>
                              </w:tcBorders>
                              <w:shd w:val="clear" w:color="000000" w:fill="80D080"/>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   </w:t>
                              </w:r>
                            </w:p>
                          </w:tc>
                          <w:tc>
                            <w:tcPr>
                              <w:tcW w:w="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13B1" w:rsidRDefault="007013B1">
                              <w:pPr>
                                <w:autoSpaceDE w:val="0"/>
                                <w:autoSpaceDN w:val="0"/>
                                <w:adjustRightInd w:val="0"/>
                                <w:spacing w:after="0" w:line="240" w:lineRule="auto"/>
                                <w:rPr>
                                  <w:rFonts w:ascii="Calibri" w:hAnsi="Calibri" w:cs="Calibri"/>
                                </w:rPr>
                              </w:pPr>
                              <w:r>
                                <w:rPr>
                                  <w:rFonts w:ascii="Arial" w:hAnsi="Arial" w:cs="Arial"/>
                                  <w:color w:val="000000"/>
                                </w:rPr>
                                <w:t>1</w:t>
                              </w:r>
                            </w:p>
                          </w:tc>
                        </w:tr>
                      </w:tbl>
                      <w:p w:rsidR="007013B1" w:rsidRDefault="007013B1">
                        <w:pPr>
                          <w:autoSpaceDE w:val="0"/>
                          <w:autoSpaceDN w:val="0"/>
                          <w:adjustRightInd w:val="0"/>
                          <w:spacing w:after="120" w:line="240" w:lineRule="auto"/>
                          <w:rPr>
                            <w:rFonts w:ascii="Calibri" w:hAnsi="Calibri" w:cs="Calibri"/>
                          </w:rPr>
                        </w:pPr>
                      </w:p>
                    </w:tc>
                  </w:tr>
                </w:tbl>
                <w:p w:rsidR="007013B1" w:rsidRDefault="007013B1">
                  <w:pPr>
                    <w:autoSpaceDE w:val="0"/>
                    <w:autoSpaceDN w:val="0"/>
                    <w:adjustRightInd w:val="0"/>
                    <w:spacing w:after="120" w:line="240" w:lineRule="auto"/>
                    <w:rPr>
                      <w:rFonts w:ascii="Calibri" w:hAnsi="Calibri" w:cs="Calibri"/>
                    </w:rPr>
                  </w:pPr>
                </w:p>
              </w:tc>
            </w:tr>
          </w:tbl>
          <w:p w:rsidR="007013B1" w:rsidRDefault="007013B1">
            <w:pPr>
              <w:autoSpaceDE w:val="0"/>
              <w:autoSpaceDN w:val="0"/>
              <w:adjustRightInd w:val="0"/>
              <w:spacing w:after="280" w:line="240" w:lineRule="auto"/>
              <w:rPr>
                <w:rFonts w:ascii="Calibri" w:hAnsi="Calibri" w:cs="Calibri"/>
              </w:rPr>
            </w:pPr>
          </w:p>
        </w:tc>
      </w:tr>
    </w:tbl>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240" w:lineRule="auto"/>
        <w:rPr>
          <w:rFonts w:ascii="Arial" w:hAnsi="Arial" w:cs="Arial"/>
          <w:b/>
          <w:bCs/>
          <w:color w:val="000000"/>
        </w:rPr>
      </w:pPr>
      <w:r>
        <w:rPr>
          <w:rFonts w:ascii="Arial" w:hAnsi="Arial" w:cs="Arial"/>
          <w:b/>
          <w:bCs/>
          <w:color w:val="000000"/>
        </w:rPr>
        <w:t xml:space="preserve">FASE 10. INTERPRETAZIONE DEI RISULTATI E AUTORIFLESSIONE SULL'ESPERIENZA COMPIUTA: </w:t>
      </w:r>
    </w:p>
    <w:p w:rsidR="007013B1" w:rsidRDefault="007013B1" w:rsidP="007013B1">
      <w:pPr>
        <w:autoSpaceDE w:val="0"/>
        <w:autoSpaceDN w:val="0"/>
        <w:adjustRightInd w:val="0"/>
        <w:spacing w:after="0" w:line="240" w:lineRule="auto"/>
        <w:rPr>
          <w:rFonts w:ascii="Calibri" w:hAnsi="Calibri" w:cs="Calibri"/>
        </w:rPr>
      </w:pPr>
    </w:p>
    <w:p w:rsidR="007013B1" w:rsidRDefault="007013B1" w:rsidP="007013B1">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lastRenderedPageBreak/>
        <w:t>L’analisi bivariata tra le variabili derivanti dal fattore indipendente (il gioco) ed il fattore dipendente (sviluppo cognitivo del bambino) ha generato 2 combinazioni di incroci con indice di significatività minore di 0,05. Le variabili dipendenti che sono in relazione con le variabili indipendenti sono:</w:t>
      </w:r>
    </w:p>
    <w:p w:rsidR="007013B1" w:rsidRDefault="007013B1" w:rsidP="007013B1">
      <w:pPr>
        <w:autoSpaceDE w:val="0"/>
        <w:autoSpaceDN w:val="0"/>
        <w:adjustRightInd w:val="0"/>
        <w:spacing w:after="0" w:line="312" w:lineRule="auto"/>
        <w:jc w:val="both"/>
        <w:rPr>
          <w:rFonts w:ascii="Calibri" w:hAnsi="Calibri" w:cs="Calibri"/>
        </w:rPr>
      </w:pPr>
    </w:p>
    <w:p w:rsidR="007013B1" w:rsidRDefault="007013B1" w:rsidP="007013B1">
      <w:pPr>
        <w:numPr>
          <w:ilvl w:val="0"/>
          <w:numId w:val="1"/>
        </w:num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GIOCHI MAGGIORMENTE PROPOSTI (d1) RICORDO DEI GIOCHI Già PROPOSTI (d6):</w:t>
      </w:r>
    </w:p>
    <w:p w:rsidR="007013B1" w:rsidRDefault="007013B1" w:rsidP="007013B1">
      <w:pPr>
        <w:autoSpaceDE w:val="0"/>
        <w:autoSpaceDN w:val="0"/>
        <w:adjustRightInd w:val="0"/>
        <w:spacing w:before="28" w:after="28" w:line="240" w:lineRule="auto"/>
        <w:jc w:val="both"/>
        <w:rPr>
          <w:rFonts w:ascii="Arial" w:hAnsi="Arial" w:cs="Arial"/>
          <w:color w:val="000000"/>
          <w:sz w:val="24"/>
          <w:szCs w:val="24"/>
        </w:rPr>
      </w:pPr>
      <w:r>
        <w:rPr>
          <w:rFonts w:ascii="Arial" w:hAnsi="Arial" w:cs="Arial"/>
          <w:color w:val="000000"/>
          <w:sz w:val="24"/>
          <w:szCs w:val="24"/>
        </w:rPr>
        <w:t>Vi è una relazione di significatività, perché il valore della significatività è minore a 0,05 e il valore di X QUADRO è alto</w:t>
      </w:r>
    </w:p>
    <w:p w:rsidR="007013B1" w:rsidRDefault="007013B1" w:rsidP="007013B1">
      <w:pPr>
        <w:tabs>
          <w:tab w:val="left" w:pos="6676"/>
        </w:tabs>
        <w:autoSpaceDE w:val="0"/>
        <w:autoSpaceDN w:val="0"/>
        <w:adjustRightInd w:val="0"/>
        <w:spacing w:before="28" w:after="28" w:line="240" w:lineRule="auto"/>
        <w:rPr>
          <w:rFonts w:ascii="Arial" w:hAnsi="Arial" w:cs="Arial"/>
          <w:color w:val="000000"/>
        </w:rPr>
      </w:pPr>
      <w:r>
        <w:rPr>
          <w:rFonts w:ascii="Arial" w:hAnsi="Arial" w:cs="Arial"/>
          <w:color w:val="000000"/>
        </w:rPr>
        <w:t xml:space="preserve">Xquadro = 4.18.     Significatività = </w:t>
      </w:r>
      <w:r>
        <w:rPr>
          <w:rFonts w:ascii="Arial" w:hAnsi="Arial" w:cs="Arial"/>
          <w:b/>
          <w:bCs/>
          <w:color w:val="000000"/>
        </w:rPr>
        <w:t>0.041</w:t>
      </w:r>
      <w:r>
        <w:rPr>
          <w:rFonts w:ascii="Arial" w:hAnsi="Arial" w:cs="Arial"/>
          <w:color w:val="000000"/>
        </w:rPr>
        <w:br/>
        <w:t>V di Cramer = 0.32</w:t>
      </w:r>
    </w:p>
    <w:p w:rsidR="007013B1" w:rsidRDefault="007013B1" w:rsidP="007013B1">
      <w:pPr>
        <w:numPr>
          <w:ilvl w:val="0"/>
          <w:numId w:val="1"/>
        </w:numPr>
        <w:tabs>
          <w:tab w:val="left" w:pos="6676"/>
        </w:tabs>
        <w:autoSpaceDE w:val="0"/>
        <w:autoSpaceDN w:val="0"/>
        <w:adjustRightInd w:val="0"/>
        <w:spacing w:before="28" w:after="28" w:line="240" w:lineRule="auto"/>
        <w:rPr>
          <w:rFonts w:ascii="Arial" w:hAnsi="Arial" w:cs="Arial"/>
          <w:color w:val="000000"/>
        </w:rPr>
      </w:pPr>
      <w:r>
        <w:rPr>
          <w:rFonts w:ascii="Arial" w:hAnsi="Arial" w:cs="Arial"/>
          <w:color w:val="000000"/>
        </w:rPr>
        <w:t>ORE DEDICATE AL GIOCO (d5) COME IL BAMBINO IMITA UNA PERSONA FELICE</w:t>
      </w:r>
    </w:p>
    <w:p w:rsidR="007013B1" w:rsidRDefault="007013B1" w:rsidP="007013B1">
      <w:pPr>
        <w:autoSpaceDE w:val="0"/>
        <w:autoSpaceDN w:val="0"/>
        <w:adjustRightInd w:val="0"/>
        <w:spacing w:before="28" w:after="28" w:line="240" w:lineRule="auto"/>
        <w:jc w:val="both"/>
        <w:rPr>
          <w:rFonts w:ascii="Arial" w:hAnsi="Arial" w:cs="Arial"/>
          <w:color w:val="000000"/>
          <w:sz w:val="24"/>
          <w:szCs w:val="24"/>
        </w:rPr>
      </w:pPr>
      <w:r>
        <w:rPr>
          <w:rFonts w:ascii="Arial" w:hAnsi="Arial" w:cs="Arial"/>
          <w:color w:val="000000"/>
          <w:sz w:val="24"/>
          <w:szCs w:val="24"/>
        </w:rPr>
        <w:t>Vi è una relazione di significatività, perché il valore della significatività è minore a 0,05 e il valore di X QUADRO è alto</w:t>
      </w:r>
    </w:p>
    <w:p w:rsidR="007013B1" w:rsidRDefault="007013B1" w:rsidP="007013B1">
      <w:pPr>
        <w:autoSpaceDE w:val="0"/>
        <w:autoSpaceDN w:val="0"/>
        <w:adjustRightInd w:val="0"/>
        <w:spacing w:before="28" w:after="28" w:line="240" w:lineRule="auto"/>
        <w:rPr>
          <w:rFonts w:ascii="Arial" w:hAnsi="Arial" w:cs="Arial"/>
          <w:color w:val="000000"/>
        </w:rPr>
      </w:pPr>
      <w:r>
        <w:rPr>
          <w:rFonts w:ascii="Arial" w:hAnsi="Arial" w:cs="Arial"/>
          <w:color w:val="000000"/>
        </w:rPr>
        <w:t xml:space="preserve">X quadro = 9.53.   Significatività = </w:t>
      </w:r>
      <w:r>
        <w:rPr>
          <w:rFonts w:ascii="Arial" w:hAnsi="Arial" w:cs="Arial"/>
          <w:b/>
          <w:bCs/>
          <w:color w:val="000000"/>
        </w:rPr>
        <w:t>0.002</w:t>
      </w:r>
      <w:r>
        <w:rPr>
          <w:rFonts w:ascii="Arial" w:hAnsi="Arial" w:cs="Arial"/>
          <w:color w:val="000000"/>
        </w:rPr>
        <w:br/>
        <w:t>V di Cramer = 0.49.</w:t>
      </w:r>
    </w:p>
    <w:p w:rsidR="007013B1" w:rsidRDefault="007013B1" w:rsidP="007013B1">
      <w:pPr>
        <w:autoSpaceDE w:val="0"/>
        <w:autoSpaceDN w:val="0"/>
        <w:adjustRightInd w:val="0"/>
        <w:spacing w:after="0" w:line="312" w:lineRule="auto"/>
        <w:jc w:val="both"/>
        <w:rPr>
          <w:rFonts w:ascii="Calibri" w:hAnsi="Calibri" w:cs="Calibri"/>
        </w:rPr>
      </w:pPr>
    </w:p>
    <w:p w:rsidR="007013B1" w:rsidRDefault="007013B1" w:rsidP="007013B1">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Ci siamo rese conto che l' IPOTESI NON E' STATA VALIDATA, perché non c'è una significativa relazione tra la variabile dipendente e la variabile indipendente.</w:t>
      </w:r>
      <w:r w:rsidR="00B742D0">
        <w:rPr>
          <w:rFonts w:ascii="Arial" w:hAnsi="Arial" w:cs="Arial"/>
          <w:color w:val="000000"/>
          <w:sz w:val="24"/>
          <w:szCs w:val="24"/>
        </w:rPr>
        <w:t xml:space="preserve"> Dalle domande proposte,  le nostre aspettative non sono state del tutto deluse, perché abbiamo rilevato che il gioco favorisce: </w:t>
      </w:r>
    </w:p>
    <w:p w:rsidR="007013B1" w:rsidRDefault="007013B1" w:rsidP="007013B1">
      <w:pPr>
        <w:numPr>
          <w:ilvl w:val="0"/>
          <w:numId w:val="1"/>
        </w:num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lo sviluppo della memoria, in quanto il bambino è facilitato nel ricordo dei giochi proposti precedentemente;</w:t>
      </w:r>
    </w:p>
    <w:p w:rsidR="007013B1" w:rsidRDefault="007013B1" w:rsidP="007013B1">
      <w:pPr>
        <w:numPr>
          <w:ilvl w:val="0"/>
          <w:numId w:val="1"/>
        </w:num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 xml:space="preserve">la sviluppo della capacità di padroneggiare le emozioni, in quanto il bambino in base alle ore che dedica al gioco è facilitato nel distinguere i vari stati d'animo. </w:t>
      </w:r>
    </w:p>
    <w:p w:rsidR="00B742D0" w:rsidRDefault="00B742D0" w:rsidP="007013B1">
      <w:pPr>
        <w:autoSpaceDE w:val="0"/>
        <w:autoSpaceDN w:val="0"/>
        <w:adjustRightInd w:val="0"/>
        <w:spacing w:after="0" w:line="312" w:lineRule="auto"/>
        <w:jc w:val="both"/>
        <w:rPr>
          <w:rFonts w:ascii="Arial" w:hAnsi="Arial" w:cs="Arial"/>
          <w:color w:val="000000"/>
          <w:sz w:val="24"/>
          <w:szCs w:val="24"/>
        </w:rPr>
      </w:pPr>
    </w:p>
    <w:p w:rsidR="007013B1" w:rsidRDefault="007013B1" w:rsidP="007013B1">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 xml:space="preserve">Questi dati, ci sembrano poco significativi se presi singolarmente, mentre, più rilevanti se considerati nel complesso dello Sviluppo cognitivo del bambino. </w:t>
      </w:r>
    </w:p>
    <w:p w:rsidR="007013B1" w:rsidRDefault="007013B1" w:rsidP="007013B1">
      <w:pPr>
        <w:autoSpaceDE w:val="0"/>
        <w:autoSpaceDN w:val="0"/>
        <w:adjustRightInd w:val="0"/>
        <w:spacing w:after="0" w:line="312" w:lineRule="auto"/>
        <w:jc w:val="both"/>
        <w:rPr>
          <w:rFonts w:ascii="Calibri" w:hAnsi="Calibri" w:cs="Calibri"/>
        </w:rPr>
      </w:pPr>
    </w:p>
    <w:p w:rsidR="007013B1" w:rsidRDefault="007013B1" w:rsidP="007013B1">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Ci siamo rese conto, che il questionario esplorativo non è uno degli strumenti più adatti per  questo tipo di ipotesi perché gli educatori a cui è stato rivolto hanno riscontrato delle difficoltà nella compilazione</w:t>
      </w:r>
      <w:r w:rsidR="00B742D0">
        <w:rPr>
          <w:rFonts w:ascii="Arial" w:hAnsi="Arial" w:cs="Arial"/>
          <w:color w:val="000000"/>
          <w:sz w:val="24"/>
          <w:szCs w:val="24"/>
        </w:rPr>
        <w:t>,</w:t>
      </w:r>
      <w:r>
        <w:rPr>
          <w:rFonts w:ascii="Arial" w:hAnsi="Arial" w:cs="Arial"/>
          <w:color w:val="000000"/>
          <w:sz w:val="24"/>
          <w:szCs w:val="24"/>
        </w:rPr>
        <w:t xml:space="preserve"> inoltre la nostra ricerca poteva essere rafforzata da un campione di ricerca più ampio. </w:t>
      </w:r>
    </w:p>
    <w:p w:rsidR="00891EA9" w:rsidRDefault="00891EA9" w:rsidP="007013B1">
      <w:pPr>
        <w:autoSpaceDE w:val="0"/>
        <w:autoSpaceDN w:val="0"/>
        <w:adjustRightInd w:val="0"/>
        <w:spacing w:after="0" w:line="312" w:lineRule="auto"/>
        <w:jc w:val="both"/>
        <w:rPr>
          <w:rFonts w:ascii="Arial" w:hAnsi="Arial" w:cs="Arial"/>
          <w:color w:val="000000"/>
          <w:sz w:val="24"/>
          <w:szCs w:val="24"/>
        </w:rPr>
      </w:pPr>
    </w:p>
    <w:p w:rsidR="002E2E01" w:rsidRDefault="00D64B40" w:rsidP="007013B1">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t xml:space="preserve">Il gioco è </w:t>
      </w:r>
      <w:r w:rsidR="00891EA9">
        <w:rPr>
          <w:rFonts w:ascii="Arial" w:hAnsi="Arial" w:cs="Arial"/>
          <w:color w:val="000000"/>
          <w:sz w:val="24"/>
          <w:szCs w:val="24"/>
        </w:rPr>
        <w:t>uno strumento di conoscenza della realtà in quanto permette al bambino di sviluppare le proprie capacità intellettive</w:t>
      </w:r>
      <w:r>
        <w:rPr>
          <w:rFonts w:ascii="Arial" w:hAnsi="Arial" w:cs="Arial"/>
          <w:color w:val="000000"/>
          <w:sz w:val="24"/>
          <w:szCs w:val="24"/>
        </w:rPr>
        <w:t>,</w:t>
      </w:r>
      <w:r w:rsidR="00891EA9">
        <w:rPr>
          <w:rFonts w:ascii="Arial" w:hAnsi="Arial" w:cs="Arial"/>
          <w:color w:val="000000"/>
          <w:sz w:val="24"/>
          <w:szCs w:val="24"/>
        </w:rPr>
        <w:t xml:space="preserve"> </w:t>
      </w:r>
      <w:r>
        <w:rPr>
          <w:rFonts w:ascii="Arial" w:hAnsi="Arial" w:cs="Arial"/>
          <w:color w:val="000000"/>
          <w:sz w:val="24"/>
          <w:szCs w:val="24"/>
        </w:rPr>
        <w:t>per cui</w:t>
      </w:r>
      <w:r w:rsidR="00891EA9">
        <w:rPr>
          <w:rFonts w:ascii="Arial" w:hAnsi="Arial" w:cs="Arial"/>
          <w:color w:val="000000"/>
          <w:sz w:val="24"/>
          <w:szCs w:val="24"/>
        </w:rPr>
        <w:t xml:space="preserve"> </w:t>
      </w:r>
      <w:r w:rsidR="002E2E01">
        <w:rPr>
          <w:rFonts w:ascii="Arial" w:hAnsi="Arial" w:cs="Arial"/>
          <w:color w:val="000000"/>
          <w:sz w:val="24"/>
          <w:szCs w:val="24"/>
        </w:rPr>
        <w:t xml:space="preserve">abbiamo deciso di approfondire questo argomento </w:t>
      </w:r>
      <w:r>
        <w:rPr>
          <w:rFonts w:ascii="Arial" w:hAnsi="Arial" w:cs="Arial"/>
          <w:color w:val="000000"/>
          <w:sz w:val="24"/>
          <w:szCs w:val="24"/>
        </w:rPr>
        <w:t>visto che molti s</w:t>
      </w:r>
      <w:r w:rsidR="002E2E01">
        <w:rPr>
          <w:rFonts w:ascii="Arial" w:hAnsi="Arial" w:cs="Arial"/>
          <w:color w:val="000000"/>
          <w:sz w:val="24"/>
          <w:szCs w:val="24"/>
        </w:rPr>
        <w:t xml:space="preserve">tudiosi hanno dedicato parte della loro ricerca nell’analisi di questa relazione </w:t>
      </w:r>
      <w:r w:rsidR="00891EA9">
        <w:rPr>
          <w:rFonts w:ascii="Arial" w:hAnsi="Arial" w:cs="Arial"/>
          <w:color w:val="000000"/>
          <w:sz w:val="24"/>
          <w:szCs w:val="24"/>
        </w:rPr>
        <w:t xml:space="preserve">e a noi ci sembrava interessante approfondire questo aspetto. </w:t>
      </w:r>
    </w:p>
    <w:p w:rsidR="009834B4" w:rsidRDefault="009834B4" w:rsidP="009834B4">
      <w:pPr>
        <w:autoSpaceDE w:val="0"/>
        <w:autoSpaceDN w:val="0"/>
        <w:adjustRightInd w:val="0"/>
        <w:spacing w:after="0" w:line="312" w:lineRule="auto"/>
        <w:jc w:val="both"/>
        <w:rPr>
          <w:rFonts w:ascii="Arial" w:hAnsi="Arial" w:cs="Arial"/>
          <w:color w:val="000000"/>
          <w:sz w:val="24"/>
          <w:szCs w:val="24"/>
        </w:rPr>
      </w:pPr>
    </w:p>
    <w:p w:rsidR="009834B4" w:rsidRDefault="009834B4" w:rsidP="009834B4">
      <w:pPr>
        <w:autoSpaceDE w:val="0"/>
        <w:autoSpaceDN w:val="0"/>
        <w:adjustRightInd w:val="0"/>
        <w:spacing w:after="0" w:line="312" w:lineRule="auto"/>
        <w:jc w:val="both"/>
        <w:rPr>
          <w:rFonts w:ascii="Arial" w:hAnsi="Arial" w:cs="Arial"/>
          <w:color w:val="000000"/>
          <w:sz w:val="24"/>
          <w:szCs w:val="24"/>
        </w:rPr>
      </w:pPr>
      <w:r>
        <w:rPr>
          <w:rFonts w:ascii="Arial" w:hAnsi="Arial" w:cs="Arial"/>
          <w:color w:val="000000"/>
          <w:sz w:val="24"/>
          <w:szCs w:val="24"/>
        </w:rPr>
        <w:lastRenderedPageBreak/>
        <w:t xml:space="preserve">Concludendo, pensiamo che questa ricerca ci abbia permesso di venire a contatto con strumenti indispensabili per il lavoro e la ricerca in ambito educativo e questo sicuramente ci aiuterà nella nostra prossima tesi di laurea e in altri lavori di gruppo. </w:t>
      </w:r>
    </w:p>
    <w:p w:rsidR="00C86254" w:rsidRDefault="00C86254" w:rsidP="009834B4">
      <w:pPr>
        <w:autoSpaceDE w:val="0"/>
        <w:autoSpaceDN w:val="0"/>
        <w:adjustRightInd w:val="0"/>
        <w:spacing w:after="0" w:line="312" w:lineRule="auto"/>
        <w:jc w:val="both"/>
        <w:rPr>
          <w:rFonts w:ascii="Arial" w:hAnsi="Arial" w:cs="Arial"/>
          <w:color w:val="000000"/>
          <w:sz w:val="24"/>
          <w:szCs w:val="24"/>
        </w:rPr>
      </w:pPr>
    </w:p>
    <w:p w:rsidR="00C86254" w:rsidRDefault="00C86254" w:rsidP="009834B4">
      <w:pPr>
        <w:autoSpaceDE w:val="0"/>
        <w:autoSpaceDN w:val="0"/>
        <w:adjustRightInd w:val="0"/>
        <w:spacing w:after="0" w:line="312" w:lineRule="auto"/>
        <w:jc w:val="both"/>
        <w:rPr>
          <w:rFonts w:ascii="Arial" w:hAnsi="Arial" w:cs="Arial"/>
          <w:color w:val="000000"/>
          <w:sz w:val="24"/>
          <w:szCs w:val="24"/>
        </w:rPr>
      </w:pPr>
    </w:p>
    <w:p w:rsidR="00C86254" w:rsidRPr="00C86254" w:rsidRDefault="00C86254" w:rsidP="00C86254">
      <w:pPr>
        <w:autoSpaceDE w:val="0"/>
        <w:autoSpaceDN w:val="0"/>
        <w:adjustRightInd w:val="0"/>
        <w:rPr>
          <w:rFonts w:ascii="Arial" w:hAnsi="Arial" w:cs="Arial"/>
          <w:b/>
          <w:bCs/>
          <w:color w:val="FF0000"/>
          <w:sz w:val="36"/>
          <w:szCs w:val="36"/>
          <w:u w:val="single"/>
        </w:rPr>
      </w:pPr>
      <w:r w:rsidRPr="00C86254">
        <w:rPr>
          <w:rFonts w:ascii="Arial" w:hAnsi="Arial" w:cs="Arial"/>
          <w:b/>
          <w:bCs/>
          <w:color w:val="FF0000"/>
          <w:sz w:val="36"/>
          <w:szCs w:val="36"/>
          <w:u w:val="single"/>
        </w:rPr>
        <w:t>BIBLIOGRAFIA :</w:t>
      </w:r>
    </w:p>
    <w:p w:rsidR="00C86254" w:rsidRDefault="00C86254" w:rsidP="00C86254">
      <w:pPr>
        <w:autoSpaceDE w:val="0"/>
        <w:autoSpaceDN w:val="0"/>
        <w:adjustRightInd w:val="0"/>
        <w:rPr>
          <w:rFonts w:ascii="Arial" w:hAnsi="Arial" w:cs="Arial"/>
          <w:sz w:val="24"/>
          <w:szCs w:val="24"/>
        </w:rPr>
      </w:pPr>
      <w:r w:rsidRPr="00C86254">
        <w:rPr>
          <w:rFonts w:ascii="Arial" w:hAnsi="Arial" w:cs="Arial"/>
          <w:sz w:val="24"/>
          <w:szCs w:val="24"/>
        </w:rPr>
        <w:t xml:space="preserve">- Arace A. (2010, p. 137), </w:t>
      </w:r>
      <w:r w:rsidRPr="00C86254">
        <w:rPr>
          <w:rFonts w:ascii="Arial" w:hAnsi="Arial" w:cs="Arial"/>
          <w:i/>
          <w:iCs/>
          <w:sz w:val="24"/>
          <w:szCs w:val="24"/>
        </w:rPr>
        <w:t>Psicologia della prima infanzia</w:t>
      </w:r>
      <w:r w:rsidRPr="00C86254">
        <w:rPr>
          <w:rFonts w:ascii="Arial" w:hAnsi="Arial" w:cs="Arial"/>
          <w:sz w:val="24"/>
          <w:szCs w:val="24"/>
        </w:rPr>
        <w:t>, Milano, Mondadori.</w:t>
      </w:r>
    </w:p>
    <w:p w:rsidR="00C86254" w:rsidRPr="00C86254" w:rsidRDefault="00C86254" w:rsidP="00C86254">
      <w:pPr>
        <w:autoSpaceDE w:val="0"/>
        <w:autoSpaceDN w:val="0"/>
        <w:adjustRightInd w:val="0"/>
        <w:rPr>
          <w:rFonts w:ascii="Arial" w:hAnsi="Arial" w:cs="Arial"/>
          <w:sz w:val="24"/>
          <w:szCs w:val="24"/>
        </w:rPr>
      </w:pPr>
    </w:p>
    <w:p w:rsidR="00C86254" w:rsidRPr="00C86254" w:rsidRDefault="00C86254" w:rsidP="00C86254">
      <w:pPr>
        <w:autoSpaceDE w:val="0"/>
        <w:autoSpaceDN w:val="0"/>
        <w:adjustRightInd w:val="0"/>
        <w:rPr>
          <w:rFonts w:ascii="Arial" w:hAnsi="Arial" w:cs="Arial"/>
          <w:b/>
          <w:bCs/>
          <w:i/>
          <w:color w:val="FF0000"/>
          <w:sz w:val="36"/>
          <w:szCs w:val="36"/>
          <w:u w:val="single"/>
        </w:rPr>
      </w:pPr>
      <w:r w:rsidRPr="00C86254">
        <w:rPr>
          <w:rFonts w:ascii="Arial" w:hAnsi="Arial" w:cs="Arial"/>
          <w:b/>
          <w:bCs/>
          <w:i/>
          <w:color w:val="FF0000"/>
          <w:sz w:val="36"/>
          <w:szCs w:val="36"/>
          <w:u w:val="single"/>
        </w:rPr>
        <w:t>SITOGRAFIA:</w:t>
      </w:r>
    </w:p>
    <w:p w:rsidR="00C86254" w:rsidRPr="00C86254" w:rsidRDefault="0030653E" w:rsidP="00C86254">
      <w:pPr>
        <w:numPr>
          <w:ilvl w:val="0"/>
          <w:numId w:val="1"/>
        </w:numPr>
        <w:autoSpaceDE w:val="0"/>
        <w:autoSpaceDN w:val="0"/>
        <w:adjustRightInd w:val="0"/>
        <w:rPr>
          <w:rFonts w:ascii="Arial" w:hAnsi="Arial" w:cs="Arial"/>
        </w:rPr>
      </w:pPr>
      <w:hyperlink r:id="rId15" w:history="1">
        <w:r w:rsidR="00C86254" w:rsidRPr="00C86254">
          <w:rPr>
            <w:rFonts w:ascii="Arial" w:hAnsi="Arial" w:cs="Arial"/>
            <w:color w:val="0000FF"/>
            <w:sz w:val="24"/>
            <w:szCs w:val="24"/>
            <w:u w:val="single"/>
          </w:rPr>
          <w:t>http://www.galileo.it/ludonord2/importanza_gioco/svil_cogn.html</w:t>
        </w:r>
      </w:hyperlink>
    </w:p>
    <w:p w:rsidR="00C86254" w:rsidRPr="00C86254" w:rsidRDefault="00C86254" w:rsidP="00C86254">
      <w:pPr>
        <w:numPr>
          <w:ilvl w:val="0"/>
          <w:numId w:val="1"/>
        </w:numPr>
        <w:autoSpaceDE w:val="0"/>
        <w:autoSpaceDN w:val="0"/>
        <w:adjustRightInd w:val="0"/>
        <w:rPr>
          <w:rFonts w:ascii="Arial" w:hAnsi="Arial" w:cs="Arial"/>
        </w:rPr>
      </w:pPr>
      <w:r w:rsidRPr="00C86254">
        <w:rPr>
          <w:rFonts w:ascii="Arial" w:hAnsi="Arial" w:cs="Arial"/>
          <w:sz w:val="24"/>
          <w:szCs w:val="24"/>
        </w:rPr>
        <w:t xml:space="preserve"> </w:t>
      </w:r>
      <w:hyperlink r:id="rId16" w:history="1">
        <w:r w:rsidRPr="00C86254">
          <w:rPr>
            <w:rFonts w:ascii="Arial" w:hAnsi="Arial" w:cs="Arial"/>
            <w:color w:val="0000FF"/>
            <w:sz w:val="24"/>
            <w:szCs w:val="24"/>
            <w:u w:val="single"/>
          </w:rPr>
          <w:t>http://www.galileo.it/ludonord2/importanza_gioco/simbolici.html</w:t>
        </w:r>
      </w:hyperlink>
    </w:p>
    <w:p w:rsidR="00C86254" w:rsidRPr="00C86254" w:rsidRDefault="0030653E" w:rsidP="00C86254">
      <w:pPr>
        <w:numPr>
          <w:ilvl w:val="0"/>
          <w:numId w:val="1"/>
        </w:numPr>
        <w:autoSpaceDE w:val="0"/>
        <w:autoSpaceDN w:val="0"/>
        <w:adjustRightInd w:val="0"/>
        <w:rPr>
          <w:rFonts w:ascii="Arial" w:hAnsi="Arial" w:cs="Arial"/>
          <w:sz w:val="24"/>
          <w:szCs w:val="24"/>
        </w:rPr>
      </w:pPr>
      <w:hyperlink r:id="rId17" w:history="1">
        <w:r w:rsidR="00C86254" w:rsidRPr="00C86254">
          <w:rPr>
            <w:rFonts w:ascii="Arial" w:hAnsi="Arial" w:cs="Arial"/>
            <w:color w:val="0000FF"/>
            <w:sz w:val="24"/>
            <w:szCs w:val="24"/>
            <w:u w:val="single"/>
          </w:rPr>
          <w:t>http://it.wikipedia.org/wiki/Bambino</w:t>
        </w:r>
      </w:hyperlink>
      <w:r w:rsidR="00C86254" w:rsidRPr="00C86254">
        <w:rPr>
          <w:rFonts w:ascii="Arial" w:hAnsi="Arial" w:cs="Arial"/>
          <w:sz w:val="24"/>
          <w:szCs w:val="24"/>
        </w:rPr>
        <w:t xml:space="preserve"> </w:t>
      </w:r>
    </w:p>
    <w:p w:rsidR="00C86254" w:rsidRPr="00C86254" w:rsidRDefault="0030653E" w:rsidP="00C86254">
      <w:pPr>
        <w:numPr>
          <w:ilvl w:val="0"/>
          <w:numId w:val="1"/>
        </w:numPr>
        <w:autoSpaceDE w:val="0"/>
        <w:autoSpaceDN w:val="0"/>
        <w:adjustRightInd w:val="0"/>
        <w:rPr>
          <w:rFonts w:ascii="Arial" w:hAnsi="Arial" w:cs="Arial"/>
          <w:sz w:val="24"/>
          <w:szCs w:val="24"/>
        </w:rPr>
      </w:pPr>
      <w:hyperlink r:id="rId18" w:history="1">
        <w:r w:rsidR="00C86254" w:rsidRPr="00C86254">
          <w:rPr>
            <w:rFonts w:ascii="Arial" w:hAnsi="Arial" w:cs="Arial"/>
            <w:color w:val="0000FF"/>
            <w:sz w:val="24"/>
            <w:szCs w:val="24"/>
            <w:u w:val="single"/>
          </w:rPr>
          <w:t>http://www.galileo.it/ludonord2/importanza_gioco/svil_soc.html</w:t>
        </w:r>
      </w:hyperlink>
      <w:r w:rsidR="00C86254" w:rsidRPr="00C86254">
        <w:rPr>
          <w:rFonts w:ascii="Arial" w:hAnsi="Arial" w:cs="Arial"/>
          <w:sz w:val="24"/>
          <w:szCs w:val="24"/>
        </w:rPr>
        <w:t xml:space="preserve"> </w:t>
      </w:r>
    </w:p>
    <w:p w:rsidR="00C86254" w:rsidRPr="00C86254" w:rsidRDefault="0030653E" w:rsidP="00C86254">
      <w:pPr>
        <w:numPr>
          <w:ilvl w:val="0"/>
          <w:numId w:val="1"/>
        </w:numPr>
        <w:autoSpaceDE w:val="0"/>
        <w:autoSpaceDN w:val="0"/>
        <w:adjustRightInd w:val="0"/>
        <w:spacing w:after="120"/>
        <w:rPr>
          <w:rFonts w:ascii="Arial" w:hAnsi="Arial" w:cs="Arial"/>
          <w:sz w:val="24"/>
          <w:szCs w:val="24"/>
        </w:rPr>
      </w:pPr>
      <w:hyperlink r:id="rId19" w:history="1">
        <w:r w:rsidR="00C86254" w:rsidRPr="00C86254">
          <w:rPr>
            <w:rFonts w:ascii="Arial" w:hAnsi="Arial" w:cs="Arial"/>
            <w:color w:val="0000FF"/>
            <w:sz w:val="24"/>
            <w:szCs w:val="24"/>
            <w:u w:val="single"/>
          </w:rPr>
          <w:t>http://www.edurete.org/pd/sele_art.asp?ida=4093</w:t>
        </w:r>
      </w:hyperlink>
      <w:r w:rsidR="00C86254" w:rsidRPr="00C86254">
        <w:rPr>
          <w:rFonts w:ascii="Arial" w:hAnsi="Arial" w:cs="Arial"/>
          <w:sz w:val="24"/>
          <w:szCs w:val="24"/>
        </w:rPr>
        <w:t xml:space="preserve"> </w:t>
      </w:r>
    </w:p>
    <w:p w:rsidR="009834B4" w:rsidRPr="00C86254" w:rsidRDefault="00C533A5" w:rsidP="00C86254">
      <w:pPr>
        <w:autoSpaceDE w:val="0"/>
        <w:autoSpaceDN w:val="0"/>
        <w:adjustRightInd w:val="0"/>
        <w:spacing w:after="0" w:line="312" w:lineRule="auto"/>
        <w:jc w:val="both"/>
        <w:rPr>
          <w:rFonts w:ascii="Arial" w:hAnsi="Arial" w:cs="Arial"/>
          <w:color w:val="000000"/>
          <w:sz w:val="24"/>
          <w:szCs w:val="24"/>
        </w:rPr>
      </w:pPr>
      <w:hyperlink r:id="rId20" w:history="1">
        <w:r w:rsidRPr="00E55CDB">
          <w:rPr>
            <w:rStyle w:val="Collegamentoipertestuale"/>
            <w:rFonts w:ascii="Arial" w:hAnsi="Arial" w:cs="Arial"/>
            <w:sz w:val="24"/>
            <w:szCs w:val="24"/>
          </w:rPr>
          <w:t>http://www.psiconline.it/article.php?sid=2170</w:t>
        </w:r>
      </w:hyperlink>
    </w:p>
    <w:p w:rsidR="000235BB" w:rsidRPr="00D64B40" w:rsidRDefault="000235BB" w:rsidP="00D64B40">
      <w:pPr>
        <w:autoSpaceDE w:val="0"/>
        <w:autoSpaceDN w:val="0"/>
        <w:adjustRightInd w:val="0"/>
        <w:spacing w:after="0" w:line="312" w:lineRule="auto"/>
        <w:jc w:val="both"/>
        <w:rPr>
          <w:rFonts w:ascii="Calibri" w:hAnsi="Calibri" w:cs="Calibri"/>
        </w:rPr>
      </w:pPr>
    </w:p>
    <w:sectPr w:rsidR="000235BB" w:rsidRPr="00D64B40" w:rsidSect="002E2E01">
      <w:headerReference w:type="default" r:id="rId21"/>
      <w:footerReference w:type="default" r:id="rId22"/>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668" w:rsidRDefault="00263668" w:rsidP="007013B1">
      <w:pPr>
        <w:spacing w:after="0" w:line="240" w:lineRule="auto"/>
      </w:pPr>
      <w:r>
        <w:separator/>
      </w:r>
    </w:p>
  </w:endnote>
  <w:endnote w:type="continuationSeparator" w:id="1">
    <w:p w:rsidR="00263668" w:rsidRDefault="00263668" w:rsidP="007013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351"/>
      <w:docPartObj>
        <w:docPartGallery w:val="Page Numbers (Bottom of Page)"/>
        <w:docPartUnique/>
      </w:docPartObj>
    </w:sdtPr>
    <w:sdtContent>
      <w:p w:rsidR="00040695" w:rsidRDefault="0030653E">
        <w:pPr>
          <w:pStyle w:val="Pidipagina"/>
          <w:jc w:val="right"/>
        </w:pPr>
        <w:fldSimple w:instr=" PAGE   \* MERGEFORMAT ">
          <w:r w:rsidR="00B9137E">
            <w:rPr>
              <w:noProof/>
            </w:rPr>
            <w:t>6</w:t>
          </w:r>
        </w:fldSimple>
      </w:p>
    </w:sdtContent>
  </w:sdt>
  <w:p w:rsidR="00040695" w:rsidRDefault="0004069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668" w:rsidRDefault="00263668" w:rsidP="007013B1">
      <w:pPr>
        <w:spacing w:after="0" w:line="240" w:lineRule="auto"/>
      </w:pPr>
      <w:r>
        <w:separator/>
      </w:r>
    </w:p>
  </w:footnote>
  <w:footnote w:type="continuationSeparator" w:id="1">
    <w:p w:rsidR="00263668" w:rsidRDefault="00263668" w:rsidP="007013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695" w:rsidRDefault="00040695">
    <w:pPr>
      <w:pStyle w:val="Intestazione"/>
    </w:pPr>
    <w:r>
      <w:t>Consuelo Roberta Tricomi, Silvia Realmuto, Rita Ghergut                                    Matricole:739659, 741749, 733975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946F7FA"/>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283"/>
  <w:characterSpacingControl w:val="doNotCompress"/>
  <w:footnotePr>
    <w:footnote w:id="0"/>
    <w:footnote w:id="1"/>
  </w:footnotePr>
  <w:endnotePr>
    <w:endnote w:id="0"/>
    <w:endnote w:id="1"/>
  </w:endnotePr>
  <w:compat/>
  <w:rsids>
    <w:rsidRoot w:val="007013B1"/>
    <w:rsid w:val="000235BB"/>
    <w:rsid w:val="00040695"/>
    <w:rsid w:val="001F1CB1"/>
    <w:rsid w:val="00230134"/>
    <w:rsid w:val="00263668"/>
    <w:rsid w:val="002E2E01"/>
    <w:rsid w:val="0030653E"/>
    <w:rsid w:val="006532AB"/>
    <w:rsid w:val="006F0668"/>
    <w:rsid w:val="007013B1"/>
    <w:rsid w:val="00891EA9"/>
    <w:rsid w:val="008A1915"/>
    <w:rsid w:val="009834B4"/>
    <w:rsid w:val="009E4013"/>
    <w:rsid w:val="00B742D0"/>
    <w:rsid w:val="00B9137E"/>
    <w:rsid w:val="00BA6559"/>
    <w:rsid w:val="00C533A5"/>
    <w:rsid w:val="00C67ABF"/>
    <w:rsid w:val="00C86254"/>
    <w:rsid w:val="00D64B40"/>
    <w:rsid w:val="00EB74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13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013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13B1"/>
    <w:rPr>
      <w:rFonts w:ascii="Tahoma" w:hAnsi="Tahoma" w:cs="Tahoma"/>
      <w:sz w:val="16"/>
      <w:szCs w:val="16"/>
    </w:rPr>
  </w:style>
  <w:style w:type="paragraph" w:styleId="Intestazione">
    <w:name w:val="header"/>
    <w:basedOn w:val="Normale"/>
    <w:link w:val="IntestazioneCarattere"/>
    <w:uiPriority w:val="99"/>
    <w:semiHidden/>
    <w:unhideWhenUsed/>
    <w:rsid w:val="007013B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013B1"/>
  </w:style>
  <w:style w:type="paragraph" w:styleId="Pidipagina">
    <w:name w:val="footer"/>
    <w:basedOn w:val="Normale"/>
    <w:link w:val="PidipaginaCarattere"/>
    <w:uiPriority w:val="99"/>
    <w:unhideWhenUsed/>
    <w:rsid w:val="007013B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13B1"/>
  </w:style>
  <w:style w:type="paragraph" w:styleId="Paragrafoelenco">
    <w:name w:val="List Paragraph"/>
    <w:basedOn w:val="Normale"/>
    <w:uiPriority w:val="34"/>
    <w:qFormat/>
    <w:rsid w:val="00BA6559"/>
    <w:pPr>
      <w:ind w:left="720"/>
      <w:contextualSpacing/>
    </w:pPr>
  </w:style>
  <w:style w:type="character" w:styleId="Collegamentoipertestuale">
    <w:name w:val="Hyperlink"/>
    <w:basedOn w:val="Carpredefinitoparagrafo"/>
    <w:uiPriority w:val="99"/>
    <w:unhideWhenUsed/>
    <w:rsid w:val="00C533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lileo.it/ludonord2/importanza_gioco/svil_cogn.html" TargetMode="External"/><Relationship Id="rId13" Type="http://schemas.openxmlformats.org/officeDocument/2006/relationships/hyperlink" Target="http://www.psiconline.it/article.php?sid=2170" TargetMode="External"/><Relationship Id="rId18" Type="http://schemas.openxmlformats.org/officeDocument/2006/relationships/hyperlink" Target="http://www.galileo.it/ludonord2/importanza_gioco/svil_soc.htm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coccolandia.net/divezzi.htm" TargetMode="External"/><Relationship Id="rId17" Type="http://schemas.openxmlformats.org/officeDocument/2006/relationships/hyperlink" Target="http://it.wikipedia.org/wiki/Bambino" TargetMode="External"/><Relationship Id="rId2" Type="http://schemas.openxmlformats.org/officeDocument/2006/relationships/styles" Target="styles.xml"/><Relationship Id="rId16" Type="http://schemas.openxmlformats.org/officeDocument/2006/relationships/hyperlink" Target="http://www.galileo.it/ludonord2/importanza_gioco/simbolici.html" TargetMode="External"/><Relationship Id="rId20" Type="http://schemas.openxmlformats.org/officeDocument/2006/relationships/hyperlink" Target="http://www.psiconline.it/article.php?sid=21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lileo.it/ludonord2/importanza_gioco/svil_soc.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alileo.it/ludonord2/importanza_gioco/svil_cogn.html" TargetMode="External"/><Relationship Id="rId23" Type="http://schemas.openxmlformats.org/officeDocument/2006/relationships/fontTable" Target="fontTable.xml"/><Relationship Id="rId10" Type="http://schemas.openxmlformats.org/officeDocument/2006/relationships/hyperlink" Target="http://www.galileo.it/ludonord2/importanza_gioco/svil_soc.html" TargetMode="External"/><Relationship Id="rId19" Type="http://schemas.openxmlformats.org/officeDocument/2006/relationships/hyperlink" Target="http://www.edurete.org/pd/sele_art.asp?ida=4093" TargetMode="External"/><Relationship Id="rId4" Type="http://schemas.openxmlformats.org/officeDocument/2006/relationships/webSettings" Target="webSettings.xml"/><Relationship Id="rId9" Type="http://schemas.openxmlformats.org/officeDocument/2006/relationships/hyperlink" Target="http://www.galileo.it/ludonord2/importanza_gioco/simbolici.html" TargetMode="Externa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3610</Words>
  <Characters>20582</Characters>
  <Application>Microsoft Office Word</Application>
  <DocSecurity>0</DocSecurity>
  <Lines>171</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Rita</cp:lastModifiedBy>
  <cp:revision>2</cp:revision>
  <dcterms:created xsi:type="dcterms:W3CDTF">2013-05-20T12:26:00Z</dcterms:created>
  <dcterms:modified xsi:type="dcterms:W3CDTF">2013-05-20T12:26:00Z</dcterms:modified>
</cp:coreProperties>
</file>