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Default Extension="wmf" ContentType="image/x-wmf"/>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76"/>
        <w:ind w:right="0" w:left="0" w:firstLine="0"/>
        <w:jc w:val="center"/>
        <w:rPr>
          <w:rFonts w:ascii="Comic Sans MS" w:hAnsi="Comic Sans MS" w:cs="Comic Sans MS" w:eastAsia="Comic Sans MS"/>
          <w:b/>
          <w:color w:val="auto"/>
          <w:spacing w:val="0"/>
          <w:position w:val="0"/>
          <w:sz w:val="22"/>
          <w:shd w:fill="auto" w:val="clear"/>
        </w:rPr>
      </w:pPr>
      <w:r>
        <w:object w:dxaOrig="5729" w:dyaOrig="2227">
          <v:rect xmlns:o="urn:schemas-microsoft-com:office:office" xmlns:v="urn:schemas-microsoft-com:vml" id="rectole0000000000" style="width:286.450000pt;height:111.35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spacing w:before="0" w:after="0" w:line="276"/>
        <w:ind w:right="0" w:left="0" w:firstLine="0"/>
        <w:jc w:val="left"/>
        <w:rPr>
          <w:rFonts w:ascii="Comic Sans MS" w:hAnsi="Comic Sans MS" w:cs="Comic Sans MS" w:eastAsia="Comic Sans MS"/>
          <w:b/>
          <w:color w:val="auto"/>
          <w:spacing w:val="0"/>
          <w:position w:val="0"/>
          <w:sz w:val="22"/>
          <w:shd w:fill="auto" w:val="clear"/>
        </w:rPr>
      </w:pPr>
    </w:p>
    <w:p>
      <w:pPr>
        <w:spacing w:before="0" w:after="0" w:line="276"/>
        <w:ind w:right="0" w:left="0" w:firstLine="0"/>
        <w:jc w:val="center"/>
        <w:rPr>
          <w:rFonts w:ascii="Comic Sans MS" w:hAnsi="Comic Sans MS" w:cs="Comic Sans MS" w:eastAsia="Comic Sans MS"/>
          <w:b/>
          <w:color w:val="auto"/>
          <w:spacing w:val="0"/>
          <w:position w:val="0"/>
          <w:sz w:val="28"/>
          <w:shd w:fill="auto" w:val="clear"/>
        </w:rPr>
      </w:pPr>
      <w:r>
        <w:rPr>
          <w:rFonts w:ascii="Comic Sans MS" w:hAnsi="Comic Sans MS" w:cs="Comic Sans MS" w:eastAsia="Comic Sans MS"/>
          <w:b/>
          <w:color w:val="auto"/>
          <w:spacing w:val="0"/>
          <w:position w:val="0"/>
          <w:sz w:val="28"/>
          <w:shd w:fill="auto" w:val="clear"/>
        </w:rPr>
        <w:t xml:space="preserve">Corso di laurea in Educazione Professionale</w:t>
      </w:r>
    </w:p>
    <w:p>
      <w:pPr>
        <w:spacing w:before="0" w:after="0" w:line="276"/>
        <w:ind w:right="0" w:left="0" w:firstLine="0"/>
        <w:jc w:val="center"/>
        <w:rPr>
          <w:rFonts w:ascii="Comic Sans MS" w:hAnsi="Comic Sans MS" w:cs="Comic Sans MS" w:eastAsia="Comic Sans MS"/>
          <w:b/>
          <w:color w:val="auto"/>
          <w:spacing w:val="0"/>
          <w:position w:val="0"/>
          <w:sz w:val="28"/>
          <w:shd w:fill="auto" w:val="clear"/>
        </w:rPr>
      </w:pPr>
      <w:r>
        <w:rPr>
          <w:rFonts w:ascii="Comic Sans MS" w:hAnsi="Comic Sans MS" w:cs="Comic Sans MS" w:eastAsia="Comic Sans MS"/>
          <w:b/>
          <w:color w:val="auto"/>
          <w:spacing w:val="0"/>
          <w:position w:val="0"/>
          <w:sz w:val="28"/>
          <w:shd w:fill="auto" w:val="clear"/>
        </w:rPr>
        <w:t xml:space="preserve">Dipartimento di Scienze della Sanità Pubblica e Pediatriche</w:t>
      </w:r>
    </w:p>
    <w:p>
      <w:pPr>
        <w:spacing w:before="0" w:after="0" w:line="276"/>
        <w:ind w:right="0" w:left="0" w:firstLine="0"/>
        <w:jc w:val="center"/>
        <w:rPr>
          <w:rFonts w:ascii="Comic Sans MS" w:hAnsi="Comic Sans MS" w:cs="Comic Sans MS" w:eastAsia="Comic Sans MS"/>
          <w:b/>
          <w:color w:val="auto"/>
          <w:spacing w:val="0"/>
          <w:position w:val="0"/>
          <w:sz w:val="28"/>
          <w:shd w:fill="auto" w:val="clear"/>
        </w:rPr>
      </w:pPr>
      <w:r>
        <w:rPr>
          <w:rFonts w:ascii="Comic Sans MS" w:hAnsi="Comic Sans MS" w:cs="Comic Sans MS" w:eastAsia="Comic Sans MS"/>
          <w:b/>
          <w:color w:val="auto"/>
          <w:spacing w:val="0"/>
          <w:position w:val="0"/>
          <w:sz w:val="28"/>
          <w:shd w:fill="auto" w:val="clear"/>
        </w:rPr>
        <w:t xml:space="preserve">Corso di metodologia della ricerca educativa</w:t>
      </w:r>
    </w:p>
    <w:p>
      <w:pPr>
        <w:spacing w:before="0" w:after="0" w:line="276"/>
        <w:ind w:right="0" w:left="0" w:firstLine="0"/>
        <w:jc w:val="center"/>
        <w:rPr>
          <w:rFonts w:ascii="Comic Sans MS" w:hAnsi="Comic Sans MS" w:cs="Comic Sans MS" w:eastAsia="Comic Sans MS"/>
          <w:b/>
          <w:color w:val="auto"/>
          <w:spacing w:val="0"/>
          <w:position w:val="0"/>
          <w:sz w:val="28"/>
          <w:shd w:fill="auto" w:val="clear"/>
        </w:rPr>
      </w:pPr>
      <w:r>
        <w:rPr>
          <w:rFonts w:ascii="Comic Sans MS" w:hAnsi="Comic Sans MS" w:cs="Comic Sans MS" w:eastAsia="Comic Sans MS"/>
          <w:b/>
          <w:color w:val="auto"/>
          <w:spacing w:val="0"/>
          <w:position w:val="0"/>
          <w:sz w:val="28"/>
          <w:shd w:fill="auto" w:val="clear"/>
        </w:rPr>
        <w:t xml:space="preserve">Prof. Trinchero Roberto</w:t>
      </w:r>
    </w:p>
    <w:p>
      <w:pPr>
        <w:spacing w:before="0" w:after="0" w:line="276"/>
        <w:ind w:right="0" w:left="0" w:firstLine="0"/>
        <w:jc w:val="center"/>
        <w:rPr>
          <w:rFonts w:ascii="Comic Sans MS" w:hAnsi="Comic Sans MS" w:cs="Comic Sans MS" w:eastAsia="Comic Sans MS"/>
          <w:b/>
          <w:color w:val="auto"/>
          <w:spacing w:val="0"/>
          <w:position w:val="0"/>
          <w:sz w:val="22"/>
          <w:shd w:fill="auto" w:val="clear"/>
        </w:rPr>
      </w:pPr>
    </w:p>
    <w:p>
      <w:pPr>
        <w:spacing w:before="0" w:after="0" w:line="276"/>
        <w:ind w:right="0" w:left="0" w:firstLine="0"/>
        <w:jc w:val="center"/>
        <w:rPr>
          <w:rFonts w:ascii="Comic Sans MS" w:hAnsi="Comic Sans MS" w:cs="Comic Sans MS" w:eastAsia="Comic Sans MS"/>
          <w:b/>
          <w:color w:val="auto"/>
          <w:spacing w:val="0"/>
          <w:position w:val="0"/>
          <w:sz w:val="22"/>
          <w:shd w:fill="auto" w:val="clear"/>
        </w:rPr>
      </w:pPr>
    </w:p>
    <w:p>
      <w:pPr>
        <w:spacing w:before="0" w:after="0" w:line="276"/>
        <w:ind w:right="0" w:left="0" w:firstLine="0"/>
        <w:jc w:val="center"/>
        <w:rPr>
          <w:rFonts w:ascii="Comic Sans MS" w:hAnsi="Comic Sans MS" w:cs="Comic Sans MS" w:eastAsia="Comic Sans MS"/>
          <w:b/>
          <w:color w:val="auto"/>
          <w:spacing w:val="0"/>
          <w:position w:val="0"/>
          <w:sz w:val="22"/>
          <w:shd w:fill="auto" w:val="clear"/>
        </w:rPr>
      </w:pPr>
    </w:p>
    <w:p>
      <w:pPr>
        <w:spacing w:before="0" w:after="0" w:line="276"/>
        <w:ind w:right="0" w:left="0" w:firstLine="0"/>
        <w:jc w:val="center"/>
        <w:rPr>
          <w:rFonts w:ascii="Comic Sans MS" w:hAnsi="Comic Sans MS" w:cs="Comic Sans MS" w:eastAsia="Comic Sans MS"/>
          <w:b/>
          <w:color w:val="auto"/>
          <w:spacing w:val="0"/>
          <w:position w:val="0"/>
          <w:sz w:val="22"/>
          <w:shd w:fill="auto" w:val="clear"/>
        </w:rPr>
      </w:pPr>
    </w:p>
    <w:p>
      <w:pPr>
        <w:spacing w:before="0" w:after="0" w:line="276"/>
        <w:ind w:right="0" w:left="0" w:firstLine="0"/>
        <w:jc w:val="center"/>
        <w:rPr>
          <w:rFonts w:ascii="Comic Sans MS" w:hAnsi="Comic Sans MS" w:cs="Comic Sans MS" w:eastAsia="Comic Sans MS"/>
          <w:b/>
          <w:color w:val="auto"/>
          <w:spacing w:val="0"/>
          <w:position w:val="0"/>
          <w:sz w:val="22"/>
          <w:shd w:fill="auto" w:val="clear"/>
        </w:rPr>
      </w:pPr>
    </w:p>
    <w:p>
      <w:pPr>
        <w:spacing w:before="0" w:after="0" w:line="276"/>
        <w:ind w:right="0" w:left="0" w:firstLine="0"/>
        <w:jc w:val="center"/>
        <w:rPr>
          <w:rFonts w:ascii="Comic Sans MS" w:hAnsi="Comic Sans MS" w:cs="Comic Sans MS" w:eastAsia="Comic Sans MS"/>
          <w:b/>
          <w:color w:val="auto"/>
          <w:spacing w:val="0"/>
          <w:position w:val="0"/>
          <w:sz w:val="22"/>
          <w:shd w:fill="auto" w:val="clear"/>
        </w:rPr>
      </w:pPr>
    </w:p>
    <w:p>
      <w:pPr>
        <w:spacing w:before="0" w:after="0" w:line="276"/>
        <w:ind w:right="0" w:left="0" w:firstLine="0"/>
        <w:jc w:val="center"/>
        <w:rPr>
          <w:rFonts w:ascii="Comic Sans MS" w:hAnsi="Comic Sans MS" w:cs="Comic Sans MS" w:eastAsia="Comic Sans MS"/>
          <w:b/>
          <w:color w:val="auto"/>
          <w:spacing w:val="0"/>
          <w:position w:val="0"/>
          <w:sz w:val="48"/>
          <w:shd w:fill="auto" w:val="clear"/>
        </w:rPr>
      </w:pPr>
      <w:r>
        <w:rPr>
          <w:rFonts w:ascii="Comic Sans MS" w:hAnsi="Comic Sans MS" w:cs="Comic Sans MS" w:eastAsia="Comic Sans MS"/>
          <w:b/>
          <w:color w:val="auto"/>
          <w:spacing w:val="0"/>
          <w:position w:val="0"/>
          <w:sz w:val="48"/>
          <w:shd w:fill="auto" w:val="clear"/>
        </w:rPr>
        <w:t xml:space="preserve">Ricerca empirica sul tema</w:t>
      </w:r>
    </w:p>
    <w:p>
      <w:pPr>
        <w:spacing w:before="0" w:after="0" w:line="276"/>
        <w:ind w:right="0" w:left="0" w:firstLine="0"/>
        <w:jc w:val="center"/>
        <w:rPr>
          <w:rFonts w:ascii="Comic Sans MS" w:hAnsi="Comic Sans MS" w:cs="Comic Sans MS" w:eastAsia="Comic Sans MS"/>
          <w:b/>
          <w:color w:val="auto"/>
          <w:spacing w:val="0"/>
          <w:position w:val="0"/>
          <w:sz w:val="48"/>
          <w:shd w:fill="auto" w:val="clear"/>
        </w:rPr>
      </w:pPr>
      <w:r>
        <w:rPr>
          <w:rFonts w:ascii="Comic Sans MS" w:hAnsi="Comic Sans MS" w:cs="Comic Sans MS" w:eastAsia="Comic Sans MS"/>
          <w:b/>
          <w:color w:val="auto"/>
          <w:spacing w:val="0"/>
          <w:position w:val="0"/>
          <w:sz w:val="48"/>
          <w:shd w:fill="auto" w:val="clear"/>
        </w:rPr>
        <w:t xml:space="preserve">“relazione tra clima di classe e apprendimento cognitivo, emotivo e sociale”</w:t>
      </w:r>
    </w:p>
    <w:p>
      <w:pPr>
        <w:spacing w:before="0" w:after="0" w:line="276"/>
        <w:ind w:right="0" w:left="0" w:firstLine="0"/>
        <w:jc w:val="center"/>
        <w:rPr>
          <w:rFonts w:ascii="Comic Sans MS" w:hAnsi="Comic Sans MS" w:cs="Comic Sans MS" w:eastAsia="Comic Sans MS"/>
          <w:b/>
          <w:color w:val="auto"/>
          <w:spacing w:val="0"/>
          <w:position w:val="0"/>
          <w:sz w:val="22"/>
          <w:shd w:fill="auto" w:val="clear"/>
        </w:rPr>
      </w:pPr>
    </w:p>
    <w:p>
      <w:pPr>
        <w:spacing w:before="0" w:after="0" w:line="276"/>
        <w:ind w:right="0" w:left="0" w:firstLine="0"/>
        <w:jc w:val="center"/>
        <w:rPr>
          <w:rFonts w:ascii="Comic Sans MS" w:hAnsi="Comic Sans MS" w:cs="Comic Sans MS" w:eastAsia="Comic Sans MS"/>
          <w:b/>
          <w:color w:val="auto"/>
          <w:spacing w:val="0"/>
          <w:position w:val="0"/>
          <w:sz w:val="22"/>
          <w:shd w:fill="auto" w:val="clear"/>
        </w:rPr>
      </w:pPr>
    </w:p>
    <w:p>
      <w:pPr>
        <w:spacing w:before="0" w:after="0" w:line="276"/>
        <w:ind w:right="0" w:left="0" w:firstLine="0"/>
        <w:jc w:val="center"/>
        <w:rPr>
          <w:rFonts w:ascii="Comic Sans MS" w:hAnsi="Comic Sans MS" w:cs="Comic Sans MS" w:eastAsia="Comic Sans MS"/>
          <w:b/>
          <w:color w:val="auto"/>
          <w:spacing w:val="0"/>
          <w:position w:val="0"/>
          <w:sz w:val="22"/>
          <w:shd w:fill="auto" w:val="clear"/>
        </w:rPr>
      </w:pPr>
    </w:p>
    <w:p>
      <w:pPr>
        <w:spacing w:before="0" w:after="0" w:line="276"/>
        <w:ind w:right="0" w:left="0" w:firstLine="0"/>
        <w:jc w:val="center"/>
        <w:rPr>
          <w:rFonts w:ascii="Comic Sans MS" w:hAnsi="Comic Sans MS" w:cs="Comic Sans MS" w:eastAsia="Comic Sans MS"/>
          <w:b/>
          <w:color w:val="auto"/>
          <w:spacing w:val="0"/>
          <w:position w:val="0"/>
          <w:sz w:val="22"/>
          <w:shd w:fill="auto" w:val="clear"/>
        </w:rPr>
      </w:pPr>
    </w:p>
    <w:p>
      <w:pPr>
        <w:spacing w:before="0" w:after="0" w:line="276"/>
        <w:ind w:right="0" w:left="0" w:firstLine="0"/>
        <w:jc w:val="center"/>
        <w:rPr>
          <w:rFonts w:ascii="Comic Sans MS" w:hAnsi="Comic Sans MS" w:cs="Comic Sans MS" w:eastAsia="Comic Sans MS"/>
          <w:b/>
          <w:color w:val="auto"/>
          <w:spacing w:val="0"/>
          <w:position w:val="0"/>
          <w:sz w:val="22"/>
          <w:shd w:fill="auto" w:val="clear"/>
        </w:rPr>
      </w:pPr>
    </w:p>
    <w:p>
      <w:pPr>
        <w:spacing w:before="0" w:after="0" w:line="276"/>
        <w:ind w:right="0" w:left="0" w:firstLine="0"/>
        <w:jc w:val="center"/>
        <w:rPr>
          <w:rFonts w:ascii="Comic Sans MS" w:hAnsi="Comic Sans MS" w:cs="Comic Sans MS" w:eastAsia="Comic Sans MS"/>
          <w:b/>
          <w:color w:val="auto"/>
          <w:spacing w:val="0"/>
          <w:position w:val="0"/>
          <w:sz w:val="22"/>
          <w:shd w:fill="auto" w:val="clear"/>
        </w:rPr>
      </w:pPr>
    </w:p>
    <w:p>
      <w:pPr>
        <w:spacing w:before="0" w:after="0" w:line="276"/>
        <w:ind w:right="0" w:left="0" w:firstLine="0"/>
        <w:jc w:val="center"/>
        <w:rPr>
          <w:rFonts w:ascii="Comic Sans MS" w:hAnsi="Comic Sans MS" w:cs="Comic Sans MS" w:eastAsia="Comic Sans MS"/>
          <w:b/>
          <w:color w:val="auto"/>
          <w:spacing w:val="0"/>
          <w:position w:val="0"/>
          <w:sz w:val="22"/>
          <w:shd w:fill="auto" w:val="clear"/>
        </w:rPr>
      </w:pPr>
    </w:p>
    <w:p>
      <w:pPr>
        <w:spacing w:before="0" w:after="0" w:line="276"/>
        <w:ind w:right="0" w:left="0" w:firstLine="0"/>
        <w:jc w:val="left"/>
        <w:rPr>
          <w:rFonts w:ascii="Comic Sans MS" w:hAnsi="Comic Sans MS" w:cs="Comic Sans MS" w:eastAsia="Comic Sans MS"/>
          <w:b/>
          <w:color w:val="auto"/>
          <w:spacing w:val="0"/>
          <w:position w:val="0"/>
          <w:sz w:val="22"/>
          <w:shd w:fill="auto" w:val="clear"/>
        </w:rPr>
      </w:pPr>
    </w:p>
    <w:p>
      <w:pPr>
        <w:spacing w:before="0" w:after="0" w:line="276"/>
        <w:ind w:right="0" w:left="0" w:firstLine="0"/>
        <w:jc w:val="center"/>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A cura di</w:t>
      </w:r>
    </w:p>
    <w:p>
      <w:pPr>
        <w:spacing w:before="0" w:after="0" w:line="276"/>
        <w:ind w:right="0" w:left="0" w:firstLine="0"/>
        <w:jc w:val="center"/>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Demara Giulia, Lovera Maria Chiara</w:t>
      </w:r>
    </w:p>
    <w:p>
      <w:pPr>
        <w:spacing w:before="0" w:after="0" w:line="276"/>
        <w:ind w:right="0" w:left="0" w:firstLine="0"/>
        <w:jc w:val="center"/>
        <w:rPr>
          <w:rFonts w:ascii="Comic Sans MS" w:hAnsi="Comic Sans MS" w:cs="Comic Sans MS" w:eastAsia="Comic Sans MS"/>
          <w:b/>
          <w:color w:val="auto"/>
          <w:spacing w:val="0"/>
          <w:position w:val="0"/>
          <w:sz w:val="22"/>
          <w:shd w:fill="auto" w:val="clear"/>
        </w:rPr>
      </w:pPr>
    </w:p>
    <w:p>
      <w:pPr>
        <w:spacing w:before="0" w:after="0" w:line="276"/>
        <w:ind w:right="0" w:left="0" w:firstLine="0"/>
        <w:jc w:val="center"/>
        <w:rPr>
          <w:rFonts w:ascii="Comic Sans MS" w:hAnsi="Comic Sans MS" w:cs="Comic Sans MS" w:eastAsia="Comic Sans MS"/>
          <w:b/>
          <w:color w:val="auto"/>
          <w:spacing w:val="0"/>
          <w:position w:val="0"/>
          <w:sz w:val="22"/>
          <w:shd w:fill="auto" w:val="clear"/>
        </w:rPr>
      </w:pPr>
    </w:p>
    <w:p>
      <w:pPr>
        <w:spacing w:before="0" w:after="0" w:line="276"/>
        <w:ind w:right="0" w:left="0" w:firstLine="0"/>
        <w:jc w:val="center"/>
        <w:rPr>
          <w:rFonts w:ascii="Comic Sans MS" w:hAnsi="Comic Sans MS" w:cs="Comic Sans MS" w:eastAsia="Comic Sans MS"/>
          <w:b/>
          <w:color w:val="auto"/>
          <w:spacing w:val="0"/>
          <w:position w:val="0"/>
          <w:sz w:val="22"/>
          <w:shd w:fill="auto" w:val="clear"/>
        </w:rPr>
      </w:pPr>
    </w:p>
    <w:p>
      <w:pPr>
        <w:numPr>
          <w:ilvl w:val="0"/>
          <w:numId w:val="6"/>
        </w:numPr>
        <w:spacing w:before="0" w:after="0" w:line="276"/>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Tema di ricerca, problema conoscitivo alla base, obiettivo della ricerca: </w:t>
      </w:r>
    </w:p>
    <w:p>
      <w:pPr>
        <w:spacing w:before="0" w:after="0" w:line="276"/>
        <w:ind w:right="0" w:left="720" w:firstLine="0"/>
        <w:jc w:val="left"/>
        <w:rPr>
          <w:rFonts w:ascii="Comic Sans MS" w:hAnsi="Comic Sans MS" w:cs="Comic Sans MS" w:eastAsia="Comic Sans MS"/>
          <w:b/>
          <w:color w:val="auto"/>
          <w:spacing w:val="0"/>
          <w:position w:val="0"/>
          <w:sz w:val="22"/>
          <w:shd w:fill="auto" w:val="clear"/>
        </w:rPr>
      </w:pP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Il tema considerato per la nostra ricerca sono i fattori scolastici che influenzano la crescita personale e psicologica degli studenti. In particolare ci siamo soffermate sulla considerazione che la scuola non è solo luogo di apprendimento culturale, ma coinvolgendo la socializzazione e il confronto è luogo di formazione psicologica e sociale a livello personale. </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Il problema conoscitivo alla base della ricerca può essere espresso nella domanda:</w:t>
      </w:r>
    </w:p>
    <w:p>
      <w:pPr>
        <w:spacing w:before="0" w:after="0" w:line="276"/>
        <w:ind w:right="0" w:left="720" w:firstLine="0"/>
        <w:jc w:val="left"/>
        <w:rPr>
          <w:rFonts w:ascii="Comic Sans MS" w:hAnsi="Comic Sans MS" w:cs="Comic Sans MS" w:eastAsia="Comic Sans MS"/>
          <w:color w:val="auto"/>
          <w:spacing w:val="0"/>
          <w:position w:val="0"/>
          <w:sz w:val="22"/>
          <w:shd w:fill="auto" w:val="clear"/>
        </w:rPr>
      </w:pPr>
    </w:p>
    <w:p>
      <w:pPr>
        <w:spacing w:before="0" w:after="0" w:line="276"/>
        <w:ind w:right="0" w:left="0" w:firstLine="0"/>
        <w:jc w:val="center"/>
        <w:rPr>
          <w:rFonts w:ascii="Comic Sans MS" w:hAnsi="Comic Sans MS" w:cs="Comic Sans MS" w:eastAsia="Comic Sans MS"/>
          <w:i/>
          <w:color w:val="auto"/>
          <w:spacing w:val="0"/>
          <w:position w:val="0"/>
          <w:sz w:val="22"/>
          <w:shd w:fill="auto" w:val="clear"/>
        </w:rPr>
      </w:pPr>
      <w:r>
        <w:rPr>
          <w:rFonts w:ascii="Comic Sans MS" w:hAnsi="Comic Sans MS" w:cs="Comic Sans MS" w:eastAsia="Comic Sans MS"/>
          <w:i/>
          <w:color w:val="auto"/>
          <w:spacing w:val="0"/>
          <w:position w:val="0"/>
          <w:sz w:val="22"/>
          <w:shd w:fill="auto" w:val="clear"/>
        </w:rPr>
        <w:t xml:space="preserve">“vi</w:t>
      </w:r>
      <w:r>
        <w:rPr>
          <w:rFonts w:ascii="Comic Sans MS" w:hAnsi="Comic Sans MS" w:cs="Comic Sans MS" w:eastAsia="Comic Sans MS"/>
          <w:b/>
          <w:i/>
          <w:color w:val="auto"/>
          <w:spacing w:val="0"/>
          <w:position w:val="0"/>
          <w:sz w:val="22"/>
          <w:shd w:fill="auto" w:val="clear"/>
        </w:rPr>
        <w:t xml:space="preserve"> </w:t>
      </w:r>
      <w:r>
        <w:rPr>
          <w:rFonts w:ascii="Comic Sans MS" w:hAnsi="Comic Sans MS" w:cs="Comic Sans MS" w:eastAsia="Comic Sans MS"/>
          <w:i/>
          <w:color w:val="auto"/>
          <w:spacing w:val="0"/>
          <w:position w:val="0"/>
          <w:sz w:val="22"/>
          <w:shd w:fill="auto" w:val="clear"/>
        </w:rPr>
        <w:t xml:space="preserve">è relazione tra clima di classe e apprendimento cognitivo, emotivo e sociale?”</w:t>
      </w:r>
    </w:p>
    <w:p>
      <w:pPr>
        <w:spacing w:before="0" w:after="0" w:line="276"/>
        <w:ind w:right="0" w:left="0" w:firstLine="0"/>
        <w:jc w:val="center"/>
        <w:rPr>
          <w:rFonts w:ascii="Comic Sans MS" w:hAnsi="Comic Sans MS" w:cs="Comic Sans MS" w:eastAsia="Comic Sans MS"/>
          <w:i/>
          <w:color w:val="auto"/>
          <w:spacing w:val="0"/>
          <w:position w:val="0"/>
          <w:sz w:val="22"/>
          <w:shd w:fill="auto" w:val="clear"/>
        </w:rPr>
      </w:pP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Coerentemente con il problema di ricerca, il nostro obiettivo è quello di stabilire se sussista una relazione tra il clima che viene a crearsi in una classe, nel rapporto tra studenti e tra studenti e insegnanti, e la crescita emotiva e sociale, oltre che ai risultati scolastici.</w:t>
      </w:r>
    </w:p>
    <w:p>
      <w:pPr>
        <w:spacing w:before="0" w:after="0" w:line="276"/>
        <w:ind w:right="0" w:left="0" w:firstLine="0"/>
        <w:jc w:val="left"/>
        <w:rPr>
          <w:rFonts w:ascii="Comic Sans MS" w:hAnsi="Comic Sans MS" w:cs="Comic Sans MS" w:eastAsia="Comic Sans MS"/>
          <w:b/>
          <w:color w:val="auto"/>
          <w:spacing w:val="0"/>
          <w:position w:val="0"/>
          <w:sz w:val="22"/>
          <w:shd w:fill="auto" w:val="clear"/>
        </w:rPr>
      </w:pPr>
    </w:p>
    <w:p>
      <w:pPr>
        <w:numPr>
          <w:ilvl w:val="0"/>
          <w:numId w:val="12"/>
        </w:numPr>
        <w:spacing w:before="0" w:after="0" w:line="276"/>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Quadro teorico</w:t>
      </w:r>
    </w:p>
    <w:p>
      <w:pPr>
        <w:spacing w:before="0" w:after="0" w:line="276"/>
        <w:ind w:right="0" w:left="0" w:firstLine="0"/>
        <w:jc w:val="left"/>
        <w:rPr>
          <w:rFonts w:ascii="Comic Sans MS" w:hAnsi="Comic Sans MS" w:cs="Comic Sans MS" w:eastAsia="Comic Sans MS"/>
          <w:b/>
          <w:color w:val="auto"/>
          <w:spacing w:val="0"/>
          <w:position w:val="0"/>
          <w:sz w:val="22"/>
          <w:shd w:fill="auto" w:val="clear"/>
        </w:rPr>
      </w:pP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Dopo aver ricercato articoli e ricerche precedenti, abbiamo riassunto le informazioni trovate in una mappa concettuale che ne evidenziasse i concetti chiave. </w:t>
      </w:r>
    </w:p>
    <w:p>
      <w:pPr>
        <w:spacing w:before="0" w:after="0" w:line="276"/>
        <w:ind w:right="0" w:left="0" w:firstLine="0"/>
        <w:jc w:val="center"/>
        <w:rPr>
          <w:rFonts w:ascii="Comic Sans MS" w:hAnsi="Comic Sans MS" w:cs="Comic Sans MS" w:eastAsia="Comic Sans MS"/>
          <w:b/>
          <w:color w:val="auto"/>
          <w:spacing w:val="0"/>
          <w:position w:val="0"/>
          <w:sz w:val="22"/>
          <w:shd w:fill="auto" w:val="clear"/>
        </w:rPr>
      </w:pPr>
      <w:r>
        <w:object w:dxaOrig="9779" w:dyaOrig="5507">
          <v:rect xmlns:o="urn:schemas-microsoft-com:office:office" xmlns:v="urn:schemas-microsoft-com:vml" id="rectole0000000001" style="width:488.950000pt;height:275.350000pt" o:preferrelative="t" o:ole="">
            <o:lock v:ext="edit"/>
            <v:imagedata xmlns:r="http://schemas.openxmlformats.org/officeDocument/2006/relationships" r:id="docRId3" o:title=""/>
          </v:rect>
          <o:OLEObject xmlns:r="http://schemas.openxmlformats.org/officeDocument/2006/relationships" xmlns:o="urn:schemas-microsoft-com:office:office" Type="Embed" ProgID="StaticMetafile" DrawAspect="Content" ObjectID="0000000001" ShapeID="rectole0000000001" r:id="docRId2"/>
        </w:object>
      </w:r>
    </w:p>
    <w:p>
      <w:pPr>
        <w:spacing w:before="0" w:after="0" w:line="240"/>
        <w:ind w:right="0" w:left="0" w:firstLine="0"/>
        <w:jc w:val="left"/>
        <w:rPr>
          <w:rFonts w:ascii="Comic Sans MS" w:hAnsi="Comic Sans MS" w:cs="Comic Sans MS" w:eastAsia="Comic Sans MS"/>
          <w:color w:val="auto"/>
          <w:spacing w:val="0"/>
          <w:position w:val="0"/>
          <w:sz w:val="22"/>
          <w:shd w:fill="auto" w:val="clear"/>
        </w:rPr>
      </w:pPr>
    </w:p>
    <w:p>
      <w:pPr>
        <w:spacing w:before="0" w:after="0" w:line="240"/>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La scuola è il luogo di apprendimento e sviluppo cognitivo dello studente. Ma è qui che lo studente viene a confrontarsi con il gruppo dei pari e con figure adulte diverse da quelle genitoriali, e nel confronto con gli altri e nelle prime esperienze di condivisione sviluppa competenze sociali, comportamentali, critiche, metacognitive, emotive e morali. A lungo termine la scuola sviluppa la capacità del singolo di integrazione sociale e la costruzione della propria immagine di sé.</w:t>
      </w:r>
    </w:p>
    <w:p>
      <w:pPr>
        <w:spacing w:before="0" w:after="0" w:line="240"/>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Se questo sviluppo avviene correttamente, e il bambino interagisce in maniera positiva con i pari e con gli insegnanti, costruendo una immagine di sé positiva, anche lo sviluppo cognitivo e quindi il successo scolastico evolveranno positivamente. Infatti sentendosi a proprio agio nel gruppo classe, il bambino trae notevoli benefici dalla scuola:</w:t>
      </w:r>
    </w:p>
    <w:p>
      <w:pPr>
        <w:spacing w:before="0" w:after="0" w:line="240"/>
        <w:ind w:right="0" w:left="0" w:firstLine="0"/>
        <w:jc w:val="left"/>
        <w:rPr>
          <w:rFonts w:ascii="Comic Sans MS" w:hAnsi="Comic Sans MS" w:cs="Comic Sans MS" w:eastAsia="Comic Sans MS"/>
          <w:color w:val="auto"/>
          <w:spacing w:val="0"/>
          <w:position w:val="0"/>
          <w:sz w:val="22"/>
          <w:shd w:fill="auto" w:val="clear"/>
        </w:rPr>
      </w:pPr>
    </w:p>
    <w:p>
      <w:pPr>
        <w:numPr>
          <w:ilvl w:val="0"/>
          <w:numId w:val="16"/>
        </w:numPr>
        <w:tabs>
          <w:tab w:val="left" w:pos="720" w:leader="none"/>
        </w:tabs>
        <w:spacing w:before="0" w:after="0" w:line="240"/>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avvicinamento allo studio e partecipazione attiva alle lezioni;</w:t>
      </w:r>
    </w:p>
    <w:p>
      <w:pPr>
        <w:numPr>
          <w:ilvl w:val="0"/>
          <w:numId w:val="16"/>
        </w:numPr>
        <w:tabs>
          <w:tab w:val="left" w:pos="720" w:leader="none"/>
        </w:tabs>
        <w:spacing w:before="0" w:after="0" w:line="240"/>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sviluppo di capacità autocritiche, critiche e metacognitive;</w:t>
      </w:r>
    </w:p>
    <w:p>
      <w:pPr>
        <w:numPr>
          <w:ilvl w:val="0"/>
          <w:numId w:val="16"/>
        </w:numPr>
        <w:tabs>
          <w:tab w:val="left" w:pos="720" w:leader="none"/>
        </w:tabs>
        <w:spacing w:before="0" w:after="0" w:line="240"/>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sviluppo di una positiva immagine di sé;</w:t>
      </w:r>
    </w:p>
    <w:p>
      <w:pPr>
        <w:numPr>
          <w:ilvl w:val="0"/>
          <w:numId w:val="16"/>
        </w:numPr>
        <w:tabs>
          <w:tab w:val="left" w:pos="720" w:leader="none"/>
        </w:tabs>
        <w:spacing w:before="0" w:after="0" w:line="240"/>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sviluppo di capacità empatiche, di rispetto e di responsabilità verso i pari e gli insegnanti;</w:t>
      </w:r>
    </w:p>
    <w:p>
      <w:pPr>
        <w:numPr>
          <w:ilvl w:val="0"/>
          <w:numId w:val="16"/>
        </w:numPr>
        <w:tabs>
          <w:tab w:val="left" w:pos="720" w:leader="none"/>
        </w:tabs>
        <w:spacing w:before="0" w:after="0" w:line="240"/>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sviluppo di intenzionalità cooperativa e quindi apertura all’ aiuto reciproco;</w:t>
      </w:r>
    </w:p>
    <w:p>
      <w:pPr>
        <w:numPr>
          <w:ilvl w:val="0"/>
          <w:numId w:val="16"/>
        </w:numPr>
        <w:tabs>
          <w:tab w:val="left" w:pos="720" w:leader="none"/>
        </w:tabs>
        <w:spacing w:before="0" w:after="0" w:line="240"/>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costruzione della propria identità nel confronto con gli altri.</w:t>
      </w:r>
    </w:p>
    <w:p>
      <w:pPr>
        <w:spacing w:before="0" w:after="0" w:line="240"/>
        <w:ind w:right="0" w:left="0" w:firstLine="0"/>
        <w:jc w:val="left"/>
        <w:rPr>
          <w:rFonts w:ascii="Comic Sans MS" w:hAnsi="Comic Sans MS" w:cs="Comic Sans MS" w:eastAsia="Comic Sans MS"/>
          <w:color w:val="auto"/>
          <w:spacing w:val="0"/>
          <w:position w:val="0"/>
          <w:sz w:val="22"/>
          <w:shd w:fill="auto" w:val="clear"/>
        </w:rPr>
      </w:pPr>
    </w:p>
    <w:p>
      <w:pPr>
        <w:spacing w:before="0" w:after="0" w:line="240"/>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Quando invece lo sviluppo sociale non avviene correttamente, il bambino si ritrova isolato e ne risente il suo benessere emotivo, e di conseguenza anche l’andamento scolastico e così lo sviluppo sociale a lungo termine. Ne consegue:</w:t>
      </w:r>
    </w:p>
    <w:p>
      <w:pPr>
        <w:spacing w:before="0" w:after="0" w:line="240"/>
        <w:ind w:right="0" w:left="0" w:firstLine="0"/>
        <w:jc w:val="left"/>
        <w:rPr>
          <w:rFonts w:ascii="Comic Sans MS" w:hAnsi="Comic Sans MS" w:cs="Comic Sans MS" w:eastAsia="Comic Sans MS"/>
          <w:color w:val="auto"/>
          <w:spacing w:val="0"/>
          <w:position w:val="0"/>
          <w:sz w:val="22"/>
          <w:shd w:fill="auto" w:val="clear"/>
        </w:rPr>
      </w:pPr>
    </w:p>
    <w:p>
      <w:pPr>
        <w:numPr>
          <w:ilvl w:val="0"/>
          <w:numId w:val="18"/>
        </w:numPr>
        <w:tabs>
          <w:tab w:val="left" w:pos="720" w:leader="none"/>
        </w:tabs>
        <w:spacing w:before="0" w:after="0" w:line="240"/>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disinteresse verso la scuola, e a lungo termine abbandono scolastico;</w:t>
      </w:r>
    </w:p>
    <w:p>
      <w:pPr>
        <w:numPr>
          <w:ilvl w:val="0"/>
          <w:numId w:val="18"/>
        </w:numPr>
        <w:tabs>
          <w:tab w:val="left" w:pos="720" w:leader="none"/>
        </w:tabs>
        <w:spacing w:before="0" w:after="0" w:line="240"/>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emarginazione dal gruppo e rischio di vittimizzazione, o rischio di vittimizzare e a lungo termine di cadere nella criminalità e nel disagio sociale:</w:t>
      </w:r>
    </w:p>
    <w:p>
      <w:pPr>
        <w:numPr>
          <w:ilvl w:val="0"/>
          <w:numId w:val="18"/>
        </w:numPr>
        <w:tabs>
          <w:tab w:val="left" w:pos="720" w:leader="none"/>
        </w:tabs>
        <w:spacing w:before="0" w:after="0" w:line="240"/>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mancata costruzione dell’identità, o costruzione di una immagine di sé negativa;</w:t>
      </w:r>
    </w:p>
    <w:p>
      <w:pPr>
        <w:numPr>
          <w:ilvl w:val="0"/>
          <w:numId w:val="18"/>
        </w:numPr>
        <w:tabs>
          <w:tab w:val="left" w:pos="720" w:leader="none"/>
        </w:tabs>
        <w:spacing w:before="0" w:after="0" w:line="240"/>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difficoltà a interagire con l’ambiente scolastico e quindi a lungo termine con la società;</w:t>
      </w:r>
    </w:p>
    <w:p>
      <w:pPr>
        <w:numPr>
          <w:ilvl w:val="0"/>
          <w:numId w:val="18"/>
        </w:numPr>
        <w:tabs>
          <w:tab w:val="left" w:pos="720" w:leader="none"/>
        </w:tabs>
        <w:spacing w:before="0" w:after="0" w:line="240"/>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demotivazione dell’insegnante e difficoltà a interagire con l’ambiente scolastico, con pericolo di burn-out;</w:t>
      </w:r>
    </w:p>
    <w:p>
      <w:pPr>
        <w:numPr>
          <w:ilvl w:val="0"/>
          <w:numId w:val="18"/>
        </w:numPr>
        <w:tabs>
          <w:tab w:val="left" w:pos="720" w:leader="none"/>
        </w:tabs>
        <w:spacing w:before="0" w:after="0" w:line="240"/>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dissoluzione dell’obiettivo didattico dell’apprendimento.</w:t>
      </w:r>
    </w:p>
    <w:p>
      <w:pPr>
        <w:spacing w:before="0" w:after="0" w:line="240"/>
        <w:ind w:right="0" w:left="0" w:firstLine="0"/>
        <w:jc w:val="left"/>
        <w:rPr>
          <w:rFonts w:ascii="Comic Sans MS" w:hAnsi="Comic Sans MS" w:cs="Comic Sans MS" w:eastAsia="Comic Sans MS"/>
          <w:color w:val="auto"/>
          <w:spacing w:val="0"/>
          <w:position w:val="0"/>
          <w:sz w:val="22"/>
          <w:shd w:fill="auto" w:val="clear"/>
        </w:rPr>
      </w:pPr>
    </w:p>
    <w:p>
      <w:pPr>
        <w:spacing w:before="0" w:after="0" w:line="240"/>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Per far fronte a questi rischi, sarebbe utile introdurre da una parte corsi formativi che responsabilizzino gli insegnanti riguardo all’importanza dell’aiutare gli allievi nel costruire un buon clima di classe; dall’altra, sfruttare un approccio educativo emotivo-relazionale, per insegnare agli studenti a riconoscere e a gestire le proprie emozioni, e a riconoscerle negli altri, oltre che a sviluppare un senso civile e democratico e un gruppo classe coeso; infine, si dovrebbero sfruttare modalità di insegnamento(come ad esempio l’apprendimento cooperativo) che portino all’instaurazione di legami e partecipazione attiva nel gruppo classe.  </w:t>
      </w:r>
    </w:p>
    <w:p>
      <w:pPr>
        <w:spacing w:before="0" w:after="0" w:line="240"/>
        <w:ind w:right="0" w:left="0" w:firstLine="0"/>
        <w:jc w:val="left"/>
        <w:rPr>
          <w:rFonts w:ascii="Comic Sans MS" w:hAnsi="Comic Sans MS" w:cs="Comic Sans MS" w:eastAsia="Comic Sans MS"/>
          <w:color w:val="auto"/>
          <w:spacing w:val="0"/>
          <w:position w:val="0"/>
          <w:sz w:val="22"/>
          <w:shd w:fill="auto" w:val="clear"/>
        </w:rPr>
      </w:pPr>
    </w:p>
    <w:p>
      <w:pPr>
        <w:spacing w:before="0" w:after="0" w:line="240"/>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Vi sono molte ricerche-azione che possono valorizzare quanto detto. Portiamo tre casi in esempio.</w:t>
      </w:r>
    </w:p>
    <w:p>
      <w:pPr>
        <w:spacing w:before="0" w:after="0" w:line="240"/>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Nel primo caso il problema sul quale si vuole andare ad operare sono le dinamiche di relazione tra stranieri in una classe universitaria in Italia. La situazione problematica individuata è la mancanza di un gruppo classe e la presenza di isole linguistiche con due sottogruppi dominanti di lingua molto vicina all’italiano e quindi poco motivati all’apprendimento, e molti piccolo sottogruppi molto distanti dall’italiano e quindi molto motivati.</w:t>
      </w:r>
    </w:p>
    <w:p>
      <w:pPr>
        <w:spacing w:before="0" w:after="0" w:line="240"/>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Tenendo conto di focus, finalità e tempo a disposizione, vi sono una serie di strumenti disponibili alla raccolta dati, adatti a fornire risposte coerenti alla domanda di ricerca, quali: diario giornaliero, test psicosociometrico, discussione collettiva, schede di autosservazione, interviste, questionari, eventi per formare il gruppo.</w:t>
      </w:r>
    </w:p>
    <w:p>
      <w:pPr>
        <w:spacing w:before="0" w:after="0" w:line="240"/>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I compiti sono proposti alla classe per incidere sulle dinamiche associative; spingono i soggetti a comprendere, manipolare, produrre ed interagire quando la loro attenzione è focalizzata sul significato e non sulla forma.</w:t>
      </w:r>
    </w:p>
    <w:p>
      <w:pPr>
        <w:spacing w:before="0" w:after="0" w:line="240"/>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 </w:t>
      </w:r>
    </w:p>
    <w:p>
      <w:pPr>
        <w:spacing w:before="0" w:after="0" w:line="240"/>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Il secondo caso riguarda studenti di una seconda liceo ed è caratterizzato da problemi relazionali con una insegnante, resistenza alla sua materia e eccessiva severità da parte della stessa. L'intervento prevede degli incontri extrascolastici volti sperimentare 4 lavori di gruppo, quali:</w:t>
      </w:r>
    </w:p>
    <w:p>
      <w:pPr>
        <w:spacing w:before="0" w:after="0" w:line="240"/>
        <w:ind w:right="0" w:left="0" w:firstLine="0"/>
        <w:jc w:val="left"/>
        <w:rPr>
          <w:rFonts w:ascii="Comic Sans MS" w:hAnsi="Comic Sans MS" w:cs="Comic Sans MS" w:eastAsia="Comic Sans MS"/>
          <w:color w:val="auto"/>
          <w:spacing w:val="0"/>
          <w:position w:val="0"/>
          <w:sz w:val="22"/>
          <w:shd w:fill="auto" w:val="clear"/>
        </w:rPr>
      </w:pPr>
    </w:p>
    <w:p>
      <w:pPr>
        <w:numPr>
          <w:ilvl w:val="0"/>
          <w:numId w:val="20"/>
        </w:numPr>
        <w:tabs>
          <w:tab w:val="left" w:pos="720" w:leader="none"/>
        </w:tabs>
        <w:spacing w:before="0" w:after="0" w:line="240"/>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lavoro-gioco sulle emozioni;</w:t>
      </w:r>
    </w:p>
    <w:p>
      <w:pPr>
        <w:numPr>
          <w:ilvl w:val="0"/>
          <w:numId w:val="20"/>
        </w:numPr>
        <w:tabs>
          <w:tab w:val="left" w:pos="720" w:leader="none"/>
        </w:tabs>
        <w:spacing w:before="0" w:after="0" w:line="240"/>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scatola delle lamentele poi discusse;</w:t>
      </w:r>
    </w:p>
    <w:p>
      <w:pPr>
        <w:numPr>
          <w:ilvl w:val="0"/>
          <w:numId w:val="20"/>
        </w:numPr>
        <w:tabs>
          <w:tab w:val="left" w:pos="720" w:leader="none"/>
        </w:tabs>
        <w:spacing w:before="0" w:after="0" w:line="240"/>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proposta e discussione di soluzioni relative alla relazione insegnante-allievi;</w:t>
      </w:r>
    </w:p>
    <w:p>
      <w:pPr>
        <w:numPr>
          <w:ilvl w:val="0"/>
          <w:numId w:val="20"/>
        </w:numPr>
        <w:tabs>
          <w:tab w:val="left" w:pos="720" w:leader="none"/>
        </w:tabs>
        <w:spacing w:before="0" w:after="0" w:line="240"/>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stesura di un patto da proporre all'insegnante, riguardante criteri di valutazione, regole di rispetto reciproco, permanenza della scatola delle lamentele, mediazione tra studenti e insegnante tramite due portavoce.</w:t>
      </w:r>
    </w:p>
    <w:p>
      <w:pPr>
        <w:spacing w:before="0" w:after="0" w:line="240"/>
        <w:ind w:right="0" w:left="360" w:firstLine="0"/>
        <w:jc w:val="left"/>
        <w:rPr>
          <w:rFonts w:ascii="Comic Sans MS" w:hAnsi="Comic Sans MS" w:cs="Comic Sans MS" w:eastAsia="Comic Sans MS"/>
          <w:color w:val="auto"/>
          <w:spacing w:val="0"/>
          <w:position w:val="0"/>
          <w:sz w:val="22"/>
          <w:shd w:fill="auto" w:val="clear"/>
        </w:rPr>
      </w:pPr>
    </w:p>
    <w:p>
      <w:pPr>
        <w:spacing w:before="0" w:after="0" w:line="240"/>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Il terzo caso propone una strategia che sfrutta come stimolo immagini (le carte del clima) che attivino il processo narrativo. Il programma di intervento si sviluppa su diversi step:</w:t>
      </w:r>
    </w:p>
    <w:p>
      <w:pPr>
        <w:spacing w:before="0" w:after="0" w:line="240"/>
        <w:ind w:right="0" w:left="0" w:firstLine="0"/>
        <w:jc w:val="left"/>
        <w:rPr>
          <w:rFonts w:ascii="Comic Sans MS" w:hAnsi="Comic Sans MS" w:cs="Comic Sans MS" w:eastAsia="Comic Sans MS"/>
          <w:color w:val="auto"/>
          <w:spacing w:val="0"/>
          <w:position w:val="0"/>
          <w:sz w:val="22"/>
          <w:shd w:fill="auto" w:val="clear"/>
        </w:rPr>
      </w:pPr>
    </w:p>
    <w:p>
      <w:pPr>
        <w:numPr>
          <w:ilvl w:val="0"/>
          <w:numId w:val="23"/>
        </w:numPr>
        <w:tabs>
          <w:tab w:val="left" w:pos="720" w:leader="none"/>
        </w:tabs>
        <w:spacing w:before="0" w:after="0" w:line="240"/>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Analisi del bisogno e valutazione: prevede una esplicita richiesta da parte della scuola condivisa con le famiglie;</w:t>
      </w:r>
    </w:p>
    <w:p>
      <w:pPr>
        <w:numPr>
          <w:ilvl w:val="0"/>
          <w:numId w:val="23"/>
        </w:numPr>
        <w:tabs>
          <w:tab w:val="left" w:pos="720" w:leader="none"/>
        </w:tabs>
        <w:spacing w:before="0" w:after="0" w:line="240"/>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intervista con le carte del clima: individuali, per far emergere criticità e potenzialità;</w:t>
      </w:r>
    </w:p>
    <w:p>
      <w:pPr>
        <w:numPr>
          <w:ilvl w:val="0"/>
          <w:numId w:val="23"/>
        </w:numPr>
        <w:tabs>
          <w:tab w:val="left" w:pos="720" w:leader="none"/>
        </w:tabs>
        <w:spacing w:before="0" w:after="0" w:line="240"/>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restituzione del clima: analisi dei contenuti delle narrazioni e costruzione di una rappresentazione più ricca che, condivisa con il gruppo, costituisce il punto di partenza del lavoro;</w:t>
      </w:r>
    </w:p>
    <w:p>
      <w:pPr>
        <w:numPr>
          <w:ilvl w:val="0"/>
          <w:numId w:val="23"/>
        </w:numPr>
        <w:tabs>
          <w:tab w:val="left" w:pos="720" w:leader="none"/>
        </w:tabs>
        <w:spacing w:before="0" w:after="0" w:line="240"/>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costruzione del progetto di intervento: sulla base dei bisogni emersi, l'intervento viene gestito dagli insegnanti adeguatamente formati e supervisionati periodicamente.</w:t>
      </w:r>
    </w:p>
    <w:p>
      <w:pPr>
        <w:spacing w:before="0" w:after="0" w:line="276"/>
        <w:ind w:right="0" w:left="0" w:firstLine="0"/>
        <w:jc w:val="left"/>
        <w:rPr>
          <w:rFonts w:ascii="Comic Sans MS" w:hAnsi="Comic Sans MS" w:cs="Comic Sans MS" w:eastAsia="Comic Sans MS"/>
          <w:b/>
          <w:color w:val="auto"/>
          <w:spacing w:val="0"/>
          <w:position w:val="0"/>
          <w:sz w:val="22"/>
          <w:shd w:fill="auto" w:val="clear"/>
        </w:rPr>
      </w:pPr>
    </w:p>
    <w:p>
      <w:pPr>
        <w:numPr>
          <w:ilvl w:val="0"/>
          <w:numId w:val="25"/>
        </w:numPr>
        <w:spacing w:before="0" w:after="0" w:line="276"/>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Ipotesi di ricerca, fattori dipendenti e indipendenti nell’ipotesi di lavoro:</w:t>
      </w:r>
    </w:p>
    <w:p>
      <w:pPr>
        <w:spacing w:before="0" w:after="0" w:line="276"/>
        <w:ind w:right="0" w:left="0" w:firstLine="0"/>
        <w:jc w:val="left"/>
        <w:rPr>
          <w:rFonts w:ascii="Comic Sans MS" w:hAnsi="Comic Sans MS" w:cs="Comic Sans MS" w:eastAsia="Comic Sans MS"/>
          <w:b/>
          <w:color w:val="auto"/>
          <w:spacing w:val="0"/>
          <w:position w:val="0"/>
          <w:sz w:val="22"/>
          <w:shd w:fill="auto" w:val="clear"/>
        </w:rPr>
      </w:pP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Da quanto detto finora, possiamo ricavare la formulazione più coerente e precisa della nostra ipotesi di ricerca. </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Ipotizziamo, sostenute da quanto risultato dalla nostra ricerca teorica, che il rapporto creatosi con i pari e l'insegnante e la cooperazione con il gruppo, influisca sull'aumento di motivazione nei confronti della conoscenza e quindi sull'andamento scolastico, che sua volta promuove lo sviluppo di abilità emotive, metacognitive, autocritiche, empatiche, di rispetto e apertura all'aiuto reciproco, costruzione dell'immagine di sé e alla buona integrazione all'interno della società.</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All’interno dell’ipotesi troviamo fattori che consideriamo indipendenti e fattori (di conseguenza) dipendenti. </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In particolare il fattore indipendente che consideriamo è</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p>
    <w:p>
      <w:pPr>
        <w:numPr>
          <w:ilvl w:val="0"/>
          <w:numId w:val="27"/>
        </w:numPr>
        <w:spacing w:before="0" w:after="0" w:line="276"/>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clima di classe (relazione tra studenti, relazione classe-insegnante, collaborazione all’interno del gruppo classe).</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mentre i fattori dipendenti sono</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p>
    <w:p>
      <w:pPr>
        <w:numPr>
          <w:ilvl w:val="0"/>
          <w:numId w:val="29"/>
        </w:numPr>
        <w:spacing w:before="0" w:after="0" w:line="276"/>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risultati scolastici;</w:t>
      </w:r>
    </w:p>
    <w:p>
      <w:pPr>
        <w:numPr>
          <w:ilvl w:val="0"/>
          <w:numId w:val="29"/>
        </w:numPr>
        <w:spacing w:before="0" w:after="0" w:line="276"/>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costruzione dell’immagine di sé;</w:t>
      </w:r>
    </w:p>
    <w:p>
      <w:pPr>
        <w:numPr>
          <w:ilvl w:val="0"/>
          <w:numId w:val="29"/>
        </w:numPr>
        <w:spacing w:before="0" w:after="0" w:line="276"/>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sviluppo di competenze emotive, sociali, attentive, critiche, metacognitive e comportamentale.</w:t>
      </w:r>
    </w:p>
    <w:p>
      <w:pPr>
        <w:spacing w:before="0" w:after="0" w:line="276"/>
        <w:ind w:right="0" w:left="0" w:firstLine="0"/>
        <w:jc w:val="left"/>
        <w:rPr>
          <w:rFonts w:ascii="Comic Sans MS" w:hAnsi="Comic Sans MS" w:cs="Comic Sans MS" w:eastAsia="Comic Sans MS"/>
          <w:b/>
          <w:color w:val="auto"/>
          <w:spacing w:val="0"/>
          <w:position w:val="0"/>
          <w:sz w:val="22"/>
          <w:shd w:fill="auto" w:val="clear"/>
        </w:rPr>
      </w:pPr>
    </w:p>
    <w:p>
      <w:pPr>
        <w:numPr>
          <w:ilvl w:val="0"/>
          <w:numId w:val="31"/>
        </w:numPr>
        <w:spacing w:before="0" w:after="0" w:line="276"/>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Definizione concettuale e operativa dei fattori di ricerca</w:t>
      </w:r>
    </w:p>
    <w:p>
      <w:pPr>
        <w:spacing w:before="0" w:after="0" w:line="276"/>
        <w:ind w:right="0" w:left="0" w:firstLine="0"/>
        <w:jc w:val="left"/>
        <w:rPr>
          <w:rFonts w:ascii="Comic Sans MS" w:hAnsi="Comic Sans MS" w:cs="Comic Sans MS" w:eastAsia="Comic Sans MS"/>
          <w:b/>
          <w:color w:val="auto"/>
          <w:spacing w:val="0"/>
          <w:position w:val="0"/>
          <w:sz w:val="22"/>
          <w:shd w:fill="auto" w:val="clear"/>
        </w:rPr>
      </w:pP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Per una piena comprensione di quanto stiamo cercando di dimostrare, riteniamo utile dare una definizione concettuale dei fattori coinvolti rilevati. </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La </w:t>
      </w:r>
      <w:r>
        <w:rPr>
          <w:rFonts w:ascii="Comic Sans MS" w:hAnsi="Comic Sans MS" w:cs="Comic Sans MS" w:eastAsia="Comic Sans MS"/>
          <w:i/>
          <w:color w:val="auto"/>
          <w:spacing w:val="0"/>
          <w:position w:val="0"/>
          <w:sz w:val="22"/>
          <w:shd w:fill="auto" w:val="clear"/>
        </w:rPr>
        <w:t xml:space="preserve">classe</w:t>
      </w:r>
      <w:r>
        <w:rPr>
          <w:rFonts w:ascii="Comic Sans MS" w:hAnsi="Comic Sans MS" w:cs="Comic Sans MS" w:eastAsia="Comic Sans MS"/>
          <w:color w:val="auto"/>
          <w:spacing w:val="0"/>
          <w:position w:val="0"/>
          <w:sz w:val="22"/>
          <w:shd w:fill="auto" w:val="clear"/>
        </w:rPr>
        <w:t xml:space="preserve"> si configura come uno spazio di crescita in cui lo studente sperimenta le proprie competenze e sviluppa la propria identità, in un continuo scambio con i pari e gli insegnanti e nel quale i processi emotivi e relazionali assumono un ruolo centrale. </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Il </w:t>
      </w:r>
      <w:r>
        <w:rPr>
          <w:rFonts w:ascii="Comic Sans MS" w:hAnsi="Comic Sans MS" w:cs="Comic Sans MS" w:eastAsia="Comic Sans MS"/>
          <w:i/>
          <w:color w:val="auto"/>
          <w:spacing w:val="0"/>
          <w:position w:val="0"/>
          <w:sz w:val="22"/>
          <w:shd w:fill="auto" w:val="clear"/>
        </w:rPr>
        <w:t xml:space="preserve">clima classe</w:t>
      </w:r>
      <w:r>
        <w:rPr>
          <w:rFonts w:ascii="Comic Sans MS" w:hAnsi="Comic Sans MS" w:cs="Comic Sans MS" w:eastAsia="Comic Sans MS"/>
          <w:color w:val="auto"/>
          <w:spacing w:val="0"/>
          <w:position w:val="0"/>
          <w:sz w:val="22"/>
          <w:shd w:fill="auto" w:val="clear"/>
        </w:rPr>
        <w:t xml:space="preserve"> dipende quindi dalla rete di relazioni affettive, dalle molteplici motivazioni a stare insieme, dalla collaborazione in vista di obiettivi comuni, dall’aiuto reciproco, dalle norme e modalità di funzionamento del gruppo ed è determinato, principalmente, dal tipo di interazione che viene a crearsi tra gli studenti e tra studenti e insegnanti, oltre che da altre variabili più oggettive come l’ambiente fisico e sociale.</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Il “clima classe”, perciò, riguarda la percezione collettiva che alunni e insegnanti hanno dello stare dentro la classe.</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Il passare tanto tempo in classe influisce non solo sugli apprendimenti scolastici degli studenti, ma anche sul loro carattere e le loro abilità intese in senso più generico. In particolare la relazione con i pari e con l’insegnante, la collaborazione e il confronto con i propri risultati e i risultati altrui, sviluppa nel singolo capacità cognitive quali: </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p>
    <w:p>
      <w:pPr>
        <w:numPr>
          <w:ilvl w:val="0"/>
          <w:numId w:val="33"/>
        </w:numPr>
        <w:spacing w:before="0" w:after="0" w:line="276"/>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i/>
          <w:color w:val="auto"/>
          <w:spacing w:val="0"/>
          <w:position w:val="0"/>
          <w:sz w:val="22"/>
          <w:shd w:fill="auto" w:val="clear"/>
        </w:rPr>
        <w:t xml:space="preserve">competenze emotive</w:t>
      </w:r>
      <w:r>
        <w:rPr>
          <w:rFonts w:ascii="Comic Sans MS" w:hAnsi="Comic Sans MS" w:cs="Comic Sans MS" w:eastAsia="Comic Sans MS"/>
          <w:color w:val="auto"/>
          <w:spacing w:val="0"/>
          <w:position w:val="0"/>
          <w:sz w:val="22"/>
          <w:shd w:fill="auto" w:val="clear"/>
        </w:rPr>
        <w:t xml:space="preserve">, intese come capacità di riconoscere le proprie e le altrui emozioni e di saperle gestire;</w:t>
      </w:r>
    </w:p>
    <w:p>
      <w:pPr>
        <w:numPr>
          <w:ilvl w:val="0"/>
          <w:numId w:val="33"/>
        </w:numPr>
        <w:spacing w:before="0" w:after="0" w:line="276"/>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i/>
          <w:color w:val="auto"/>
          <w:spacing w:val="0"/>
          <w:position w:val="0"/>
          <w:sz w:val="22"/>
          <w:shd w:fill="auto" w:val="clear"/>
        </w:rPr>
        <w:t xml:space="preserve">competenze sociali</w:t>
      </w:r>
      <w:r>
        <w:rPr>
          <w:rFonts w:ascii="Comic Sans MS" w:hAnsi="Comic Sans MS" w:cs="Comic Sans MS" w:eastAsia="Comic Sans MS"/>
          <w:color w:val="auto"/>
          <w:spacing w:val="0"/>
          <w:position w:val="0"/>
          <w:sz w:val="22"/>
          <w:shd w:fill="auto" w:val="clear"/>
        </w:rPr>
        <w:t xml:space="preserve">, come capacità di relazionarsi con adulti e pari, in situazioni informali e formali, di creare amicizie, e di mantenerle;</w:t>
      </w:r>
    </w:p>
    <w:p>
      <w:pPr>
        <w:numPr>
          <w:ilvl w:val="0"/>
          <w:numId w:val="33"/>
        </w:numPr>
        <w:spacing w:before="0" w:after="0" w:line="276"/>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i/>
          <w:color w:val="auto"/>
          <w:spacing w:val="0"/>
          <w:position w:val="0"/>
          <w:sz w:val="22"/>
          <w:shd w:fill="auto" w:val="clear"/>
        </w:rPr>
        <w:t xml:space="preserve">competenze attentive</w:t>
      </w:r>
      <w:r>
        <w:rPr>
          <w:rFonts w:ascii="Comic Sans MS" w:hAnsi="Comic Sans MS" w:cs="Comic Sans MS" w:eastAsia="Comic Sans MS"/>
          <w:color w:val="auto"/>
          <w:spacing w:val="0"/>
          <w:position w:val="0"/>
          <w:sz w:val="22"/>
          <w:shd w:fill="auto" w:val="clear"/>
        </w:rPr>
        <w:t xml:space="preserve">, quali capacità di concentrazione e di determinazione;</w:t>
      </w:r>
    </w:p>
    <w:p>
      <w:pPr>
        <w:numPr>
          <w:ilvl w:val="0"/>
          <w:numId w:val="33"/>
        </w:numPr>
        <w:spacing w:before="0" w:after="0" w:line="276"/>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i/>
          <w:color w:val="auto"/>
          <w:spacing w:val="0"/>
          <w:position w:val="0"/>
          <w:sz w:val="22"/>
          <w:shd w:fill="auto" w:val="clear"/>
        </w:rPr>
        <w:t xml:space="preserve">competenze critiche</w:t>
      </w:r>
      <w:r>
        <w:rPr>
          <w:rFonts w:ascii="Comic Sans MS" w:hAnsi="Comic Sans MS" w:cs="Comic Sans MS" w:eastAsia="Comic Sans MS"/>
          <w:color w:val="auto"/>
          <w:spacing w:val="0"/>
          <w:position w:val="0"/>
          <w:sz w:val="22"/>
          <w:shd w:fill="auto" w:val="clear"/>
        </w:rPr>
        <w:t xml:space="preserve">, sul proprio pensiero, il proprio operato, e sul pensiero e l’operato altrui;</w:t>
      </w:r>
    </w:p>
    <w:p>
      <w:pPr>
        <w:numPr>
          <w:ilvl w:val="0"/>
          <w:numId w:val="33"/>
        </w:numPr>
        <w:spacing w:before="0" w:after="0" w:line="276"/>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i/>
          <w:color w:val="auto"/>
          <w:spacing w:val="0"/>
          <w:position w:val="0"/>
          <w:sz w:val="22"/>
          <w:shd w:fill="auto" w:val="clear"/>
        </w:rPr>
        <w:t xml:space="preserve">competenze metacognitive</w:t>
      </w:r>
      <w:r>
        <w:rPr>
          <w:rFonts w:ascii="Comic Sans MS" w:hAnsi="Comic Sans MS" w:cs="Comic Sans MS" w:eastAsia="Comic Sans MS"/>
          <w:color w:val="auto"/>
          <w:spacing w:val="0"/>
          <w:position w:val="0"/>
          <w:sz w:val="22"/>
          <w:shd w:fill="auto" w:val="clear"/>
        </w:rPr>
        <w:t xml:space="preserve">, intese come comprensione del proprio modo di pensare e ragionamento sulla sua efficacia;</w:t>
      </w:r>
    </w:p>
    <w:p>
      <w:pPr>
        <w:numPr>
          <w:ilvl w:val="0"/>
          <w:numId w:val="33"/>
        </w:numPr>
        <w:spacing w:before="0" w:after="0" w:line="276"/>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i/>
          <w:color w:val="auto"/>
          <w:spacing w:val="0"/>
          <w:position w:val="0"/>
          <w:sz w:val="22"/>
          <w:shd w:fill="auto" w:val="clear"/>
        </w:rPr>
        <w:t xml:space="preserve">competenze comportamentali</w:t>
      </w:r>
      <w:r>
        <w:rPr>
          <w:rFonts w:ascii="Comic Sans MS" w:hAnsi="Comic Sans MS" w:cs="Comic Sans MS" w:eastAsia="Comic Sans MS"/>
          <w:color w:val="auto"/>
          <w:spacing w:val="0"/>
          <w:position w:val="0"/>
          <w:sz w:val="22"/>
          <w:shd w:fill="auto" w:val="clear"/>
        </w:rPr>
        <w:t xml:space="preserve">, che intendiamo come adattabilità e capacità di leggere una situazione e agire nel modo più efficace.</w:t>
      </w:r>
    </w:p>
    <w:p>
      <w:pPr>
        <w:spacing w:before="0" w:after="0" w:line="276"/>
        <w:ind w:right="0" w:left="720" w:firstLine="0"/>
        <w:jc w:val="left"/>
        <w:rPr>
          <w:rFonts w:ascii="Comic Sans MS" w:hAnsi="Comic Sans MS" w:cs="Comic Sans MS" w:eastAsia="Comic Sans MS"/>
          <w:i/>
          <w:color w:val="auto"/>
          <w:spacing w:val="0"/>
          <w:position w:val="0"/>
          <w:sz w:val="22"/>
          <w:shd w:fill="auto" w:val="clear"/>
        </w:rPr>
      </w:pP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Ai fini della rilevazione dei fattori coinvolti, scegliamo una scala di indicatori che facciano riferimento alle caratteristiche personali dei soggetti, alle loro preferenze, ai loro comportamenti, ai loro atteggiamenti, alle loro abilità.</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p>
    <w:tbl>
      <w:tblPr/>
      <w:tblGrid>
        <w:gridCol w:w="3209"/>
        <w:gridCol w:w="3209"/>
        <w:gridCol w:w="3210"/>
      </w:tblGrid>
      <w:tr>
        <w:trPr>
          <w:trHeight w:val="1" w:hRule="atLeast"/>
          <w:jc w:val="left"/>
        </w:trPr>
        <w:tc>
          <w:tcPr>
            <w:tcW w:w="32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Clima di classe(relazione tra pari)</w:t>
            </w:r>
          </w:p>
        </w:tc>
        <w:tc>
          <w:tcPr>
            <w:tcW w:w="32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Preferenze verso la classe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Valutazione del clima di classe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Collaborazione all’interno della classe</w:t>
            </w:r>
          </w:p>
        </w:tc>
        <w:tc>
          <w:tcPr>
            <w:tcW w:w="32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Dovendo fare un lavoro di gruppo, hai delle preferenze nella scelta dei compagni all’interno della classe?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Chiederesti aiuto indipendentemente a qualsiasi persona della classe?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Aiuteresti indipendentemente qualsiasi persona della classe che si trovi in uno stato di difficoltà?</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Pensi che la classe sia molto unita, e che al suo interno non ci siano persone che rimangono fuori dal gruppo?</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Pensi che ci siano persone nella classe che ricevono facilmente aiuto e altre che rimangono più sole?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Ti piace lavorare in gruppo e fare giochi di gruppo?</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Trovi che lavorare in gruppo sia efficace?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C’è qualcuno della classe con cui preferisci lavorare e qualcuno che eviti assolutamente?</w:t>
            </w:r>
          </w:p>
        </w:tc>
      </w:tr>
      <w:tr>
        <w:trPr>
          <w:trHeight w:val="1" w:hRule="atLeast"/>
          <w:jc w:val="left"/>
        </w:trPr>
        <w:tc>
          <w:tcPr>
            <w:tcW w:w="32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Clima di classe(relazione studenti-insegnanti)</w:t>
            </w:r>
          </w:p>
        </w:tc>
        <w:tc>
          <w:tcPr>
            <w:tcW w:w="32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Qualità della relazione tra il singolo studente e l’insegnante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Motivazione alla partecipazione alla lezione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Valutazione delle modalità di insegnamento</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Valutazione della relazione tra intero gruppo classe e insegnante</w:t>
            </w:r>
          </w:p>
        </w:tc>
        <w:tc>
          <w:tcPr>
            <w:tcW w:w="32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Se non hai capito una spiegazione, chiedi facilmente informazioni a qualsiasi insegnante?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Segui volentieri tutte le lezioni?</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Fai spesso interventi durante le lezioni?</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Pensi che il modo in cui l’insegnante spiega influenzi l’interesse verso la materia?</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Ti sembra di ottenere risultati migliori con gli insegnanti con cui vai più d’accordo?</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Tutti gli insegnanti spiegano la scelta del voto assegnato? E rispondono alle domande degli alunni a riguardo?</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Pensi che gli insegnanti siano in grado di accettare delle critiche da parte degli studenti?</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Pensi che gli insegnanti ti stimolino a formulare una tua opinione?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Gli insegnanti offrono sempre spontaneamente una mano all’alunno in difficoltà?</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color w:val="auto"/>
                <w:spacing w:val="0"/>
                <w:position w:val="0"/>
              </w:rPr>
            </w:pPr>
          </w:p>
        </w:tc>
      </w:tr>
      <w:tr>
        <w:trPr>
          <w:trHeight w:val="1" w:hRule="atLeast"/>
          <w:jc w:val="left"/>
        </w:trPr>
        <w:tc>
          <w:tcPr>
            <w:tcW w:w="32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Risultati scolastici</w:t>
            </w:r>
          </w:p>
        </w:tc>
        <w:tc>
          <w:tcPr>
            <w:tcW w:w="32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Risultati ottenuti</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Motivazione allo studio</w:t>
            </w:r>
          </w:p>
        </w:tc>
        <w:tc>
          <w:tcPr>
            <w:tcW w:w="32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Ottieni buoni risultati in tutte le materie a scuola?</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Studi bene anche le materie che ti piacciono di meno?</w:t>
            </w:r>
          </w:p>
          <w:p>
            <w:pPr>
              <w:spacing w:before="0" w:after="0" w:line="240"/>
              <w:ind w:right="0" w:left="0" w:firstLine="0"/>
              <w:jc w:val="left"/>
              <w:rPr>
                <w:color w:val="auto"/>
                <w:spacing w:val="0"/>
                <w:position w:val="0"/>
              </w:rPr>
            </w:pPr>
          </w:p>
        </w:tc>
      </w:tr>
      <w:tr>
        <w:trPr>
          <w:trHeight w:val="1" w:hRule="atLeast"/>
          <w:jc w:val="left"/>
        </w:trPr>
        <w:tc>
          <w:tcPr>
            <w:tcW w:w="32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Costruzione dell’immagine del se’</w:t>
            </w:r>
          </w:p>
        </w:tc>
        <w:tc>
          <w:tcPr>
            <w:tcW w:w="32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Valutazione dell’immagine di se’</w:t>
            </w:r>
          </w:p>
        </w:tc>
        <w:tc>
          <w:tcPr>
            <w:tcW w:w="32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Pensi di essere intelligente? In base a cosa lo dici(…)?</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Pensi di essere popolare nella classe?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Ti piace confrontarti con gli altri?</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Stai bene con te stesso?</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Pensi di avere tanti amici?</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Ti sembra che gli altri ti cerchino facilmente se hanno un problema?</w:t>
            </w:r>
          </w:p>
        </w:tc>
      </w:tr>
      <w:tr>
        <w:trPr>
          <w:trHeight w:val="1" w:hRule="atLeast"/>
          <w:jc w:val="left"/>
        </w:trPr>
        <w:tc>
          <w:tcPr>
            <w:tcW w:w="32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Sviluppo di competenze</w:t>
            </w:r>
          </w:p>
        </w:tc>
        <w:tc>
          <w:tcPr>
            <w:tcW w:w="32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Capacità attentive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Capacità sociali</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Capacità autocritiche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Capacità comportamentali</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Capacità metacognitive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Capacità emotive</w:t>
            </w:r>
          </w:p>
        </w:tc>
        <w:tc>
          <w:tcPr>
            <w:tcW w:w="32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Quando studi ti distrai facilmente?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Se studi con altri ti concentri più facilmente?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Sai studiare insieme ai tuoi compagni?</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Ti piace ricevere aiuto nelle situazioni che non riesci a risolvere? Lo trovi efficace?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Fai facilmente amicizia e sei in grado di mantenere le tue amicizie?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Al di fuori della classe interagisci facilmente con le persone?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Hai difficoltà ad approcciarti con persone di etnie e religioni diverse?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Se ti rendi conto di esserti sbagliato, sei in grado di ammetterlo e cambiare idea?</w:t>
            </w: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Trovandoti di fronte a una difficoltà,cerchi sempre di non abbatterti e di trovare una soluzione al problema?</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Ti approcci facilmente alle situazioni che non conosci?</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Fai fatica a capire le lezioni?</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Sai capire se stai avendo difficoltà a capire l’argomento studiato? Se si, metti in atto delle strategie(…)?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Sai riconoscere le emozioni altrui?</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Sai riconoscere e gestire le tue emozioni?</w:t>
            </w:r>
          </w:p>
        </w:tc>
      </w:tr>
    </w:tbl>
    <w:p>
      <w:pPr>
        <w:spacing w:before="0" w:after="0" w:line="276"/>
        <w:ind w:right="0" w:left="0" w:firstLine="0"/>
        <w:jc w:val="left"/>
        <w:rPr>
          <w:rFonts w:ascii="Comic Sans MS" w:hAnsi="Comic Sans MS" w:cs="Comic Sans MS" w:eastAsia="Comic Sans MS"/>
          <w:color w:val="auto"/>
          <w:spacing w:val="0"/>
          <w:position w:val="0"/>
          <w:sz w:val="22"/>
          <w:shd w:fill="auto" w:val="clear"/>
        </w:rPr>
      </w:pPr>
    </w:p>
    <w:p>
      <w:pPr>
        <w:spacing w:before="0" w:after="0" w:line="276"/>
        <w:ind w:right="0" w:left="720" w:firstLine="0"/>
        <w:jc w:val="left"/>
        <w:rPr>
          <w:rFonts w:ascii="Comic Sans MS" w:hAnsi="Comic Sans MS" w:cs="Comic Sans MS" w:eastAsia="Comic Sans MS"/>
          <w:color w:val="auto"/>
          <w:spacing w:val="0"/>
          <w:position w:val="0"/>
          <w:sz w:val="22"/>
          <w:shd w:fill="auto" w:val="clear"/>
        </w:rPr>
      </w:pPr>
    </w:p>
    <w:p>
      <w:pPr>
        <w:numPr>
          <w:ilvl w:val="0"/>
          <w:numId w:val="56"/>
        </w:numPr>
        <w:spacing w:before="0" w:after="0" w:line="276"/>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Popolazione di riferimento, strategia di estrazione del campione e campione scelto:</w:t>
      </w:r>
    </w:p>
    <w:p>
      <w:pPr>
        <w:spacing w:before="0" w:after="0" w:line="276"/>
        <w:ind w:right="0" w:left="0" w:firstLine="0"/>
        <w:jc w:val="left"/>
        <w:rPr>
          <w:rFonts w:ascii="Comic Sans MS" w:hAnsi="Comic Sans MS" w:cs="Comic Sans MS" w:eastAsia="Comic Sans MS"/>
          <w:b/>
          <w:color w:val="auto"/>
          <w:spacing w:val="0"/>
          <w:position w:val="0"/>
          <w:sz w:val="22"/>
          <w:shd w:fill="auto" w:val="clear"/>
        </w:rPr>
      </w:pP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La popolazione a cui facciamo riferimento sono gli studenti frequentanti le scuole superiori di Torino. </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L’ unità di rilevazione sono gli studenti di quattro classi di due scuole superiori, che coincidono con l’ unità di analisi.</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Le classi sono state scelte con un campionamento casuale a gruppi; sono state estratte due circoscrizioni dall’elenco delle circoscrizioni della città di Torino; per ognuna delle due circoscrizioni è stata poi estratta una scuola superiore, attraverso un generatore di numeri casuali. Le classi all’interno delle due scuole ci sono state indicate dai rispettivi presidi, in base alla loro disponibilità interna (campionamento non probabilistico accidentale).</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In particolare le circoscrizioni estratte sono la 1 e la 7. Nella circoscrizione 1 è stato estratto il Liceo Scientifico Galileo Ferraris, mentre nella 7 l’Istituto Paritario Maria Ausiliatrice. Il totale dei ragazzi intervistati è 81, tutti appartenenti a classi seconde.</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Per controllare l’attendibilità dei dati raccolti abbiamo utilizzato la procedura di triangolazione delle fonti: gli stessi ricercatori con lo stesso quadro teorico e gli stessi metodi raccolgono dati differenti sullo stesso argomento. Abbiamo quindi formulato un questionario simile anche per gli insegnanti.</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p>
    <w:p>
      <w:pPr>
        <w:numPr>
          <w:ilvl w:val="0"/>
          <w:numId w:val="58"/>
        </w:numPr>
        <w:spacing w:before="0" w:after="0" w:line="276"/>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Tecniche e strumenti di rilevazione dei dati:</w:t>
      </w:r>
    </w:p>
    <w:p>
      <w:pPr>
        <w:spacing w:before="0" w:after="0" w:line="276"/>
        <w:ind w:right="0" w:left="0" w:firstLine="0"/>
        <w:jc w:val="left"/>
        <w:rPr>
          <w:rFonts w:ascii="Comic Sans MS" w:hAnsi="Comic Sans MS" w:cs="Comic Sans MS" w:eastAsia="Comic Sans MS"/>
          <w:b/>
          <w:color w:val="auto"/>
          <w:spacing w:val="0"/>
          <w:position w:val="0"/>
          <w:sz w:val="22"/>
          <w:shd w:fill="auto" w:val="clear"/>
        </w:rPr>
      </w:pP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Abbiamo deciso di sfruttare uno strumento ad alta strutturazione, in quanto in base all’obiettivo di partenza è risultata la scelta migliore sfruttare una strategia di ricerca standard. Per questo abbiamo deciso di costruire, sulla base degli indicatori scelti, un questionario, da far compilare in autonomia agli studenti in nostra presenza. Le domande sono 41, e si possono suddividere in 5 aree: relazione tra studenti, relazione tra studenti e insegnanti, risultati scolastici, costruzione dell’immagine del sé, sviluppo di competenze. Le domande del questionario sono le stesse indicate nella definizione operativa, e le risposte sono a scelta da una scaletta che va da “molto”, a “moderatamente”, a “per nulla”. Il tempo massimo per la compilazione del questionario è di 30 minuti.</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Sono riportati di seguito i due questionari.</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p>
    <w:p>
      <w:pPr>
        <w:spacing w:before="0" w:after="200" w:line="276"/>
        <w:ind w:right="0" w:left="0" w:firstLine="0"/>
        <w:jc w:val="center"/>
        <w:rPr>
          <w:rFonts w:ascii="Times New Roman" w:hAnsi="Times New Roman" w:cs="Times New Roman" w:eastAsia="Times New Roman"/>
          <w:b/>
          <w:color w:val="auto"/>
          <w:spacing w:val="0"/>
          <w:position w:val="0"/>
          <w:sz w:val="24"/>
          <w:shd w:fill="auto" w:val="clear"/>
        </w:rPr>
      </w:pPr>
      <w:r>
        <w:object w:dxaOrig="5729" w:dyaOrig="2227">
          <v:rect xmlns:o="urn:schemas-microsoft-com:office:office" xmlns:v="urn:schemas-microsoft-com:vml" id="rectole0000000002" style="width:286.450000pt;height:111.350000pt" o:preferrelative="t" o:ole="">
            <o:lock v:ext="edit"/>
            <v:imagedata xmlns:r="http://schemas.openxmlformats.org/officeDocument/2006/relationships" r:id="docRId5" o:title=""/>
          </v:rect>
          <o:OLEObject xmlns:r="http://schemas.openxmlformats.org/officeDocument/2006/relationships" xmlns:o="urn:schemas-microsoft-com:office:office" Type="Embed" ProgID="StaticMetafile" DrawAspect="Content" ObjectID="0000000002" ShapeID="rectole0000000002" r:id="docRId4"/>
        </w:object>
      </w:r>
    </w:p>
    <w:p>
      <w:pPr>
        <w:spacing w:before="0" w:after="200" w:line="276"/>
        <w:ind w:right="0" w:left="0" w:firstLine="0"/>
        <w:jc w:val="left"/>
        <w:rPr>
          <w:rFonts w:ascii="Times New Roman" w:hAnsi="Times New Roman" w:cs="Times New Roman" w:eastAsia="Times New Roman"/>
          <w:b/>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Questionario studenti</w:t>
      </w: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Tempo a disposizione 30 minuti</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Assegnare una sola risposta per ogni domanda</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tbl>
      <w:tblPr/>
      <w:tblGrid>
        <w:gridCol w:w="7196"/>
        <w:gridCol w:w="2658"/>
      </w:tblGrid>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Dovendo fare un lavoro di gruppo, hai delle preferenze nella scelta dei compagni all’interno della classe?         </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6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64"/>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Pensi che la classe sia molto unita e che al suo interno non ci siano persone che rimangono fuori dal gruppo?</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6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64"/>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spacing w:before="0" w:after="200" w:line="276"/>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Chiederesti aiuto indipendentemente a qualsiasi persona della classe?</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6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64"/>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spacing w:before="0" w:after="200" w:line="276"/>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Aiuteresti indipendentemente qualsiasi persona della classe che si trovi in uno stato di difficoltà?</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6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64"/>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Pensi che ci siano persone nella classe che ricevono facilmente aiuto e altre che rimangono più sole?</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6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64"/>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spacing w:before="0" w:after="200" w:line="276"/>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Se non hai capito una spiegazione, chiedi facilmente informazioni a qualsiasi insegnante? </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6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64"/>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Segui volentieri tutte le lezioni?</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6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64"/>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Pensi che il modo in cui l’insegnante spiega influenzi l’interesse verso la materia?</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6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64"/>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Ti sembra di ottenere risultati migliori con gli insegnanti con cui vai più d’accordo?</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6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64"/>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spacing w:before="0" w:after="200" w:line="276"/>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Tutti gli insegnanti spiegano la scelta del voto assegnato? E rispondono alle domande degli alunni a riguardo?</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6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64"/>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Pensi che tutti gli insegnanti siano in grado di accettare critiche da parte degli studenti?</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6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64"/>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spacing w:before="0" w:after="200" w:line="276"/>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Gli insegnanti offrono sempre spontaneamente una mano all’alunno in difficoltà?</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6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64"/>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Fai spesso interventi durante la lezione?</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6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64"/>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64"/>
              </w:numPr>
              <w:spacing w:before="0" w:after="200" w:line="276"/>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Pensi che gli insegnanti ti stimolino a formulare una tua opinione?</w:t>
            </w:r>
          </w:p>
          <w:p>
            <w:pPr>
              <w:spacing w:before="0" w:after="0" w:line="240"/>
              <w:ind w:right="0" w:left="0" w:firstLine="0"/>
              <w:jc w:val="left"/>
              <w:rPr>
                <w:color w:val="auto"/>
                <w:spacing w:val="0"/>
                <w:position w:val="0"/>
              </w:rPr>
            </w:pP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0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0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06"/>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06"/>
              </w:numPr>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Ti piace lavorare in gruppo e fare giochi di gruppo?</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0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0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06"/>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06"/>
              </w:numPr>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Trovi che lavorare in gruppo sia efficace?</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0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0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06"/>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06"/>
              </w:numPr>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C’è qualcuno della classe con cui preferisci lavorare e qualcuno che eviti assolutamente?</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0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0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06"/>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06"/>
              </w:numPr>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Ottieni buoni risultati in tutte le materie a scuola?</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0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0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06"/>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06"/>
              </w:numPr>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Studi bene anche le materie che ti piacciono di meno?</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0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0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06"/>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06"/>
              </w:numPr>
              <w:spacing w:before="0" w:after="200" w:line="276"/>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Quando studi ti distrai facilmente? </w:t>
            </w:r>
          </w:p>
          <w:p>
            <w:pPr>
              <w:spacing w:before="0" w:after="0" w:line="240"/>
              <w:ind w:right="0" w:left="0" w:firstLine="0"/>
              <w:jc w:val="left"/>
              <w:rPr>
                <w:color w:val="auto"/>
                <w:spacing w:val="0"/>
                <w:position w:val="0"/>
              </w:rPr>
            </w:pP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2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2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25"/>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25"/>
              </w:numPr>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Sai studiare insieme ai tuoi compagni?</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2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2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25"/>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25"/>
              </w:numPr>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Se studi con altri ti concentri più facilmente?</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2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2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25"/>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25"/>
              </w:numPr>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Pensi di essere intelligente?</w:t>
            </w:r>
          </w:p>
          <w:p>
            <w:pPr>
              <w:numPr>
                <w:ilvl w:val="0"/>
                <w:numId w:val="125"/>
              </w:numPr>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In base a cosa lo dici?..............................................................................</w:t>
            </w:r>
          </w:p>
          <w:p>
            <w:pPr>
              <w:spacing w:before="0" w:after="0" w:line="240"/>
              <w:ind w:right="0" w:left="36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36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3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3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35"/>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35"/>
              </w:numPr>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Pensi di essere popolare nella classe? </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3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3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35"/>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35"/>
              </w:numPr>
              <w:spacing w:before="0" w:after="200" w:line="276"/>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Ti piace confrontarti con gli altri? </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3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3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35"/>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35"/>
              </w:numPr>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Se ti rendi conto di esserti sbagliato, sei in grado di ammetterlo e cambiare idea?</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3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3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35"/>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35"/>
              </w:numPr>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Stai bene con te stesso?</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3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3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35"/>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070" w:hRule="auto"/>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35"/>
              </w:numPr>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Trovandoti di fronte a una difficoltà, cerchi sempre di non abbatterti e di trovare soluzioni al problema?</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3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3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35"/>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35"/>
              </w:numPr>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Pensi di avere tanti amici?</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3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3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35"/>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35"/>
              </w:numPr>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Ti piace ricevere aiuto nelle situazioni che non riesci a risolvere? Lo trovi efficace?</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3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3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35"/>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35"/>
              </w:numPr>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Fai fatica a capire le lezioni?</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3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3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35"/>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35"/>
              </w:numPr>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Sai capire quando stai avendo difficoltà nel capire l’argomento studiato?</w:t>
            </w:r>
          </w:p>
          <w:p>
            <w:pPr>
              <w:spacing w:before="0" w:after="200" w:line="240"/>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Se sì, metti in atto delle strategie?.</w:t>
            </w:r>
          </w:p>
          <w:p>
            <w:pPr>
              <w:numPr>
                <w:ilvl w:val="0"/>
                <w:numId w:val="165"/>
              </w:numPr>
              <w:spacing w:before="0" w:after="20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 ...............................................................................................................</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6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6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65"/>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65"/>
              </w:numPr>
              <w:spacing w:before="0" w:after="200" w:line="276"/>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Sai riconoscere le emozioni altrui?</w:t>
            </w:r>
          </w:p>
          <w:p>
            <w:pPr>
              <w:spacing w:before="0" w:after="0" w:line="240"/>
              <w:ind w:right="0" w:left="0" w:firstLine="0"/>
              <w:jc w:val="left"/>
              <w:rPr>
                <w:color w:val="auto"/>
                <w:spacing w:val="0"/>
                <w:position w:val="0"/>
              </w:rPr>
            </w:pP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7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7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70"/>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70"/>
              </w:numPr>
              <w:spacing w:before="0" w:after="200" w:line="276"/>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Ti sembra che gli altri ti cerchino facilmente se hanno un problema?</w:t>
            </w:r>
          </w:p>
          <w:p>
            <w:pPr>
              <w:spacing w:before="0" w:after="0" w:line="240"/>
              <w:ind w:right="0" w:left="0" w:firstLine="0"/>
              <w:jc w:val="left"/>
              <w:rPr>
                <w:color w:val="auto"/>
                <w:spacing w:val="0"/>
                <w:position w:val="0"/>
              </w:rPr>
            </w:pP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7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7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74"/>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74"/>
              </w:numPr>
              <w:spacing w:before="0" w:after="200" w:line="276"/>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Sai riconoscere e gestire le tue emozioni?</w:t>
            </w:r>
          </w:p>
          <w:p>
            <w:pPr>
              <w:spacing w:before="0" w:after="0" w:line="240"/>
              <w:ind w:right="0" w:left="0" w:firstLine="0"/>
              <w:jc w:val="left"/>
              <w:rPr>
                <w:color w:val="auto"/>
                <w:spacing w:val="0"/>
                <w:position w:val="0"/>
              </w:rPr>
            </w:pP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7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7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78"/>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78"/>
              </w:numPr>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Fai facilmente amicizia e sei in grado di mantere le tue amicizie?</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7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7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78"/>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78"/>
              </w:numPr>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Ti approcci con facilità alle situazioni che non conosci?</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7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7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78"/>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78"/>
              </w:numPr>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Al di fuori della classe interagisci facilmente con le persone?</w:t>
            </w: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7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7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78"/>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1" w:hRule="atLeast"/>
          <w:jc w:val="left"/>
        </w:trPr>
        <w:tc>
          <w:tcPr>
            <w:tcW w:w="71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78"/>
              </w:numPr>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Hai difficoltà ad approcciarti con persone di etnie e religioni diverse?</w:t>
            </w:r>
          </w:p>
          <w:p>
            <w:pPr>
              <w:spacing w:before="0" w:after="0" w:line="240"/>
              <w:ind w:right="0" w:left="0" w:firstLine="0"/>
              <w:jc w:val="left"/>
              <w:rPr>
                <w:color w:val="auto"/>
                <w:spacing w:val="0"/>
                <w:position w:val="0"/>
              </w:rPr>
            </w:pPr>
          </w:p>
        </w:tc>
        <w:tc>
          <w:tcPr>
            <w:tcW w:w="26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19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9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91"/>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bl>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Grazie per la collaborazione!</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p>
    <w:p>
      <w:pPr>
        <w:spacing w:before="0" w:after="0" w:line="240"/>
        <w:ind w:right="0" w:left="0" w:firstLine="0"/>
        <w:jc w:val="center"/>
        <w:rPr>
          <w:rFonts w:ascii="Comic Sans MS" w:hAnsi="Comic Sans MS" w:cs="Comic Sans MS" w:eastAsia="Comic Sans MS"/>
          <w:b/>
          <w:color w:val="auto"/>
          <w:spacing w:val="0"/>
          <w:position w:val="0"/>
          <w:sz w:val="24"/>
          <w:shd w:fill="auto" w:val="clear"/>
        </w:rPr>
      </w:pPr>
      <w:r>
        <w:object w:dxaOrig="4940" w:dyaOrig="1903">
          <v:rect xmlns:o="urn:schemas-microsoft-com:office:office" xmlns:v="urn:schemas-microsoft-com:vml" id="rectole0000000003" style="width:247.000000pt;height:95.150000pt" o:preferrelative="t" o:ole="">
            <o:lock v:ext="edit"/>
            <v:imagedata xmlns:r="http://schemas.openxmlformats.org/officeDocument/2006/relationships" r:id="docRId7" o:title=""/>
          </v:rect>
          <o:OLEObject xmlns:r="http://schemas.openxmlformats.org/officeDocument/2006/relationships" xmlns:o="urn:schemas-microsoft-com:office:office" Type="Embed" ProgID="StaticMetafile" DrawAspect="Content" ObjectID="0000000003" ShapeID="rectole0000000003" r:id="docRId6"/>
        </w:object>
      </w:r>
    </w:p>
    <w:p>
      <w:pPr>
        <w:spacing w:before="0" w:after="0" w:line="240"/>
        <w:ind w:right="0" w:left="0" w:firstLine="0"/>
        <w:jc w:val="left"/>
        <w:rPr>
          <w:rFonts w:ascii="Comic Sans MS" w:hAnsi="Comic Sans MS" w:cs="Comic Sans MS" w:eastAsia="Comic Sans MS"/>
          <w:b/>
          <w:color w:val="auto"/>
          <w:spacing w:val="0"/>
          <w:position w:val="0"/>
          <w:sz w:val="24"/>
          <w:shd w:fill="auto" w:val="clear"/>
        </w:rPr>
      </w:pPr>
    </w:p>
    <w:p>
      <w:pPr>
        <w:spacing w:before="0" w:after="0" w:line="240"/>
        <w:ind w:right="0" w:left="0" w:firstLine="0"/>
        <w:jc w:val="left"/>
        <w:rPr>
          <w:rFonts w:ascii="Comic Sans MS" w:hAnsi="Comic Sans MS" w:cs="Comic Sans MS" w:eastAsia="Comic Sans MS"/>
          <w:b/>
          <w:color w:val="auto"/>
          <w:spacing w:val="0"/>
          <w:position w:val="0"/>
          <w:sz w:val="24"/>
          <w:shd w:fill="auto" w:val="clear"/>
        </w:rPr>
      </w:pPr>
      <w:r>
        <w:rPr>
          <w:rFonts w:ascii="Comic Sans MS" w:hAnsi="Comic Sans MS" w:cs="Comic Sans MS" w:eastAsia="Comic Sans MS"/>
          <w:b/>
          <w:color w:val="auto"/>
          <w:spacing w:val="0"/>
          <w:position w:val="0"/>
          <w:sz w:val="24"/>
          <w:shd w:fill="auto" w:val="clear"/>
        </w:rPr>
        <w:t xml:space="preserve">Questionario insegnanti</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Tempo a disposizione 30 minuti</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Assegnare una sola risposta per ogni domanda</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tbl>
      <w:tblPr/>
      <w:tblGrid>
        <w:gridCol w:w="7212"/>
        <w:gridCol w:w="2416"/>
      </w:tblGrid>
      <w:tr>
        <w:trPr>
          <w:trHeight w:val="825" w:hRule="auto"/>
          <w:jc w:val="left"/>
        </w:trPr>
        <w:tc>
          <w:tcPr>
            <w:tcW w:w="72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Pensi che la classe sia molto unita e che al suo interno non ci siano persone che rimangono fuori dal gruppo?</w:t>
            </w:r>
          </w:p>
        </w:tc>
        <w:tc>
          <w:tcPr>
            <w:tcW w:w="24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199"/>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199"/>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199"/>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825" w:hRule="auto"/>
          <w:jc w:val="left"/>
        </w:trPr>
        <w:tc>
          <w:tcPr>
            <w:tcW w:w="72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Pensi che ci siano persone che ricevono facilmente aiuto e altre che rimangono più sole?</w:t>
            </w:r>
          </w:p>
          <w:p>
            <w:pPr>
              <w:spacing w:before="0" w:after="0" w:line="240"/>
              <w:ind w:right="0" w:left="0" w:firstLine="0"/>
              <w:jc w:val="left"/>
              <w:rPr>
                <w:color w:val="auto"/>
                <w:spacing w:val="0"/>
                <w:position w:val="0"/>
              </w:rPr>
            </w:pPr>
          </w:p>
        </w:tc>
        <w:tc>
          <w:tcPr>
            <w:tcW w:w="24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20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20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204"/>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825" w:hRule="auto"/>
          <w:jc w:val="left"/>
        </w:trPr>
        <w:tc>
          <w:tcPr>
            <w:tcW w:w="72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Gli studenti chiedono volentieri informazioni quando non hanno capito?</w:t>
            </w:r>
          </w:p>
          <w:p>
            <w:pPr>
              <w:spacing w:before="0" w:after="0" w:line="240"/>
              <w:ind w:right="0" w:left="0" w:firstLine="0"/>
              <w:jc w:val="left"/>
              <w:rPr>
                <w:color w:val="auto"/>
                <w:spacing w:val="0"/>
                <w:position w:val="0"/>
              </w:rPr>
            </w:pPr>
          </w:p>
        </w:tc>
        <w:tc>
          <w:tcPr>
            <w:tcW w:w="24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20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20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208"/>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825" w:hRule="auto"/>
          <w:jc w:val="left"/>
        </w:trPr>
        <w:tc>
          <w:tcPr>
            <w:tcW w:w="72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Spieghi sempre la scelta del voto assegnato?</w:t>
            </w:r>
          </w:p>
        </w:tc>
        <w:tc>
          <w:tcPr>
            <w:tcW w:w="24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21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21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211"/>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825" w:hRule="auto"/>
          <w:jc w:val="left"/>
        </w:trPr>
        <w:tc>
          <w:tcPr>
            <w:tcW w:w="72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Accetti consigli e critiche da parte degli studenti ?</w:t>
            </w:r>
          </w:p>
          <w:p>
            <w:pPr>
              <w:spacing w:before="0" w:after="0" w:line="240"/>
              <w:ind w:right="0" w:left="0" w:firstLine="0"/>
              <w:jc w:val="left"/>
              <w:rPr>
                <w:color w:val="auto"/>
                <w:spacing w:val="0"/>
                <w:position w:val="0"/>
              </w:rPr>
            </w:pPr>
          </w:p>
        </w:tc>
        <w:tc>
          <w:tcPr>
            <w:tcW w:w="24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21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21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215"/>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825" w:hRule="auto"/>
          <w:jc w:val="left"/>
        </w:trPr>
        <w:tc>
          <w:tcPr>
            <w:tcW w:w="72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Offri sempre spontaneamente una mano all’alunno in difficoltà senza che sia lui a chiedere?</w:t>
            </w:r>
          </w:p>
        </w:tc>
        <w:tc>
          <w:tcPr>
            <w:tcW w:w="24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21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21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218"/>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825" w:hRule="auto"/>
          <w:jc w:val="left"/>
        </w:trPr>
        <w:tc>
          <w:tcPr>
            <w:tcW w:w="72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Proponi mai lezioni su argomenti scelti dalla classe?</w:t>
            </w:r>
          </w:p>
        </w:tc>
        <w:tc>
          <w:tcPr>
            <w:tcW w:w="24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22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22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221"/>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825" w:hRule="auto"/>
          <w:jc w:val="left"/>
        </w:trPr>
        <w:tc>
          <w:tcPr>
            <w:tcW w:w="72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Spingi gli alunni a formulare opinioni personali?</w:t>
            </w:r>
          </w:p>
        </w:tc>
        <w:tc>
          <w:tcPr>
            <w:tcW w:w="24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22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22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224"/>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825" w:hRule="auto"/>
          <w:jc w:val="left"/>
        </w:trPr>
        <w:tc>
          <w:tcPr>
            <w:tcW w:w="72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Fai fare lavori di gruppo alla classe?</w:t>
            </w:r>
          </w:p>
          <w:p>
            <w:pPr>
              <w:spacing w:before="0" w:after="0" w:line="240"/>
              <w:ind w:right="0" w:left="0" w:firstLine="0"/>
              <w:jc w:val="left"/>
              <w:rPr>
                <w:color w:val="auto"/>
                <w:spacing w:val="0"/>
                <w:position w:val="0"/>
              </w:rPr>
            </w:pPr>
          </w:p>
        </w:tc>
        <w:tc>
          <w:tcPr>
            <w:tcW w:w="24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22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22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228"/>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825" w:hRule="auto"/>
          <w:jc w:val="left"/>
        </w:trPr>
        <w:tc>
          <w:tcPr>
            <w:tcW w:w="72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Lo trovi efficace? </w:t>
            </w:r>
          </w:p>
          <w:p>
            <w:pPr>
              <w:spacing w:before="0" w:after="0" w:line="240"/>
              <w:ind w:right="0" w:left="0" w:firstLine="0"/>
              <w:jc w:val="left"/>
              <w:rPr>
                <w:color w:val="auto"/>
                <w:spacing w:val="0"/>
                <w:position w:val="0"/>
              </w:rPr>
            </w:pPr>
          </w:p>
        </w:tc>
        <w:tc>
          <w:tcPr>
            <w:tcW w:w="24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23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23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232"/>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825" w:hRule="auto"/>
          <w:jc w:val="left"/>
        </w:trPr>
        <w:tc>
          <w:tcPr>
            <w:tcW w:w="72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Trovi che ci siano studenti che durante i lavori di gruppo tendano ad assumere posizioni di potere?</w:t>
            </w:r>
          </w:p>
        </w:tc>
        <w:tc>
          <w:tcPr>
            <w:tcW w:w="24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23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23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235"/>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825" w:hRule="auto"/>
          <w:jc w:val="left"/>
        </w:trPr>
        <w:tc>
          <w:tcPr>
            <w:tcW w:w="72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Trovi che ci siano studenti che durante i lavori di gruppo trovino difficoltà a partecipare?</w:t>
            </w:r>
          </w:p>
        </w:tc>
        <w:tc>
          <w:tcPr>
            <w:tcW w:w="24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23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23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238"/>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825" w:hRule="auto"/>
          <w:jc w:val="left"/>
        </w:trPr>
        <w:tc>
          <w:tcPr>
            <w:tcW w:w="72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Mediamente la classe ottiene risultati soddisfacenti?</w:t>
            </w:r>
          </w:p>
        </w:tc>
        <w:tc>
          <w:tcPr>
            <w:tcW w:w="24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24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24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241"/>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825" w:hRule="auto"/>
          <w:jc w:val="left"/>
        </w:trPr>
        <w:tc>
          <w:tcPr>
            <w:tcW w:w="72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Trovi che gli studenti si distraggano facilmente durante le lezioni?</w:t>
            </w:r>
          </w:p>
        </w:tc>
        <w:tc>
          <w:tcPr>
            <w:tcW w:w="24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24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24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244"/>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825" w:hRule="auto"/>
          <w:jc w:val="left"/>
        </w:trPr>
        <w:tc>
          <w:tcPr>
            <w:tcW w:w="72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Pensi che gli studenti della classe abbiano delle buona capacità sociali?</w:t>
            </w:r>
          </w:p>
        </w:tc>
        <w:tc>
          <w:tcPr>
            <w:tcW w:w="24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247"/>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247"/>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247"/>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825" w:hRule="auto"/>
          <w:jc w:val="left"/>
        </w:trPr>
        <w:tc>
          <w:tcPr>
            <w:tcW w:w="72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Pensi che gli studenti rispettino i compagni e le loro idee?</w:t>
            </w:r>
          </w:p>
          <w:p>
            <w:pPr>
              <w:spacing w:before="0" w:after="0" w:line="240"/>
              <w:ind w:right="0" w:left="0" w:firstLine="0"/>
              <w:jc w:val="left"/>
              <w:rPr>
                <w:color w:val="auto"/>
                <w:spacing w:val="0"/>
                <w:position w:val="0"/>
              </w:rPr>
            </w:pPr>
          </w:p>
        </w:tc>
        <w:tc>
          <w:tcPr>
            <w:tcW w:w="24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25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25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251"/>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825" w:hRule="auto"/>
          <w:jc w:val="left"/>
        </w:trPr>
        <w:tc>
          <w:tcPr>
            <w:tcW w:w="72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4545" w:leader="none"/>
              </w:tabs>
              <w:spacing w:before="0" w:after="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Pensi che gli studenti della classe abbiano difficoltà ad approcciarsi a persone di etnie e culture differenti?</w:t>
              <w:tab/>
            </w:r>
          </w:p>
        </w:tc>
        <w:tc>
          <w:tcPr>
            <w:tcW w:w="24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25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25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254"/>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825" w:hRule="auto"/>
          <w:jc w:val="left"/>
        </w:trPr>
        <w:tc>
          <w:tcPr>
            <w:tcW w:w="72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4545" w:leader="none"/>
              </w:tabs>
              <w:spacing w:before="0" w:after="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Nel caso si rilevino difficoltà nel confronto con etnie/religioni diverse, proponi attività per favorire l’integrazione?</w:t>
            </w:r>
          </w:p>
        </w:tc>
        <w:tc>
          <w:tcPr>
            <w:tcW w:w="24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257"/>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257"/>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257"/>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r>
        <w:trPr>
          <w:trHeight w:val="825" w:hRule="auto"/>
          <w:jc w:val="left"/>
        </w:trPr>
        <w:tc>
          <w:tcPr>
            <w:tcW w:w="72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4545" w:leader="none"/>
              </w:tabs>
              <w:spacing w:before="0" w:after="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Gli studenti reagiscono positivamente alle situazioni nuove?</w:t>
            </w:r>
          </w:p>
        </w:tc>
        <w:tc>
          <w:tcPr>
            <w:tcW w:w="24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26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 nulla</w:t>
            </w:r>
          </w:p>
          <w:p>
            <w:pPr>
              <w:numPr>
                <w:ilvl w:val="0"/>
                <w:numId w:val="26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moderatamente</w:t>
            </w:r>
          </w:p>
          <w:p>
            <w:pPr>
              <w:numPr>
                <w:ilvl w:val="0"/>
                <w:numId w:val="260"/>
              </w:numPr>
              <w:tabs>
                <w:tab w:val="left" w:pos="720" w:leader="none"/>
              </w:tabs>
              <w:spacing w:before="0" w:after="0" w:line="240"/>
              <w:ind w:right="0" w:left="720" w:hanging="36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molto</w:t>
            </w:r>
          </w:p>
        </w:tc>
      </w:tr>
    </w:tbl>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Grazie per la collaborazione!</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Per controllare la validità del test, abbiamo eseguito un pre-test, proponendo il questionario a 3 persone della fascia d’età prevista, che ci hanno fornito indicazioni riguardo la sua formulazione.</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p>
    <w:p>
      <w:pPr>
        <w:numPr>
          <w:ilvl w:val="0"/>
          <w:numId w:val="264"/>
        </w:numPr>
        <w:spacing w:before="0" w:after="0" w:line="276"/>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Piano di raccolta dati:</w:t>
      </w:r>
    </w:p>
    <w:p>
      <w:pPr>
        <w:spacing w:before="0" w:after="0" w:line="276"/>
        <w:ind w:right="0" w:left="0" w:firstLine="0"/>
        <w:jc w:val="left"/>
        <w:rPr>
          <w:rFonts w:ascii="Comic Sans MS" w:hAnsi="Comic Sans MS" w:cs="Comic Sans MS" w:eastAsia="Comic Sans MS"/>
          <w:b/>
          <w:color w:val="auto"/>
          <w:spacing w:val="0"/>
          <w:position w:val="0"/>
          <w:sz w:val="22"/>
          <w:shd w:fill="auto" w:val="clear"/>
        </w:rPr>
      </w:pP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Dopo aver determinato il campione con l’estrazione casuale, abbiamo preso contatto con i presidi delle due scuole chiedendo loro disponibilità per un appuntamento illustrativo. Ottenuta la loro disponibilità, e concordato in seguito alla loro manifestazione di interesse di condividere i risultati ottenuti alla fine della ricerca, abbiamo scelto le date di somministrazione. </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I giorni prestabiliti ci siamo recate nelle scuole e fatto compilare i questionari in nostra presenza, rendendoci disponibili per eventuali chiarimenti. </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p>
    <w:p>
      <w:pPr>
        <w:numPr>
          <w:ilvl w:val="0"/>
          <w:numId w:val="266"/>
        </w:numPr>
        <w:spacing w:before="0" w:after="0" w:line="276"/>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Analisi dei dati e risultati ottenuti:</w:t>
      </w:r>
    </w:p>
    <w:p>
      <w:pPr>
        <w:spacing w:before="0" w:after="0" w:line="276"/>
        <w:ind w:right="0" w:left="0" w:firstLine="0"/>
        <w:jc w:val="left"/>
        <w:rPr>
          <w:rFonts w:ascii="Comic Sans MS" w:hAnsi="Comic Sans MS" w:cs="Comic Sans MS" w:eastAsia="Comic Sans MS"/>
          <w:b/>
          <w:color w:val="auto"/>
          <w:spacing w:val="0"/>
          <w:position w:val="0"/>
          <w:sz w:val="22"/>
          <w:shd w:fill="auto" w:val="clear"/>
        </w:rPr>
      </w:pP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Una volta riempiti i questionari, abbiamo inserito i dati in matrice attraverso il foglio elettronico di Excel. Abbiamo poi scelto di usare il programma JsStat per effettuare l’analisi monovariata e bivariata.</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Per l’analisi monovariata abbiamo scelto dieci variabili che descrivessero bene i dati ottenuti per tutti i fattori considerati nella ipotesi. Per ognuna di queste variabili abbiamo calcolato la distribuzione di frequenza, gli indici di tendenza centrale e la dispersione.</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Le variabili scelte sono:</w:t>
      </w:r>
    </w:p>
    <w:p>
      <w:pPr>
        <w:spacing w:before="0" w:after="200" w:line="276"/>
        <w:ind w:right="0" w:left="0" w:firstLine="0"/>
        <w:jc w:val="left"/>
        <w:rPr>
          <w:rFonts w:ascii="Calibri" w:hAnsi="Calibri" w:cs="Calibri" w:eastAsia="Calibri"/>
          <w:color w:val="auto"/>
          <w:spacing w:val="0"/>
          <w:position w:val="0"/>
          <w:sz w:val="22"/>
          <w:shd w:fill="auto" w:val="clear"/>
        </w:rPr>
      </w:pPr>
    </w:p>
    <w:p>
      <w:pPr>
        <w:numPr>
          <w:ilvl w:val="0"/>
          <w:numId w:val="269"/>
        </w:numPr>
        <w:spacing w:before="0" w:after="0" w:line="240"/>
        <w:ind w:right="0" w:left="720" w:hanging="360"/>
        <w:jc w:val="left"/>
        <w:rPr>
          <w:rFonts w:ascii="Calibri" w:hAnsi="Calibri" w:cs="Calibri" w:eastAsia="Calibri"/>
          <w:color w:val="auto"/>
          <w:spacing w:val="0"/>
          <w:position w:val="0"/>
          <w:sz w:val="22"/>
          <w:shd w:fill="auto" w:val="clear"/>
        </w:rPr>
      </w:pPr>
      <w:r>
        <w:rPr>
          <w:rFonts w:ascii="Comic Sans MS" w:hAnsi="Comic Sans MS" w:cs="Comic Sans MS" w:eastAsia="Comic Sans MS"/>
          <w:color w:val="auto"/>
          <w:spacing w:val="0"/>
          <w:position w:val="0"/>
          <w:sz w:val="24"/>
          <w:shd w:fill="auto" w:val="clear"/>
        </w:rPr>
        <w:t xml:space="preserve">“Pensi che la classe sia molto unita, e che al suo interno non ci siano persone che rimangono fuori dal gruppo?” (Clima tra compagni, variabile indipendente</w:t>
      </w:r>
    </w:p>
    <w:p>
      <w:pPr>
        <w:spacing w:before="0" w:after="200" w:line="276"/>
        <w:ind w:right="0" w:left="0" w:firstLine="0"/>
        <w:jc w:val="left"/>
        <w:rPr>
          <w:rFonts w:ascii="Calibri" w:hAnsi="Calibri" w:cs="Calibri" w:eastAsia="Calibri"/>
          <w:color w:val="auto"/>
          <w:spacing w:val="0"/>
          <w:position w:val="0"/>
          <w:sz w:val="22"/>
          <w:shd w:fill="auto" w:val="clear"/>
        </w:rPr>
      </w:pPr>
    </w:p>
    <w:tbl>
      <w:tblPr/>
      <w:tblGrid>
        <w:gridCol w:w="7048"/>
        <w:gridCol w:w="1399"/>
        <w:gridCol w:w="2338"/>
        <w:gridCol w:w="726"/>
      </w:tblGrid>
      <w:tr>
        <w:trPr>
          <w:trHeight w:val="1" w:hRule="atLeast"/>
          <w:jc w:val="left"/>
        </w:trPr>
        <w:tc>
          <w:tcPr>
            <w:tcW w:w="7048"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0" w:after="0" w:line="240"/>
              <w:ind w:right="0" w:left="0" w:firstLine="0"/>
              <w:jc w:val="left"/>
              <w:rPr>
                <w:rFonts w:ascii="Comic Sans MS" w:hAnsi="Comic Sans MS" w:cs="Comic Sans MS" w:eastAsia="Comic Sans MS"/>
                <w:color w:val="auto"/>
                <w:spacing w:val="0"/>
                <w:position w:val="0"/>
                <w:sz w:val="21"/>
                <w:shd w:fill="auto" w:val="clear"/>
              </w:rPr>
            </w:pPr>
          </w:p>
          <w:tbl>
            <w:tblPr/>
            <w:tblGrid>
              <w:gridCol w:w="712"/>
              <w:gridCol w:w="810"/>
              <w:gridCol w:w="685"/>
              <w:gridCol w:w="810"/>
              <w:gridCol w:w="705"/>
              <w:gridCol w:w="1028"/>
            </w:tblGrid>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Modalità</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Frequenza</w:t>
                    <w:br/>
                    <w:t xml:space="preserve">semplice</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Percent.</w:t>
                    <w:br/>
                    <w:t xml:space="preserve">semplice</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Frequenza</w:t>
                    <w:br/>
                    <w:t xml:space="preserve">cumulata</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Percent.</w:t>
                    <w:br/>
                    <w:t xml:space="preserve">cumulata</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Int. Fid. 95%</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1</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15</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19%</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15</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19%</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10%:27%</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2</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53</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65%</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68</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84%</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55%:76%</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3</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13</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16%</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81</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100%</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8%:24%</w:t>
                  </w:r>
                </w:p>
              </w:tc>
            </w:tr>
          </w:tbl>
          <w:p>
            <w:pPr>
              <w:spacing w:before="0" w:after="0" w:line="240"/>
              <w:ind w:right="0" w:left="0" w:firstLine="0"/>
              <w:jc w:val="left"/>
              <w:rPr>
                <w:rFonts w:ascii="Comic Sans MS" w:hAnsi="Comic Sans MS" w:cs="Comic Sans MS" w:eastAsia="Comic Sans MS"/>
                <w:color w:val="auto"/>
                <w:spacing w:val="0"/>
                <w:position w:val="0"/>
                <w:sz w:val="21"/>
                <w:shd w:fill="auto" w:val="clear"/>
              </w:rPr>
            </w:pPr>
            <w:r>
              <w:rPr>
                <w:rFonts w:ascii="Comic Sans MS" w:hAnsi="Comic Sans MS" w:cs="Comic Sans MS" w:eastAsia="Comic Sans MS"/>
                <w:color w:val="auto"/>
                <w:spacing w:val="0"/>
                <w:position w:val="0"/>
                <w:sz w:val="21"/>
                <w:shd w:fill="auto" w:val="clear"/>
              </w:rPr>
              <w:br/>
              <w:br/>
            </w:r>
            <w:r>
              <w:rPr>
                <w:rFonts w:ascii="Comic Sans MS" w:hAnsi="Comic Sans MS" w:cs="Comic Sans MS" w:eastAsia="Comic Sans MS"/>
                <w:b/>
                <w:color w:val="auto"/>
                <w:spacing w:val="0"/>
                <w:position w:val="0"/>
                <w:sz w:val="21"/>
                <w:shd w:fill="auto" w:val="clear"/>
              </w:rPr>
              <w:t xml:space="preserve">Numero di casi</w:t>
            </w:r>
            <w:r>
              <w:rPr>
                <w:rFonts w:ascii="Comic Sans MS" w:hAnsi="Comic Sans MS" w:cs="Comic Sans MS" w:eastAsia="Comic Sans MS"/>
                <w:color w:val="auto"/>
                <w:spacing w:val="0"/>
                <w:position w:val="0"/>
                <w:sz w:val="21"/>
                <w:shd w:fill="auto" w:val="clear"/>
              </w:rPr>
              <w:t xml:space="preserve">= 81</w:t>
            </w:r>
          </w:p>
          <w:p>
            <w:pPr>
              <w:spacing w:before="0" w:after="0" w:line="240"/>
              <w:ind w:right="0" w:left="0" w:firstLine="0"/>
              <w:jc w:val="left"/>
              <w:rPr>
                <w:rFonts w:ascii="Comic Sans MS" w:hAnsi="Comic Sans MS" w:cs="Comic Sans MS" w:eastAsia="Comic Sans MS"/>
                <w:color w:val="auto"/>
                <w:spacing w:val="0"/>
                <w:position w:val="0"/>
                <w:sz w:val="21"/>
                <w:shd w:fill="auto" w:val="clear"/>
              </w:rPr>
            </w:pPr>
            <w:r>
              <w:rPr>
                <w:rFonts w:ascii="Comic Sans MS" w:hAnsi="Comic Sans MS" w:cs="Comic Sans MS" w:eastAsia="Comic Sans MS"/>
                <w:color w:val="auto"/>
                <w:spacing w:val="0"/>
                <w:position w:val="0"/>
                <w:sz w:val="21"/>
                <w:shd w:fill="auto" w:val="clear"/>
              </w:rPr>
              <w:br/>
            </w:r>
            <w:r>
              <w:rPr>
                <w:rFonts w:ascii="Comic Sans MS" w:hAnsi="Comic Sans MS" w:cs="Comic Sans MS" w:eastAsia="Comic Sans MS"/>
                <w:b/>
                <w:color w:val="auto"/>
                <w:spacing w:val="0"/>
                <w:position w:val="0"/>
                <w:sz w:val="21"/>
                <w:shd w:fill="auto" w:val="clear"/>
              </w:rPr>
              <w:t xml:space="preserve">Indici di tendenza centrale:</w:t>
            </w:r>
            <w:r>
              <w:rPr>
                <w:rFonts w:ascii="Comic Sans MS" w:hAnsi="Comic Sans MS" w:cs="Comic Sans MS" w:eastAsia="Comic Sans MS"/>
                <w:color w:val="auto"/>
                <w:spacing w:val="0"/>
                <w:position w:val="0"/>
                <w:sz w:val="21"/>
                <w:shd w:fill="auto" w:val="clear"/>
              </w:rPr>
              <w:br/>
              <w:t xml:space="preserve">  Moda = 2</w:t>
              <w:br/>
              <w:t xml:space="preserve">  Mediana = 2</w:t>
              <w:br/>
              <w:t xml:space="preserve">  Media = 1.98</w:t>
            </w:r>
          </w:p>
          <w:p>
            <w:pPr>
              <w:spacing w:before="0" w:after="0" w:line="240"/>
              <w:ind w:right="0" w:left="0" w:firstLine="0"/>
              <w:jc w:val="left"/>
              <w:rPr>
                <w:rFonts w:ascii="Comic Sans MS" w:hAnsi="Comic Sans MS" w:cs="Comic Sans MS" w:eastAsia="Comic Sans MS"/>
                <w:color w:val="auto"/>
                <w:spacing w:val="0"/>
                <w:position w:val="0"/>
                <w:sz w:val="21"/>
                <w:shd w:fill="auto" w:val="clear"/>
              </w:rPr>
            </w:pPr>
            <w:r>
              <w:rPr>
                <w:rFonts w:ascii="Comic Sans MS" w:hAnsi="Comic Sans MS" w:cs="Comic Sans MS" w:eastAsia="Comic Sans MS"/>
                <w:color w:val="auto"/>
                <w:spacing w:val="0"/>
                <w:position w:val="0"/>
                <w:sz w:val="21"/>
                <w:shd w:fill="auto" w:val="clear"/>
              </w:rPr>
              <w:br/>
            </w:r>
            <w:r>
              <w:rPr>
                <w:rFonts w:ascii="Comic Sans MS" w:hAnsi="Comic Sans MS" w:cs="Comic Sans MS" w:eastAsia="Comic Sans MS"/>
                <w:b/>
                <w:color w:val="auto"/>
                <w:spacing w:val="0"/>
                <w:position w:val="0"/>
                <w:sz w:val="21"/>
                <w:shd w:fill="auto" w:val="clear"/>
              </w:rPr>
              <w:t xml:space="preserve">Indici di dispersione:</w:t>
            </w:r>
            <w:r>
              <w:rPr>
                <w:rFonts w:ascii="Comic Sans MS" w:hAnsi="Comic Sans MS" w:cs="Comic Sans MS" w:eastAsia="Comic Sans MS"/>
                <w:color w:val="auto"/>
                <w:spacing w:val="0"/>
                <w:position w:val="0"/>
                <w:sz w:val="21"/>
                <w:shd w:fill="auto" w:val="clear"/>
              </w:rPr>
              <w:br/>
              <w:t xml:space="preserve">  Squilibrio = 0.49</w:t>
              <w:br/>
              <w:t xml:space="preserve">  Campo di variazione = 2</w:t>
              <w:br/>
              <w:t xml:space="preserve">  Differenza interquartilica = 0</w:t>
              <w:br/>
              <w:t xml:space="preserve">  Scarto tipo = 0.59</w:t>
              <w:br/>
            </w:r>
          </w:p>
          <w:p>
            <w:pPr>
              <w:spacing w:before="0" w:after="0" w:line="240"/>
              <w:ind w:right="0" w:left="0" w:firstLine="0"/>
              <w:jc w:val="left"/>
              <w:rPr>
                <w:rFonts w:ascii="Comic Sans MS" w:hAnsi="Comic Sans MS" w:cs="Comic Sans MS" w:eastAsia="Comic Sans MS"/>
                <w:b/>
                <w:color w:val="auto"/>
                <w:spacing w:val="0"/>
                <w:position w:val="0"/>
                <w:sz w:val="21"/>
                <w:shd w:fill="auto" w:val="clear"/>
              </w:rPr>
            </w:pPr>
            <w:r>
              <w:rPr>
                <w:rFonts w:ascii="Comic Sans MS" w:hAnsi="Comic Sans MS" w:cs="Comic Sans MS" w:eastAsia="Comic Sans MS"/>
                <w:b/>
                <w:color w:val="auto"/>
                <w:spacing w:val="0"/>
                <w:position w:val="0"/>
                <w:sz w:val="21"/>
                <w:shd w:fill="auto" w:val="clear"/>
              </w:rPr>
              <w:t xml:space="preserve">Popolazione:</w:t>
            </w:r>
          </w:p>
          <w:p>
            <w:pPr>
              <w:spacing w:before="0" w:after="0" w:line="240"/>
              <w:ind w:right="0" w:left="0" w:firstLine="0"/>
              <w:jc w:val="left"/>
              <w:rPr>
                <w:rFonts w:ascii="Comic Sans MS" w:hAnsi="Comic Sans MS" w:cs="Comic Sans MS" w:eastAsia="Comic Sans MS"/>
                <w:color w:val="auto"/>
                <w:spacing w:val="0"/>
                <w:position w:val="0"/>
                <w:sz w:val="21"/>
                <w:shd w:fill="auto" w:val="clear"/>
              </w:rPr>
            </w:pPr>
          </w:p>
          <w:tbl>
            <w:tblPr/>
            <w:tblGrid>
              <w:gridCol w:w="1220"/>
              <w:gridCol w:w="1438"/>
            </w:tblGrid>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Parametro</w:t>
                  </w:r>
                </w:p>
              </w:tc>
              <w:tc>
                <w:tcPr>
                  <w:tcW w:w="143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Int. Fid. 95%</w:t>
                  </w:r>
                </w:p>
              </w:tc>
            </w:tr>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Media</w:t>
                  </w:r>
                </w:p>
              </w:tc>
              <w:tc>
                <w:tcPr>
                  <w:tcW w:w="143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da 1.85 a 2.1</w:t>
                  </w:r>
                </w:p>
              </w:tc>
            </w:tr>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Scarto tipo</w:t>
                  </w:r>
                </w:p>
              </w:tc>
              <w:tc>
                <w:tcPr>
                  <w:tcW w:w="143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da 0.51 a 0.71</w:t>
                  </w:r>
                </w:p>
              </w:tc>
            </w:tr>
          </w:tbl>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br/>
              <w:t xml:space="preserve">Probabilità di normalità della distribuzione (test di Jarque-Bera): 0.981</w:t>
            </w:r>
          </w:p>
        </w:tc>
        <w:tc>
          <w:tcPr>
            <w:tcW w:w="139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100" w:after="100" w:line="240"/>
              <w:ind w:right="0" w:left="0" w:firstLine="0"/>
              <w:jc w:val="right"/>
              <w:rPr>
                <w:rFonts w:ascii="Comic Sans MS" w:hAnsi="Comic Sans MS" w:cs="Comic Sans MS" w:eastAsia="Comic Sans MS"/>
                <w:color w:val="auto"/>
                <w:spacing w:val="0"/>
                <w:position w:val="0"/>
                <w:sz w:val="21"/>
                <w:shd w:fill="auto" w:val="clear"/>
              </w:rPr>
            </w:pPr>
            <w:r>
              <w:rPr>
                <w:rFonts w:ascii="Comic Sans MS" w:hAnsi="Comic Sans MS" w:cs="Comic Sans MS" w:eastAsia="Comic Sans MS"/>
                <w:color w:val="auto"/>
                <w:spacing w:val="0"/>
                <w:position w:val="0"/>
                <w:sz w:val="21"/>
                <w:shd w:fill="auto" w:val="clear"/>
              </w:rPr>
              <w:t xml:space="preserve"> </w:t>
            </w:r>
          </w:p>
          <w:tbl>
            <w:tblPr/>
            <w:tblGrid>
              <w:gridCol w:w="440"/>
              <w:gridCol w:w="459"/>
              <w:gridCol w:w="440"/>
            </w:tblGrid>
            <w:tr>
              <w:trPr>
                <w:trHeight w:val="1" w:hRule="atLeast"/>
                <w:jc w:val="right"/>
              </w:trPr>
              <w:tc>
                <w:tcPr>
                  <w:tcW w:w="440"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395"/>
                  </w:tblGrid>
                  <w:tr>
                    <w:trPr>
                      <w:trHeight w:val="1" w:hRule="atLeast"/>
                      <w:jc w:val="center"/>
                    </w:trPr>
                    <w:tc>
                      <w:tcPr>
                        <w:tcW w:w="395"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19%</w:t>
                        </w:r>
                      </w:p>
                    </w:tc>
                  </w:tr>
                  <w:tr>
                    <w:trPr>
                      <w:trHeight w:val="285" w:hRule="auto"/>
                      <w:jc w:val="center"/>
                    </w:trPr>
                    <w:tc>
                      <w:tcPr>
                        <w:tcW w:w="395"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color w:val="auto"/>
                      <w:spacing w:val="0"/>
                      <w:position w:val="0"/>
                      <w:shd w:fill="auto" w:val="clear"/>
                    </w:rPr>
                  </w:pPr>
                </w:p>
              </w:tc>
              <w:tc>
                <w:tcPr>
                  <w:tcW w:w="45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429"/>
                  </w:tblGrid>
                  <w:tr>
                    <w:trPr>
                      <w:trHeight w:val="1" w:hRule="atLeast"/>
                      <w:jc w:val="center"/>
                    </w:trPr>
                    <w:tc>
                      <w:tcPr>
                        <w:tcW w:w="42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65%</w:t>
                        </w:r>
                      </w:p>
                    </w:tc>
                  </w:tr>
                  <w:tr>
                    <w:trPr>
                      <w:trHeight w:val="975" w:hRule="auto"/>
                      <w:jc w:val="center"/>
                    </w:trPr>
                    <w:tc>
                      <w:tcPr>
                        <w:tcW w:w="429"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color w:val="auto"/>
                      <w:spacing w:val="0"/>
                      <w:position w:val="0"/>
                      <w:shd w:fill="auto" w:val="clear"/>
                    </w:rPr>
                  </w:pPr>
                </w:p>
              </w:tc>
              <w:tc>
                <w:tcPr>
                  <w:tcW w:w="440"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395"/>
                  </w:tblGrid>
                  <w:tr>
                    <w:trPr>
                      <w:trHeight w:val="1" w:hRule="atLeast"/>
                      <w:jc w:val="center"/>
                    </w:trPr>
                    <w:tc>
                      <w:tcPr>
                        <w:tcW w:w="395"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16%</w:t>
                        </w:r>
                      </w:p>
                    </w:tc>
                  </w:tr>
                  <w:tr>
                    <w:trPr>
                      <w:trHeight w:val="240" w:hRule="auto"/>
                      <w:jc w:val="center"/>
                    </w:trPr>
                    <w:tc>
                      <w:tcPr>
                        <w:tcW w:w="395"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color w:val="auto"/>
                      <w:spacing w:val="0"/>
                      <w:position w:val="0"/>
                      <w:shd w:fill="auto" w:val="clear"/>
                    </w:rPr>
                  </w:pPr>
                </w:p>
              </w:tc>
            </w:tr>
            <w:tr>
              <w:trPr>
                <w:trHeight w:val="1" w:hRule="atLeast"/>
                <w:jc w:val="right"/>
              </w:trPr>
              <w:tc>
                <w:tcPr>
                  <w:tcW w:w="44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15</w:t>
                  </w:r>
                </w:p>
              </w:tc>
              <w:tc>
                <w:tcPr>
                  <w:tcW w:w="459"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53</w:t>
                  </w:r>
                </w:p>
              </w:tc>
              <w:tc>
                <w:tcPr>
                  <w:tcW w:w="44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13</w:t>
                  </w:r>
                </w:p>
              </w:tc>
            </w:tr>
            <w:tr>
              <w:trPr>
                <w:trHeight w:val="1" w:hRule="atLeast"/>
                <w:jc w:val="right"/>
              </w:trPr>
              <w:tc>
                <w:tcPr>
                  <w:tcW w:w="44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w:t>
                  </w:r>
                </w:p>
              </w:tc>
              <w:tc>
                <w:tcPr>
                  <w:tcW w:w="459"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2</w:t>
                  </w:r>
                </w:p>
              </w:tc>
              <w:tc>
                <w:tcPr>
                  <w:tcW w:w="44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w:t>
                  </w:r>
                </w:p>
              </w:tc>
            </w:tr>
          </w:tbl>
          <w:p>
            <w:pPr>
              <w:spacing w:before="0" w:after="0" w:line="240"/>
              <w:ind w:right="0" w:left="0" w:firstLine="0"/>
              <w:jc w:val="left"/>
              <w:rPr>
                <w:color w:val="auto"/>
                <w:spacing w:val="0"/>
                <w:position w:val="0"/>
                <w:shd w:fill="auto" w:val="clear"/>
              </w:rPr>
            </w:pPr>
          </w:p>
        </w:tc>
        <w:tc>
          <w:tcPr>
            <w:tcW w:w="2338"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 </w:t>
            </w:r>
          </w:p>
        </w:tc>
        <w:tc>
          <w:tcPr>
            <w:tcW w:w="726"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100" w:after="100" w:line="240"/>
              <w:ind w:right="0" w:left="0" w:firstLine="0"/>
              <w:jc w:val="left"/>
              <w:rPr>
                <w:rFonts w:ascii="Comic Sans MS" w:hAnsi="Comic Sans MS" w:cs="Comic Sans MS" w:eastAsia="Comic Sans MS"/>
                <w:color w:val="auto"/>
                <w:spacing w:val="0"/>
                <w:position w:val="0"/>
                <w:sz w:val="21"/>
                <w:shd w:fill="auto" w:val="clear"/>
              </w:rPr>
            </w:pPr>
            <w:r>
              <w:rPr>
                <w:rFonts w:ascii="Comic Sans MS" w:hAnsi="Comic Sans MS" w:cs="Comic Sans MS" w:eastAsia="Comic Sans MS"/>
                <w:color w:val="auto"/>
                <w:spacing w:val="0"/>
                <w:position w:val="0"/>
                <w:sz w:val="21"/>
                <w:shd w:fill="auto" w:val="clear"/>
              </w:rPr>
              <w:t xml:space="preserve"> </w:t>
            </w:r>
          </w:p>
          <w:tbl>
            <w:tblPr/>
            <w:tblGrid>
              <w:gridCol w:w="651"/>
            </w:tblGrid>
            <w:tr>
              <w:trPr>
                <w:trHeight w:val="1" w:hRule="atLeast"/>
                <w:jc w:val="left"/>
              </w:trPr>
              <w:tc>
                <w:tcPr>
                  <w:tcW w:w="651" w:type="dxa"/>
                  <w:tcBorders>
                    <w:top w:val="single" w:color="836967" w:sz="0"/>
                    <w:left w:val="single" w:color="836967" w:sz="0"/>
                    <w:bottom w:val="single" w:color="836967" w:sz="0"/>
                    <w:right w:val="single" w:color="836967" w:sz="0"/>
                  </w:tcBorders>
                  <w:shd w:color="auto" w:fill="808080" w:val="clear"/>
                  <w:tcMar>
                    <w:left w:w="10" w:type="dxa"/>
                    <w:right w:w="10" w:type="dxa"/>
                  </w:tcMar>
                  <w:vAlign w:val="center"/>
                </w:tcPr>
                <w:tbl>
                  <w:tblPr/>
                  <w:tblGrid>
                    <w:gridCol w:w="621"/>
                  </w:tblGrid>
                  <w:tr>
                    <w:trPr>
                      <w:trHeight w:val="1" w:hRule="atLeast"/>
                      <w:jc w:val="left"/>
                    </w:trPr>
                    <w:tc>
                      <w:tcPr>
                        <w:tcW w:w="621" w:type="dxa"/>
                        <w:tcBorders>
                          <w:top w:val="single" w:color="836967" w:sz="0"/>
                          <w:left w:val="single" w:color="836967" w:sz="0"/>
                          <w:bottom w:val="single" w:color="836967" w:sz="0"/>
                          <w:right w:val="single" w:color="836967" w:sz="0"/>
                        </w:tcBorders>
                        <w:shd w:color="auto" w:fill="f8f0f8" w:val="clear"/>
                        <w:tcMar>
                          <w:left w:w="10" w:type="dxa"/>
                          <w:right w:w="10" w:type="dxa"/>
                        </w:tcMar>
                        <w:vAlign w:val="center"/>
                      </w:tcPr>
                      <w:tbl>
                        <w:tblPr/>
                        <w:tblGrid>
                          <w:gridCol w:w="279"/>
                          <w:gridCol w:w="342"/>
                        </w:tblGrid>
                        <w:tr>
                          <w:trPr>
                            <w:trHeight w:val="1" w:hRule="atLeast"/>
                            <w:jc w:val="left"/>
                          </w:trPr>
                          <w:tc>
                            <w:tcPr>
                              <w:tcW w:w="279" w:type="dxa"/>
                              <w:tcBorders>
                                <w:top w:val="single" w:color="836967" w:sz="0"/>
                                <w:left w:val="single" w:color="836967" w:sz="0"/>
                                <w:bottom w:val="single" w:color="836967" w:sz="0"/>
                                <w:right w:val="single" w:color="836967" w:sz="0"/>
                              </w:tcBorders>
                              <w:shd w:color="auto" w:fill="c0d0c0" w:val="clear"/>
                              <w:tcMar>
                                <w:left w:w="15" w:type="dxa"/>
                                <w:right w:w="15"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   </w:t>
                              </w:r>
                            </w:p>
                          </w:tc>
                          <w:tc>
                            <w:tcPr>
                              <w:tcW w:w="342" w:type="dxa"/>
                              <w:tcBorders>
                                <w:top w:val="single" w:color="836967" w:sz="0"/>
                                <w:left w:val="single" w:color="836967" w:sz="0"/>
                                <w:bottom w:val="single" w:color="836967" w:sz="0"/>
                                <w:right w:val="single" w:color="836967" w:sz="0"/>
                              </w:tcBorders>
                              <w:shd w:color="auto" w:fill="f8f0f8" w:val="clear"/>
                              <w:tcMar>
                                <w:left w:w="15" w:type="dxa"/>
                                <w:right w:w="15"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d2</w:t>
                              </w:r>
                            </w:p>
                          </w:tc>
                        </w:tr>
                      </w:tbl>
                      <w:p>
                        <w:pPr>
                          <w:spacing w:before="0" w:after="0" w:line="240"/>
                          <w:ind w:right="0" w:left="0" w:firstLine="0"/>
                          <w:jc w:val="left"/>
                          <w:rPr>
                            <w:color w:val="auto"/>
                            <w:spacing w:val="0"/>
                            <w:position w:val="0"/>
                            <w:shd w:fill="auto" w:val="clear"/>
                          </w:rPr>
                        </w:pPr>
                      </w:p>
                    </w:tc>
                  </w:tr>
                </w:tbl>
                <w:p>
                  <w:pPr>
                    <w:spacing w:before="0" w:after="0" w:line="240"/>
                    <w:ind w:right="0" w:left="0" w:firstLine="0"/>
                    <w:jc w:val="left"/>
                    <w:rPr>
                      <w:color w:val="auto"/>
                      <w:spacing w:val="0"/>
                      <w:position w:val="0"/>
                      <w:shd w:fill="auto" w:val="clear"/>
                    </w:rPr>
                  </w:pPr>
                </w:p>
              </w:tc>
            </w:tr>
          </w:tbl>
          <w:p>
            <w:pPr>
              <w:spacing w:before="0" w:after="0" w:line="240"/>
              <w:ind w:right="0" w:left="0" w:firstLine="0"/>
              <w:jc w:val="left"/>
              <w:rPr>
                <w:color w:val="auto"/>
                <w:spacing w:val="0"/>
                <w:position w:val="0"/>
                <w:shd w:fill="auto" w:val="clear"/>
              </w:rPr>
            </w:pPr>
          </w:p>
        </w:tc>
      </w:tr>
    </w:tbl>
    <w:p>
      <w:pPr>
        <w:spacing w:before="0" w:after="0" w:line="240"/>
        <w:ind w:right="0" w:left="0" w:firstLine="0"/>
        <w:jc w:val="left"/>
        <w:rPr>
          <w:rFonts w:ascii="Comic Sans MS" w:hAnsi="Comic Sans MS" w:cs="Comic Sans MS" w:eastAsia="Comic Sans MS"/>
          <w:color w:val="auto"/>
          <w:spacing w:val="0"/>
          <w:position w:val="0"/>
          <w:sz w:val="24"/>
          <w:shd w:fill="auto" w:val="clear"/>
        </w:rPr>
      </w:pPr>
    </w:p>
    <w:p>
      <w:pPr>
        <w:spacing w:before="0" w:after="0" w:line="240"/>
        <w:ind w:right="0" w:left="0" w:firstLine="0"/>
        <w:jc w:val="left"/>
        <w:rPr>
          <w:rFonts w:ascii="Comic Sans MS" w:hAnsi="Comic Sans MS" w:cs="Comic Sans MS" w:eastAsia="Comic Sans MS"/>
          <w:color w:val="auto"/>
          <w:spacing w:val="0"/>
          <w:position w:val="0"/>
          <w:sz w:val="24"/>
          <w:shd w:fill="auto" w:val="clear"/>
        </w:rPr>
      </w:pPr>
    </w:p>
    <w:p>
      <w:pPr>
        <w:numPr>
          <w:ilvl w:val="0"/>
          <w:numId w:val="335"/>
        </w:numPr>
        <w:spacing w:before="0" w:after="0" w:line="240"/>
        <w:ind w:right="0" w:left="720" w:hanging="360"/>
        <w:jc w:val="left"/>
        <w:rPr>
          <w:rFonts w:ascii="Comic Sans MS" w:hAnsi="Comic Sans MS" w:cs="Comic Sans MS" w:eastAsia="Comic Sans MS"/>
          <w:color w:val="auto"/>
          <w:spacing w:val="0"/>
          <w:position w:val="0"/>
          <w:sz w:val="24"/>
          <w:shd w:fill="auto" w:val="clear"/>
        </w:rPr>
      </w:pPr>
      <w:r>
        <w:rPr>
          <w:rFonts w:ascii="Comic Sans MS" w:hAnsi="Comic Sans MS" w:cs="Comic Sans MS" w:eastAsia="Comic Sans MS"/>
          <w:color w:val="auto"/>
          <w:spacing w:val="0"/>
          <w:position w:val="0"/>
          <w:sz w:val="24"/>
          <w:shd w:fill="auto" w:val="clear"/>
        </w:rPr>
        <w:t xml:space="preserve">“Se non hai capito una spiegazione, chiedi facilmente spiegazioni a qualsiasi insegnante?” (Rapporto alunni-insegnante, variabile indipendente)</w:t>
      </w:r>
    </w:p>
    <w:p>
      <w:pPr>
        <w:spacing w:before="0" w:after="0" w:line="240"/>
        <w:ind w:right="0" w:left="0" w:firstLine="0"/>
        <w:jc w:val="left"/>
        <w:rPr>
          <w:rFonts w:ascii="Comic Sans MS" w:hAnsi="Comic Sans MS" w:cs="Comic Sans MS" w:eastAsia="Comic Sans MS"/>
          <w:color w:val="auto"/>
          <w:spacing w:val="0"/>
          <w:position w:val="0"/>
          <w:sz w:val="24"/>
          <w:shd w:fill="auto" w:val="clear"/>
        </w:rPr>
      </w:pPr>
    </w:p>
    <w:tbl>
      <w:tblPr/>
      <w:tblGrid>
        <w:gridCol w:w="7048"/>
        <w:gridCol w:w="1428"/>
      </w:tblGrid>
      <w:tr>
        <w:trPr>
          <w:trHeight w:val="1" w:hRule="atLeast"/>
          <w:jc w:val="left"/>
        </w:trPr>
        <w:tc>
          <w:tcPr>
            <w:tcW w:w="7048"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0" w:after="0" w:line="240"/>
              <w:ind w:right="0" w:left="0" w:firstLine="0"/>
              <w:jc w:val="left"/>
              <w:rPr>
                <w:rFonts w:ascii="Comic Sans MS" w:hAnsi="Comic Sans MS" w:cs="Comic Sans MS" w:eastAsia="Comic Sans MS"/>
                <w:color w:val="000000"/>
                <w:spacing w:val="0"/>
                <w:position w:val="0"/>
                <w:sz w:val="21"/>
                <w:shd w:fill="auto" w:val="clear"/>
              </w:rPr>
            </w:pPr>
          </w:p>
          <w:tbl>
            <w:tblPr/>
            <w:tblGrid>
              <w:gridCol w:w="712"/>
              <w:gridCol w:w="810"/>
              <w:gridCol w:w="685"/>
              <w:gridCol w:w="810"/>
              <w:gridCol w:w="705"/>
              <w:gridCol w:w="1028"/>
            </w:tblGrid>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Modalità</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Frequenza</w:t>
                    <w:br/>
                    <w:t xml:space="preserve">semplice</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Percent.</w:t>
                    <w:br/>
                    <w:t xml:space="preserve">semplice</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Frequenza</w:t>
                    <w:br/>
                    <w:t xml:space="preserve">cumulata</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Percent.</w:t>
                    <w:br/>
                    <w:t xml:space="preserve">cumulata</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Int. Fid. 95%</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1</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7</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9%</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7</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9%</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3%:15%</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2</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35</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43%</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42</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52%</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32%:54%</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3</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39</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48%</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81</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100%</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37%:59%</w:t>
                  </w:r>
                </w:p>
              </w:tc>
            </w:tr>
          </w:tbl>
          <w:p>
            <w:pPr>
              <w:spacing w:before="0" w:after="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br/>
            </w:r>
            <w:r>
              <w:rPr>
                <w:rFonts w:ascii="Comic Sans MS" w:hAnsi="Comic Sans MS" w:cs="Comic Sans MS" w:eastAsia="Comic Sans MS"/>
                <w:b/>
                <w:color w:val="000000"/>
                <w:spacing w:val="0"/>
                <w:position w:val="0"/>
                <w:sz w:val="21"/>
                <w:shd w:fill="auto" w:val="clear"/>
              </w:rPr>
              <w:t xml:space="preserve">Campione</w:t>
            </w:r>
            <w:r>
              <w:rPr>
                <w:rFonts w:ascii="Comic Sans MS" w:hAnsi="Comic Sans MS" w:cs="Comic Sans MS" w:eastAsia="Comic Sans MS"/>
                <w:color w:val="000000"/>
                <w:spacing w:val="0"/>
                <w:position w:val="0"/>
                <w:sz w:val="21"/>
                <w:shd w:fill="auto" w:val="clear"/>
              </w:rPr>
              <w:t xml:space="preserve">:</w:t>
              <w:br/>
            </w:r>
            <w:r>
              <w:rPr>
                <w:rFonts w:ascii="Comic Sans MS" w:hAnsi="Comic Sans MS" w:cs="Comic Sans MS" w:eastAsia="Comic Sans MS"/>
                <w:b/>
                <w:color w:val="000000"/>
                <w:spacing w:val="0"/>
                <w:position w:val="0"/>
                <w:sz w:val="21"/>
                <w:shd w:fill="auto" w:val="clear"/>
              </w:rPr>
              <w:t xml:space="preserve">Numero di casi</w:t>
            </w:r>
            <w:r>
              <w:rPr>
                <w:rFonts w:ascii="Comic Sans MS" w:hAnsi="Comic Sans MS" w:cs="Comic Sans MS" w:eastAsia="Comic Sans MS"/>
                <w:color w:val="000000"/>
                <w:spacing w:val="0"/>
                <w:position w:val="0"/>
                <w:sz w:val="21"/>
                <w:shd w:fill="auto" w:val="clear"/>
              </w:rPr>
              <w:t xml:space="preserve">= 81</w:t>
              <w:br/>
              <w:t xml:space="preserve">Indici di tendenza centrale:</w:t>
              <w:br/>
              <w:t xml:space="preserve">  Moda = 3</w:t>
              <w:br/>
              <w:t xml:space="preserve">  Mediana = 2</w:t>
              <w:br/>
              <w:t xml:space="preserve">  Media = 2.4</w:t>
              <w:br/>
              <w:t xml:space="preserve">Indici di dispersione:</w:t>
              <w:br/>
              <w:t xml:space="preserve">  Squilibrio = 0.43</w:t>
              <w:br/>
              <w:t xml:space="preserve">  Campo di variazione = 2</w:t>
              <w:br/>
              <w:t xml:space="preserve">  Differenza interquartilica = 1</w:t>
              <w:br/>
              <w:t xml:space="preserve">  Scarto tipo = 0.64</w:t>
              <w:br/>
              <w:t xml:space="preserve">Indici di forma:</w:t>
              <w:br/>
              <w:t xml:space="preserve">  Asimmetria = -0.59</w:t>
              <w:br/>
              <w:t xml:space="preserve">  Curtosi = -0.63</w:t>
            </w:r>
          </w:p>
          <w:p>
            <w:pPr>
              <w:spacing w:before="100" w:after="10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b/>
                <w:color w:val="000000"/>
                <w:spacing w:val="0"/>
                <w:position w:val="0"/>
                <w:sz w:val="21"/>
                <w:shd w:fill="auto" w:val="clear"/>
              </w:rPr>
              <w:t xml:space="preserve">Popolazione</w:t>
            </w:r>
            <w:r>
              <w:rPr>
                <w:rFonts w:ascii="Comic Sans MS" w:hAnsi="Comic Sans MS" w:cs="Comic Sans MS" w:eastAsia="Comic Sans MS"/>
                <w:color w:val="000000"/>
                <w:spacing w:val="0"/>
                <w:position w:val="0"/>
                <w:sz w:val="21"/>
                <w:shd w:fill="auto" w:val="clear"/>
              </w:rPr>
              <w:t xml:space="preserve">:</w:t>
            </w:r>
          </w:p>
          <w:tbl>
            <w:tblPr/>
            <w:tblGrid>
              <w:gridCol w:w="1220"/>
              <w:gridCol w:w="1506"/>
            </w:tblGrid>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Parametro</w:t>
                  </w:r>
                </w:p>
              </w:tc>
              <w:tc>
                <w:tcPr>
                  <w:tcW w:w="1506"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Int. Fid. 95%</w:t>
                  </w:r>
                </w:p>
              </w:tc>
            </w:tr>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Media</w:t>
                  </w:r>
                </w:p>
              </w:tc>
              <w:tc>
                <w:tcPr>
                  <w:tcW w:w="1506"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da 2.26 a 2.53</w:t>
                  </w:r>
                </w:p>
              </w:tc>
            </w:tr>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Scarto tipo</w:t>
                  </w:r>
                </w:p>
              </w:tc>
              <w:tc>
                <w:tcPr>
                  <w:tcW w:w="1506"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da 0.56 a 0.77</w:t>
                  </w:r>
                </w:p>
              </w:tc>
            </w:tr>
          </w:tbl>
          <w:p>
            <w:pPr>
              <w:spacing w:before="0" w:after="0" w:line="240"/>
              <w:ind w:right="0" w:left="0" w:firstLine="0"/>
              <w:jc w:val="left"/>
              <w:rPr>
                <w:spacing w:val="0"/>
                <w:position w:val="0"/>
                <w:shd w:fill="auto" w:val="clear"/>
              </w:rPr>
            </w:pPr>
            <w:r>
              <w:rPr>
                <w:rFonts w:ascii="Comic Sans MS" w:hAnsi="Comic Sans MS" w:cs="Comic Sans MS" w:eastAsia="Comic Sans MS"/>
                <w:color w:val="000000"/>
                <w:spacing w:val="0"/>
                <w:position w:val="0"/>
                <w:sz w:val="21"/>
                <w:shd w:fill="auto" w:val="clear"/>
              </w:rPr>
              <w:br/>
              <w:t xml:space="preserve">Probabilità di normalità della distribuzione (test di Jarque-Bera): 0.051</w:t>
            </w:r>
          </w:p>
        </w:tc>
        <w:tc>
          <w:tcPr>
            <w:tcW w:w="1428"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100" w:after="100" w:line="240"/>
              <w:ind w:right="0" w:left="0" w:firstLine="0"/>
              <w:jc w:val="righ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t xml:space="preserve"> </w:t>
            </w:r>
          </w:p>
          <w:tbl>
            <w:tblPr/>
            <w:tblGrid>
              <w:gridCol w:w="420"/>
              <w:gridCol w:w="459"/>
              <w:gridCol w:w="474"/>
            </w:tblGrid>
            <w:tr>
              <w:trPr>
                <w:trHeight w:val="1" w:hRule="atLeast"/>
                <w:jc w:val="right"/>
              </w:trPr>
              <w:tc>
                <w:tcPr>
                  <w:tcW w:w="420"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375"/>
                  </w:tblGrid>
                  <w:tr>
                    <w:trPr>
                      <w:trHeight w:val="1" w:hRule="atLeast"/>
                      <w:jc w:val="center"/>
                    </w:trPr>
                    <w:tc>
                      <w:tcPr>
                        <w:tcW w:w="375"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9%</w:t>
                        </w:r>
                      </w:p>
                    </w:tc>
                  </w:tr>
                  <w:tr>
                    <w:trPr>
                      <w:trHeight w:val="135" w:hRule="auto"/>
                      <w:jc w:val="center"/>
                    </w:trPr>
                    <w:tc>
                      <w:tcPr>
                        <w:tcW w:w="375"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c>
                <w:tcPr>
                  <w:tcW w:w="45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429"/>
                  </w:tblGrid>
                  <w:tr>
                    <w:trPr>
                      <w:trHeight w:val="1" w:hRule="atLeast"/>
                      <w:jc w:val="center"/>
                    </w:trPr>
                    <w:tc>
                      <w:tcPr>
                        <w:tcW w:w="42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43%</w:t>
                        </w:r>
                      </w:p>
                    </w:tc>
                  </w:tr>
                  <w:tr>
                    <w:trPr>
                      <w:trHeight w:val="645" w:hRule="auto"/>
                      <w:jc w:val="center"/>
                    </w:trPr>
                    <w:tc>
                      <w:tcPr>
                        <w:tcW w:w="429"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c>
                <w:tcPr>
                  <w:tcW w:w="474"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429"/>
                  </w:tblGrid>
                  <w:tr>
                    <w:trPr>
                      <w:trHeight w:val="1" w:hRule="atLeast"/>
                      <w:jc w:val="center"/>
                    </w:trPr>
                    <w:tc>
                      <w:tcPr>
                        <w:tcW w:w="42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48%</w:t>
                        </w:r>
                      </w:p>
                    </w:tc>
                  </w:tr>
                  <w:tr>
                    <w:trPr>
                      <w:trHeight w:val="720" w:hRule="auto"/>
                      <w:jc w:val="center"/>
                    </w:trPr>
                    <w:tc>
                      <w:tcPr>
                        <w:tcW w:w="429"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r>
            <w:tr>
              <w:trPr>
                <w:trHeight w:val="1" w:hRule="atLeast"/>
                <w:jc w:val="right"/>
              </w:trPr>
              <w:tc>
                <w:tcPr>
                  <w:tcW w:w="42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7</w:t>
                  </w:r>
                </w:p>
              </w:tc>
              <w:tc>
                <w:tcPr>
                  <w:tcW w:w="459"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35</w:t>
                  </w:r>
                </w:p>
              </w:tc>
              <w:tc>
                <w:tcPr>
                  <w:tcW w:w="474"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39</w:t>
                  </w:r>
                </w:p>
              </w:tc>
            </w:tr>
            <w:tr>
              <w:trPr>
                <w:trHeight w:val="1" w:hRule="atLeast"/>
                <w:jc w:val="right"/>
              </w:trPr>
              <w:tc>
                <w:tcPr>
                  <w:tcW w:w="42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w:t>
                  </w:r>
                </w:p>
              </w:tc>
              <w:tc>
                <w:tcPr>
                  <w:tcW w:w="459"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2</w:t>
                  </w:r>
                </w:p>
              </w:tc>
              <w:tc>
                <w:tcPr>
                  <w:tcW w:w="474"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w:t>
                  </w:r>
                </w:p>
              </w:tc>
            </w:tr>
          </w:tbl>
          <w:p>
            <w:pPr>
              <w:spacing w:before="0" w:after="0" w:line="240"/>
              <w:ind w:right="0" w:left="0" w:firstLine="0"/>
              <w:jc w:val="left"/>
              <w:rPr>
                <w:spacing w:val="0"/>
                <w:position w:val="0"/>
                <w:shd w:fill="auto" w:val="clear"/>
              </w:rPr>
            </w:pPr>
          </w:p>
        </w:tc>
      </w:tr>
    </w:tbl>
    <w:p>
      <w:pPr>
        <w:spacing w:before="0" w:after="0" w:line="240"/>
        <w:ind w:right="0" w:left="0" w:firstLine="0"/>
        <w:jc w:val="left"/>
        <w:rPr>
          <w:rFonts w:ascii="Comic Sans MS" w:hAnsi="Comic Sans MS" w:cs="Comic Sans MS" w:eastAsia="Comic Sans MS"/>
          <w:color w:val="auto"/>
          <w:spacing w:val="0"/>
          <w:position w:val="0"/>
          <w:sz w:val="24"/>
          <w:shd w:fill="auto" w:val="clear"/>
        </w:rPr>
      </w:pPr>
    </w:p>
    <w:p>
      <w:pPr>
        <w:spacing w:before="0" w:after="0" w:line="240"/>
        <w:ind w:right="0" w:left="0" w:firstLine="0"/>
        <w:jc w:val="left"/>
        <w:rPr>
          <w:rFonts w:ascii="Comic Sans MS" w:hAnsi="Comic Sans MS" w:cs="Comic Sans MS" w:eastAsia="Comic Sans MS"/>
          <w:color w:val="auto"/>
          <w:spacing w:val="0"/>
          <w:position w:val="0"/>
          <w:sz w:val="24"/>
          <w:shd w:fill="auto" w:val="clear"/>
        </w:rPr>
      </w:pPr>
    </w:p>
    <w:p>
      <w:pPr>
        <w:numPr>
          <w:ilvl w:val="0"/>
          <w:numId w:val="390"/>
        </w:numPr>
        <w:spacing w:before="0" w:after="0" w:line="240"/>
        <w:ind w:right="0" w:left="720" w:hanging="360"/>
        <w:jc w:val="left"/>
        <w:rPr>
          <w:rFonts w:ascii="Comic Sans MS" w:hAnsi="Comic Sans MS" w:cs="Comic Sans MS" w:eastAsia="Comic Sans MS"/>
          <w:color w:val="auto"/>
          <w:spacing w:val="0"/>
          <w:position w:val="0"/>
          <w:sz w:val="24"/>
          <w:shd w:fill="auto" w:val="clear"/>
        </w:rPr>
      </w:pPr>
      <w:r>
        <w:rPr>
          <w:rFonts w:ascii="Comic Sans MS" w:hAnsi="Comic Sans MS" w:cs="Comic Sans MS" w:eastAsia="Comic Sans MS"/>
          <w:color w:val="auto"/>
          <w:spacing w:val="0"/>
          <w:position w:val="0"/>
          <w:sz w:val="24"/>
          <w:shd w:fill="auto" w:val="clear"/>
        </w:rPr>
        <w:t xml:space="preserve">“Trovi che lavorare in gruppo sia efficace?” (Clima in classe, variabile indipendente)</w:t>
      </w:r>
    </w:p>
    <w:p>
      <w:pPr>
        <w:spacing w:before="0" w:after="0" w:line="240"/>
        <w:ind w:right="0" w:left="0" w:firstLine="0"/>
        <w:jc w:val="left"/>
        <w:rPr>
          <w:rFonts w:ascii="Comic Sans MS" w:hAnsi="Comic Sans MS" w:cs="Comic Sans MS" w:eastAsia="Comic Sans MS"/>
          <w:color w:val="auto"/>
          <w:spacing w:val="0"/>
          <w:position w:val="0"/>
          <w:sz w:val="24"/>
          <w:shd w:fill="auto" w:val="clear"/>
        </w:rPr>
      </w:pPr>
    </w:p>
    <w:tbl>
      <w:tblPr/>
      <w:tblGrid>
        <w:gridCol w:w="7082"/>
        <w:gridCol w:w="1428"/>
      </w:tblGrid>
      <w:tr>
        <w:trPr>
          <w:trHeight w:val="1" w:hRule="atLeast"/>
          <w:jc w:val="left"/>
        </w:trPr>
        <w:tc>
          <w:tcPr>
            <w:tcW w:w="7082"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0" w:after="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b/>
                <w:color w:val="000000"/>
                <w:spacing w:val="0"/>
                <w:position w:val="0"/>
                <w:sz w:val="21"/>
                <w:shd w:fill="auto" w:val="clear"/>
              </w:rPr>
              <w:t xml:space="preserve">Distribuzione di frequenza:</w:t>
            </w:r>
            <w:r>
              <w:rPr>
                <w:rFonts w:ascii="Comic Sans MS" w:hAnsi="Comic Sans MS" w:cs="Comic Sans MS" w:eastAsia="Comic Sans MS"/>
                <w:color w:val="000000"/>
                <w:spacing w:val="0"/>
                <w:position w:val="0"/>
                <w:sz w:val="21"/>
                <w:shd w:fill="auto" w:val="clear"/>
              </w:rPr>
              <w:br/>
            </w:r>
            <w:r>
              <w:rPr>
                <w:rFonts w:ascii="Comic Sans MS" w:hAnsi="Comic Sans MS" w:cs="Comic Sans MS" w:eastAsia="Comic Sans MS"/>
                <w:b/>
                <w:color w:val="000000"/>
                <w:spacing w:val="0"/>
                <w:position w:val="0"/>
                <w:sz w:val="21"/>
                <w:shd w:fill="auto" w:val="clear"/>
              </w:rPr>
              <w:t xml:space="preserve">d16</w:t>
            </w:r>
          </w:p>
          <w:tbl>
            <w:tblPr/>
            <w:tblGrid>
              <w:gridCol w:w="712"/>
              <w:gridCol w:w="810"/>
              <w:gridCol w:w="685"/>
              <w:gridCol w:w="810"/>
              <w:gridCol w:w="705"/>
              <w:gridCol w:w="1028"/>
            </w:tblGrid>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Modalità</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Frequenza</w:t>
                    <w:br/>
                    <w:t xml:space="preserve">semplice</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Percent.</w:t>
                    <w:br/>
                    <w:t xml:space="preserve">semplice</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Frequenza</w:t>
                    <w:br/>
                    <w:t xml:space="preserve">cumulata</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Percent.</w:t>
                    <w:br/>
                    <w:t xml:space="preserve">cumulata</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Int. Fid. 95%</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1</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7</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9%</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7</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9%</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3%:15%</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2</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37</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46%</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44</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54%</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35%:57%</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3</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37</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46%</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81</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100%</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35%:57%</w:t>
                  </w:r>
                </w:p>
              </w:tc>
            </w:tr>
          </w:tbl>
          <w:p>
            <w:pPr>
              <w:spacing w:before="0" w:after="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br/>
            </w:r>
            <w:r>
              <w:rPr>
                <w:rFonts w:ascii="Comic Sans MS" w:hAnsi="Comic Sans MS" w:cs="Comic Sans MS" w:eastAsia="Comic Sans MS"/>
                <w:b/>
                <w:color w:val="000000"/>
                <w:spacing w:val="0"/>
                <w:position w:val="0"/>
                <w:sz w:val="21"/>
                <w:shd w:fill="auto" w:val="clear"/>
              </w:rPr>
              <w:t xml:space="preserve">Campione</w:t>
            </w:r>
            <w:r>
              <w:rPr>
                <w:rFonts w:ascii="Comic Sans MS" w:hAnsi="Comic Sans MS" w:cs="Comic Sans MS" w:eastAsia="Comic Sans MS"/>
                <w:color w:val="000000"/>
                <w:spacing w:val="0"/>
                <w:position w:val="0"/>
                <w:sz w:val="21"/>
                <w:shd w:fill="auto" w:val="clear"/>
              </w:rPr>
              <w:t xml:space="preserve">:</w:t>
              <w:br/>
              <w:t xml:space="preserve">Numero di casi= 81</w:t>
              <w:br/>
              <w:t xml:space="preserve">Indici di tendenza centrale:</w:t>
              <w:br/>
              <w:t xml:space="preserve">  Moda = 2; 3</w:t>
              <w:br/>
              <w:t xml:space="preserve">  Mediana = 2</w:t>
              <w:br/>
              <w:t xml:space="preserve">  Media = 2.37</w:t>
              <w:br/>
              <w:t xml:space="preserve">Indici di dispersione:</w:t>
              <w:br/>
              <w:t xml:space="preserve">  Squilibrio = 0.42</w:t>
              <w:br/>
              <w:t xml:space="preserve">  Campo di variazione = 2</w:t>
              <w:br/>
              <w:t xml:space="preserve">  Differenza interquartilica = 1</w:t>
              <w:br/>
              <w:t xml:space="preserve">  Scarto tipo = 0.64</w:t>
              <w:br/>
              <w:t xml:space="preserve">Indici di forma:</w:t>
              <w:br/>
              <w:t xml:space="preserve">  Asimmetria = -0.51</w:t>
              <w:br/>
              <w:t xml:space="preserve">  Curtosi = -0.66</w:t>
            </w:r>
          </w:p>
          <w:p>
            <w:pPr>
              <w:spacing w:before="100" w:after="10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b/>
                <w:color w:val="000000"/>
                <w:spacing w:val="0"/>
                <w:position w:val="0"/>
                <w:sz w:val="21"/>
                <w:shd w:fill="auto" w:val="clear"/>
              </w:rPr>
              <w:t xml:space="preserve">Popolazione</w:t>
            </w:r>
            <w:r>
              <w:rPr>
                <w:rFonts w:ascii="Comic Sans MS" w:hAnsi="Comic Sans MS" w:cs="Comic Sans MS" w:eastAsia="Comic Sans MS"/>
                <w:color w:val="000000"/>
                <w:spacing w:val="0"/>
                <w:position w:val="0"/>
                <w:sz w:val="21"/>
                <w:shd w:fill="auto" w:val="clear"/>
              </w:rPr>
              <w:t xml:space="preserve">:</w:t>
            </w:r>
          </w:p>
          <w:tbl>
            <w:tblPr/>
            <w:tblGrid>
              <w:gridCol w:w="1220"/>
              <w:gridCol w:w="1506"/>
            </w:tblGrid>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Parametro</w:t>
                  </w:r>
                </w:p>
              </w:tc>
              <w:tc>
                <w:tcPr>
                  <w:tcW w:w="1506"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Int. Fid. 95%</w:t>
                  </w:r>
                </w:p>
              </w:tc>
            </w:tr>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Media</w:t>
                  </w:r>
                </w:p>
              </w:tc>
              <w:tc>
                <w:tcPr>
                  <w:tcW w:w="1506"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da 2.23 a 2.51</w:t>
                  </w:r>
                </w:p>
              </w:tc>
            </w:tr>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Scarto tipo</w:t>
                  </w:r>
                </w:p>
              </w:tc>
              <w:tc>
                <w:tcPr>
                  <w:tcW w:w="1506"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da 0.56 a 0.77</w:t>
                  </w:r>
                </w:p>
              </w:tc>
            </w:tr>
          </w:tbl>
          <w:p>
            <w:pPr>
              <w:spacing w:before="0" w:after="0" w:line="240"/>
              <w:ind w:right="0" w:left="0" w:firstLine="0"/>
              <w:jc w:val="left"/>
              <w:rPr>
                <w:spacing w:val="0"/>
                <w:position w:val="0"/>
                <w:shd w:fill="auto" w:val="clear"/>
              </w:rPr>
            </w:pPr>
            <w:r>
              <w:rPr>
                <w:rFonts w:ascii="Comic Sans MS" w:hAnsi="Comic Sans MS" w:cs="Comic Sans MS" w:eastAsia="Comic Sans MS"/>
                <w:color w:val="000000"/>
                <w:spacing w:val="0"/>
                <w:position w:val="0"/>
                <w:sz w:val="21"/>
                <w:shd w:fill="auto" w:val="clear"/>
              </w:rPr>
              <w:br/>
              <w:t xml:space="preserve">Probabilità di normalità della distribuzione (test di Jarque-Bera): 0.083</w:t>
            </w:r>
          </w:p>
        </w:tc>
        <w:tc>
          <w:tcPr>
            <w:tcW w:w="1428"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100" w:after="100" w:line="240"/>
              <w:ind w:right="0" w:left="0" w:firstLine="0"/>
              <w:jc w:val="righ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t xml:space="preserve"> </w:t>
            </w:r>
          </w:p>
          <w:tbl>
            <w:tblPr/>
            <w:tblGrid>
              <w:gridCol w:w="420"/>
              <w:gridCol w:w="459"/>
              <w:gridCol w:w="474"/>
            </w:tblGrid>
            <w:tr>
              <w:trPr>
                <w:trHeight w:val="1" w:hRule="atLeast"/>
                <w:jc w:val="right"/>
              </w:trPr>
              <w:tc>
                <w:tcPr>
                  <w:tcW w:w="420"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375"/>
                  </w:tblGrid>
                  <w:tr>
                    <w:trPr>
                      <w:trHeight w:val="1" w:hRule="atLeast"/>
                      <w:jc w:val="center"/>
                    </w:trPr>
                    <w:tc>
                      <w:tcPr>
                        <w:tcW w:w="375"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9%</w:t>
                        </w:r>
                      </w:p>
                    </w:tc>
                  </w:tr>
                  <w:tr>
                    <w:trPr>
                      <w:trHeight w:val="135" w:hRule="auto"/>
                      <w:jc w:val="center"/>
                    </w:trPr>
                    <w:tc>
                      <w:tcPr>
                        <w:tcW w:w="375"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c>
                <w:tcPr>
                  <w:tcW w:w="45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429"/>
                  </w:tblGrid>
                  <w:tr>
                    <w:trPr>
                      <w:trHeight w:val="1" w:hRule="atLeast"/>
                      <w:jc w:val="center"/>
                    </w:trPr>
                    <w:tc>
                      <w:tcPr>
                        <w:tcW w:w="42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46%</w:t>
                        </w:r>
                      </w:p>
                    </w:tc>
                  </w:tr>
                  <w:tr>
                    <w:trPr>
                      <w:trHeight w:val="690" w:hRule="auto"/>
                      <w:jc w:val="center"/>
                    </w:trPr>
                    <w:tc>
                      <w:tcPr>
                        <w:tcW w:w="429"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c>
                <w:tcPr>
                  <w:tcW w:w="474"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429"/>
                  </w:tblGrid>
                  <w:tr>
                    <w:trPr>
                      <w:trHeight w:val="1" w:hRule="atLeast"/>
                      <w:jc w:val="center"/>
                    </w:trPr>
                    <w:tc>
                      <w:tcPr>
                        <w:tcW w:w="42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46%</w:t>
                        </w:r>
                      </w:p>
                    </w:tc>
                  </w:tr>
                  <w:tr>
                    <w:trPr>
                      <w:trHeight w:val="690" w:hRule="auto"/>
                      <w:jc w:val="center"/>
                    </w:trPr>
                    <w:tc>
                      <w:tcPr>
                        <w:tcW w:w="429"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r>
            <w:tr>
              <w:trPr>
                <w:trHeight w:val="1" w:hRule="atLeast"/>
                <w:jc w:val="right"/>
              </w:trPr>
              <w:tc>
                <w:tcPr>
                  <w:tcW w:w="42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7</w:t>
                  </w:r>
                </w:p>
              </w:tc>
              <w:tc>
                <w:tcPr>
                  <w:tcW w:w="459"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37</w:t>
                  </w:r>
                </w:p>
              </w:tc>
              <w:tc>
                <w:tcPr>
                  <w:tcW w:w="474"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37</w:t>
                  </w:r>
                </w:p>
              </w:tc>
            </w:tr>
            <w:tr>
              <w:trPr>
                <w:trHeight w:val="1" w:hRule="atLeast"/>
                <w:jc w:val="right"/>
              </w:trPr>
              <w:tc>
                <w:tcPr>
                  <w:tcW w:w="42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w:t>
                  </w:r>
                </w:p>
              </w:tc>
              <w:tc>
                <w:tcPr>
                  <w:tcW w:w="459"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2</w:t>
                  </w:r>
                </w:p>
              </w:tc>
              <w:tc>
                <w:tcPr>
                  <w:tcW w:w="474"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w:t>
                  </w:r>
                </w:p>
              </w:tc>
            </w:tr>
          </w:tbl>
          <w:p>
            <w:pPr>
              <w:spacing w:before="0" w:after="0" w:line="240"/>
              <w:ind w:right="0" w:left="0" w:firstLine="0"/>
              <w:jc w:val="left"/>
              <w:rPr>
                <w:spacing w:val="0"/>
                <w:position w:val="0"/>
                <w:shd w:fill="auto" w:val="clear"/>
              </w:rPr>
            </w:pPr>
          </w:p>
        </w:tc>
      </w:tr>
    </w:tbl>
    <w:p>
      <w:pPr>
        <w:spacing w:before="0" w:after="0" w:line="240"/>
        <w:ind w:right="0" w:left="0" w:firstLine="0"/>
        <w:jc w:val="left"/>
        <w:rPr>
          <w:rFonts w:ascii="Comic Sans MS" w:hAnsi="Comic Sans MS" w:cs="Comic Sans MS" w:eastAsia="Comic Sans MS"/>
          <w:color w:val="auto"/>
          <w:spacing w:val="0"/>
          <w:position w:val="0"/>
          <w:sz w:val="24"/>
          <w:shd w:fill="auto" w:val="clear"/>
        </w:rPr>
      </w:pPr>
    </w:p>
    <w:p>
      <w:pPr>
        <w:spacing w:before="0" w:after="0" w:line="240"/>
        <w:ind w:right="0" w:left="0" w:firstLine="0"/>
        <w:jc w:val="left"/>
        <w:rPr>
          <w:rFonts w:ascii="Comic Sans MS" w:hAnsi="Comic Sans MS" w:cs="Comic Sans MS" w:eastAsia="Comic Sans MS"/>
          <w:color w:val="auto"/>
          <w:spacing w:val="0"/>
          <w:position w:val="0"/>
          <w:sz w:val="24"/>
          <w:shd w:fill="auto" w:val="clear"/>
        </w:rPr>
      </w:pPr>
    </w:p>
    <w:p>
      <w:pPr>
        <w:numPr>
          <w:ilvl w:val="0"/>
          <w:numId w:val="445"/>
        </w:numPr>
        <w:spacing w:before="0" w:after="0" w:line="240"/>
        <w:ind w:right="0" w:left="720" w:hanging="360"/>
        <w:jc w:val="left"/>
        <w:rPr>
          <w:rFonts w:ascii="Comic Sans MS" w:hAnsi="Comic Sans MS" w:cs="Comic Sans MS" w:eastAsia="Comic Sans MS"/>
          <w:color w:val="auto"/>
          <w:spacing w:val="0"/>
          <w:position w:val="0"/>
          <w:sz w:val="24"/>
          <w:shd w:fill="auto" w:val="clear"/>
        </w:rPr>
      </w:pPr>
      <w:r>
        <w:rPr>
          <w:rFonts w:ascii="Comic Sans MS" w:hAnsi="Comic Sans MS" w:cs="Comic Sans MS" w:eastAsia="Comic Sans MS"/>
          <w:color w:val="auto"/>
          <w:spacing w:val="0"/>
          <w:position w:val="0"/>
          <w:sz w:val="24"/>
          <w:shd w:fill="auto" w:val="clear"/>
        </w:rPr>
        <w:t xml:space="preserve">“Ottieni buoni risultati in tutte le materie?” (Capacità di apprendimento, variabile dipendente)</w:t>
      </w:r>
    </w:p>
    <w:p>
      <w:pPr>
        <w:spacing w:before="0" w:after="0" w:line="240"/>
        <w:ind w:right="0" w:left="0" w:firstLine="0"/>
        <w:jc w:val="left"/>
        <w:rPr>
          <w:rFonts w:ascii="Comic Sans MS" w:hAnsi="Comic Sans MS" w:cs="Comic Sans MS" w:eastAsia="Comic Sans MS"/>
          <w:color w:val="auto"/>
          <w:spacing w:val="0"/>
          <w:position w:val="0"/>
          <w:sz w:val="24"/>
          <w:shd w:fill="auto" w:val="clear"/>
        </w:rPr>
      </w:pPr>
    </w:p>
    <w:tbl>
      <w:tblPr/>
      <w:tblGrid>
        <w:gridCol w:w="7082"/>
        <w:gridCol w:w="1399"/>
        <w:gridCol w:w="2370"/>
        <w:gridCol w:w="821"/>
      </w:tblGrid>
      <w:tr>
        <w:trPr>
          <w:trHeight w:val="1" w:hRule="atLeast"/>
          <w:jc w:val="left"/>
        </w:trPr>
        <w:tc>
          <w:tcPr>
            <w:tcW w:w="7082"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0" w:after="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b/>
                <w:color w:val="000000"/>
                <w:spacing w:val="0"/>
                <w:position w:val="0"/>
                <w:sz w:val="21"/>
                <w:shd w:fill="auto" w:val="clear"/>
              </w:rPr>
              <w:t xml:space="preserve">Distribuzione di frequenza:</w:t>
            </w:r>
            <w:r>
              <w:rPr>
                <w:rFonts w:ascii="Comic Sans MS" w:hAnsi="Comic Sans MS" w:cs="Comic Sans MS" w:eastAsia="Comic Sans MS"/>
                <w:color w:val="000000"/>
                <w:spacing w:val="0"/>
                <w:position w:val="0"/>
                <w:sz w:val="21"/>
                <w:shd w:fill="auto" w:val="clear"/>
              </w:rPr>
              <w:br/>
            </w:r>
            <w:r>
              <w:rPr>
                <w:rFonts w:ascii="Comic Sans MS" w:hAnsi="Comic Sans MS" w:cs="Comic Sans MS" w:eastAsia="Comic Sans MS"/>
                <w:b/>
                <w:color w:val="000000"/>
                <w:spacing w:val="0"/>
                <w:position w:val="0"/>
                <w:sz w:val="21"/>
                <w:shd w:fill="auto" w:val="clear"/>
              </w:rPr>
              <w:t xml:space="preserve">d18</w:t>
            </w:r>
          </w:p>
          <w:tbl>
            <w:tblPr/>
            <w:tblGrid>
              <w:gridCol w:w="712"/>
              <w:gridCol w:w="810"/>
              <w:gridCol w:w="685"/>
              <w:gridCol w:w="810"/>
              <w:gridCol w:w="705"/>
              <w:gridCol w:w="1028"/>
            </w:tblGrid>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Modalità</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Frequenza</w:t>
                    <w:br/>
                    <w:t xml:space="preserve">semplice</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Percent.</w:t>
                    <w:br/>
                    <w:t xml:space="preserve">semplice</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Frequenza</w:t>
                    <w:br/>
                    <w:t xml:space="preserve">cumulata</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Percent.</w:t>
                    <w:br/>
                    <w:t xml:space="preserve">cumulata</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Int. Fid. 95%</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1</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11</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14%</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11</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14%</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6%:21%</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2</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52</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65%</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63</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79%</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55%:75%</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3</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17</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21%</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80</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100%</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12%:30%</w:t>
                  </w:r>
                </w:p>
              </w:tc>
            </w:tr>
          </w:tbl>
          <w:p>
            <w:pPr>
              <w:spacing w:before="0" w:after="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br/>
            </w:r>
            <w:r>
              <w:rPr>
                <w:rFonts w:ascii="Comic Sans MS" w:hAnsi="Comic Sans MS" w:cs="Comic Sans MS" w:eastAsia="Comic Sans MS"/>
                <w:b/>
                <w:color w:val="000000"/>
                <w:spacing w:val="0"/>
                <w:position w:val="0"/>
                <w:sz w:val="21"/>
                <w:shd w:fill="auto" w:val="clear"/>
              </w:rPr>
              <w:t xml:space="preserve">Campione</w:t>
            </w:r>
            <w:r>
              <w:rPr>
                <w:rFonts w:ascii="Comic Sans MS" w:hAnsi="Comic Sans MS" w:cs="Comic Sans MS" w:eastAsia="Comic Sans MS"/>
                <w:color w:val="000000"/>
                <w:spacing w:val="0"/>
                <w:position w:val="0"/>
                <w:sz w:val="21"/>
                <w:shd w:fill="auto" w:val="clear"/>
              </w:rPr>
              <w:t xml:space="preserve">:</w:t>
              <w:br/>
              <w:t xml:space="preserve">Numero di casi= 80</w:t>
              <w:br/>
              <w:t xml:space="preserve">Indici di tendenza centrale:</w:t>
              <w:br/>
              <w:t xml:space="preserve">  Moda = 2</w:t>
              <w:br/>
              <w:t xml:space="preserve">  Mediana = 2</w:t>
              <w:br/>
              <w:t xml:space="preserve">  Media = 2.08</w:t>
              <w:br/>
              <w:t xml:space="preserve">Indici di dispersione:</w:t>
              <w:br/>
              <w:t xml:space="preserve">  Squilibrio = 0.49</w:t>
              <w:br/>
              <w:t xml:space="preserve">  Campo di variazione = 2</w:t>
              <w:br/>
              <w:t xml:space="preserve">  Differenza interquartilica = 0</w:t>
              <w:br/>
              <w:t xml:space="preserve">  Scarto tipo = 0.59</w:t>
              <w:br/>
              <w:t xml:space="preserve">Indici di forma:</w:t>
              <w:br/>
              <w:t xml:space="preserve">  Asimmetria = -0.01</w:t>
              <w:br/>
              <w:t xml:space="preserve">  Curtosi = -0.14</w:t>
            </w:r>
          </w:p>
          <w:p>
            <w:pPr>
              <w:spacing w:before="100" w:after="10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b/>
                <w:color w:val="000000"/>
                <w:spacing w:val="0"/>
                <w:position w:val="0"/>
                <w:sz w:val="21"/>
                <w:shd w:fill="auto" w:val="clear"/>
              </w:rPr>
              <w:t xml:space="preserve">Popolazione</w:t>
            </w:r>
            <w:r>
              <w:rPr>
                <w:rFonts w:ascii="Comic Sans MS" w:hAnsi="Comic Sans MS" w:cs="Comic Sans MS" w:eastAsia="Comic Sans MS"/>
                <w:color w:val="000000"/>
                <w:spacing w:val="0"/>
                <w:position w:val="0"/>
                <w:sz w:val="21"/>
                <w:shd w:fill="auto" w:val="clear"/>
              </w:rPr>
              <w:t xml:space="preserve">:</w:t>
            </w:r>
          </w:p>
          <w:tbl>
            <w:tblPr/>
            <w:tblGrid>
              <w:gridCol w:w="1220"/>
              <w:gridCol w:w="1438"/>
            </w:tblGrid>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Parametro</w:t>
                  </w:r>
                </w:p>
              </w:tc>
              <w:tc>
                <w:tcPr>
                  <w:tcW w:w="143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Int. Fid. 95%</w:t>
                  </w:r>
                </w:p>
              </w:tc>
            </w:tr>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Media</w:t>
                  </w:r>
                </w:p>
              </w:tc>
              <w:tc>
                <w:tcPr>
                  <w:tcW w:w="143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da 1.95 a 2.2</w:t>
                  </w:r>
                </w:p>
              </w:tc>
            </w:tr>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Scarto tipo</w:t>
                  </w:r>
                </w:p>
              </w:tc>
              <w:tc>
                <w:tcPr>
                  <w:tcW w:w="143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da 0.51 a 0.71</w:t>
                  </w:r>
                </w:p>
              </w:tc>
            </w:tr>
          </w:tbl>
          <w:p>
            <w:pPr>
              <w:spacing w:before="0" w:after="0" w:line="240"/>
              <w:ind w:right="0" w:left="0" w:firstLine="0"/>
              <w:jc w:val="left"/>
              <w:rPr>
                <w:spacing w:val="0"/>
                <w:position w:val="0"/>
                <w:shd w:fill="auto" w:val="clear"/>
              </w:rPr>
            </w:pPr>
            <w:r>
              <w:rPr>
                <w:rFonts w:ascii="Comic Sans MS" w:hAnsi="Comic Sans MS" w:cs="Comic Sans MS" w:eastAsia="Comic Sans MS"/>
                <w:color w:val="000000"/>
                <w:spacing w:val="0"/>
                <w:position w:val="0"/>
                <w:sz w:val="21"/>
                <w:shd w:fill="auto" w:val="clear"/>
              </w:rPr>
              <w:br/>
              <w:t xml:space="preserve">Probabilità di normalità della distribuzione (test di Jarque-Bera): 0.967</w:t>
            </w:r>
          </w:p>
        </w:tc>
        <w:tc>
          <w:tcPr>
            <w:tcW w:w="139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100" w:after="100" w:line="240"/>
              <w:ind w:right="0" w:left="0" w:firstLine="0"/>
              <w:jc w:val="righ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t xml:space="preserve"> </w:t>
            </w:r>
          </w:p>
          <w:tbl>
            <w:tblPr/>
            <w:tblGrid>
              <w:gridCol w:w="440"/>
              <w:gridCol w:w="459"/>
              <w:gridCol w:w="440"/>
            </w:tblGrid>
            <w:tr>
              <w:trPr>
                <w:trHeight w:val="1" w:hRule="atLeast"/>
                <w:jc w:val="right"/>
              </w:trPr>
              <w:tc>
                <w:tcPr>
                  <w:tcW w:w="440"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395"/>
                  </w:tblGrid>
                  <w:tr>
                    <w:trPr>
                      <w:trHeight w:val="1" w:hRule="atLeast"/>
                      <w:jc w:val="center"/>
                    </w:trPr>
                    <w:tc>
                      <w:tcPr>
                        <w:tcW w:w="395"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14%</w:t>
                        </w:r>
                      </w:p>
                    </w:tc>
                  </w:tr>
                  <w:tr>
                    <w:trPr>
                      <w:trHeight w:val="210" w:hRule="auto"/>
                      <w:jc w:val="center"/>
                    </w:trPr>
                    <w:tc>
                      <w:tcPr>
                        <w:tcW w:w="395"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c>
                <w:tcPr>
                  <w:tcW w:w="45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429"/>
                  </w:tblGrid>
                  <w:tr>
                    <w:trPr>
                      <w:trHeight w:val="1" w:hRule="atLeast"/>
                      <w:jc w:val="center"/>
                    </w:trPr>
                    <w:tc>
                      <w:tcPr>
                        <w:tcW w:w="42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65%</w:t>
                        </w:r>
                      </w:p>
                    </w:tc>
                  </w:tr>
                  <w:tr>
                    <w:trPr>
                      <w:trHeight w:val="975" w:hRule="auto"/>
                      <w:jc w:val="center"/>
                    </w:trPr>
                    <w:tc>
                      <w:tcPr>
                        <w:tcW w:w="429"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c>
                <w:tcPr>
                  <w:tcW w:w="440"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395"/>
                  </w:tblGrid>
                  <w:tr>
                    <w:trPr>
                      <w:trHeight w:val="1" w:hRule="atLeast"/>
                      <w:jc w:val="center"/>
                    </w:trPr>
                    <w:tc>
                      <w:tcPr>
                        <w:tcW w:w="395"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21%</w:t>
                        </w:r>
                      </w:p>
                    </w:tc>
                  </w:tr>
                  <w:tr>
                    <w:trPr>
                      <w:trHeight w:val="315" w:hRule="auto"/>
                      <w:jc w:val="center"/>
                    </w:trPr>
                    <w:tc>
                      <w:tcPr>
                        <w:tcW w:w="395"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r>
            <w:tr>
              <w:trPr>
                <w:trHeight w:val="1" w:hRule="atLeast"/>
                <w:jc w:val="right"/>
              </w:trPr>
              <w:tc>
                <w:tcPr>
                  <w:tcW w:w="44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11</w:t>
                  </w:r>
                </w:p>
              </w:tc>
              <w:tc>
                <w:tcPr>
                  <w:tcW w:w="459"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52</w:t>
                  </w:r>
                </w:p>
              </w:tc>
              <w:tc>
                <w:tcPr>
                  <w:tcW w:w="44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17</w:t>
                  </w:r>
                </w:p>
              </w:tc>
            </w:tr>
            <w:tr>
              <w:trPr>
                <w:trHeight w:val="1" w:hRule="atLeast"/>
                <w:jc w:val="right"/>
              </w:trPr>
              <w:tc>
                <w:tcPr>
                  <w:tcW w:w="44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w:t>
                  </w:r>
                </w:p>
              </w:tc>
              <w:tc>
                <w:tcPr>
                  <w:tcW w:w="459"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2</w:t>
                  </w:r>
                </w:p>
              </w:tc>
              <w:tc>
                <w:tcPr>
                  <w:tcW w:w="44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w:t>
                  </w:r>
                </w:p>
              </w:tc>
            </w:tr>
          </w:tbl>
          <w:p>
            <w:pPr>
              <w:spacing w:before="0" w:after="0" w:line="240"/>
              <w:ind w:right="0" w:left="0" w:firstLine="0"/>
              <w:jc w:val="left"/>
              <w:rPr>
                <w:spacing w:val="0"/>
                <w:position w:val="0"/>
                <w:shd w:fill="auto" w:val="clear"/>
              </w:rPr>
            </w:pPr>
          </w:p>
        </w:tc>
        <w:tc>
          <w:tcPr>
            <w:tcW w:w="2370"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center"/>
          </w:tcPr>
          <w:p>
            <w:pPr>
              <w:spacing w:before="0" w:after="0" w:line="240"/>
              <w:ind w:right="0" w:left="0" w:firstLine="0"/>
              <w:jc w:val="both"/>
              <w:rPr>
                <w:spacing w:val="0"/>
                <w:position w:val="0"/>
                <w:shd w:fill="auto" w:val="clear"/>
              </w:rPr>
            </w:pPr>
            <w:r>
              <w:rPr>
                <w:rFonts w:ascii="Comic Sans MS" w:hAnsi="Comic Sans MS" w:cs="Comic Sans MS" w:eastAsia="Comic Sans MS"/>
                <w:color w:val="000000"/>
                <w:spacing w:val="0"/>
                <w:position w:val="0"/>
                <w:sz w:val="21"/>
                <w:shd w:fill="auto" w:val="clear"/>
              </w:rPr>
              <w:t xml:space="preserve"> </w:t>
            </w:r>
          </w:p>
        </w:tc>
        <w:tc>
          <w:tcPr>
            <w:tcW w:w="821"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100" w:after="100" w:line="240"/>
              <w:ind w:right="0" w:left="0" w:firstLine="0"/>
              <w:jc w:val="both"/>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t xml:space="preserve"> </w:t>
            </w:r>
          </w:p>
          <w:tbl>
            <w:tblPr/>
            <w:tblGrid>
              <w:gridCol w:w="746"/>
            </w:tblGrid>
            <w:tr>
              <w:trPr>
                <w:trHeight w:val="1" w:hRule="atLeast"/>
                <w:jc w:val="left"/>
              </w:trPr>
              <w:tc>
                <w:tcPr>
                  <w:tcW w:w="746" w:type="dxa"/>
                  <w:tcBorders>
                    <w:top w:val="single" w:color="836967" w:sz="0"/>
                    <w:left w:val="single" w:color="836967" w:sz="0"/>
                    <w:bottom w:val="single" w:color="836967" w:sz="0"/>
                    <w:right w:val="single" w:color="836967" w:sz="0"/>
                  </w:tcBorders>
                  <w:shd w:color="auto" w:fill="808080" w:val="clear"/>
                  <w:tcMar>
                    <w:left w:w="10" w:type="dxa"/>
                    <w:right w:w="10" w:type="dxa"/>
                  </w:tcMar>
                  <w:vAlign w:val="center"/>
                </w:tcPr>
                <w:tbl>
                  <w:tblPr/>
                  <w:tblGrid>
                    <w:gridCol w:w="716"/>
                  </w:tblGrid>
                  <w:tr>
                    <w:trPr>
                      <w:trHeight w:val="1" w:hRule="atLeast"/>
                      <w:jc w:val="left"/>
                    </w:trPr>
                    <w:tc>
                      <w:tcPr>
                        <w:tcW w:w="716" w:type="dxa"/>
                        <w:tcBorders>
                          <w:top w:val="single" w:color="836967" w:sz="0"/>
                          <w:left w:val="single" w:color="836967" w:sz="0"/>
                          <w:bottom w:val="single" w:color="836967" w:sz="0"/>
                          <w:right w:val="single" w:color="836967" w:sz="0"/>
                        </w:tcBorders>
                        <w:shd w:color="auto" w:fill="f8f0f8" w:val="clear"/>
                        <w:tcMar>
                          <w:left w:w="10" w:type="dxa"/>
                          <w:right w:w="10" w:type="dxa"/>
                        </w:tcMar>
                        <w:vAlign w:val="center"/>
                      </w:tcPr>
                      <w:tbl>
                        <w:tblPr/>
                        <w:tblGrid>
                          <w:gridCol w:w="279"/>
                          <w:gridCol w:w="437"/>
                        </w:tblGrid>
                        <w:tr>
                          <w:trPr>
                            <w:trHeight w:val="1" w:hRule="atLeast"/>
                            <w:jc w:val="left"/>
                          </w:trPr>
                          <w:tc>
                            <w:tcPr>
                              <w:tcW w:w="279" w:type="dxa"/>
                              <w:tcBorders>
                                <w:top w:val="single" w:color="836967" w:sz="0"/>
                                <w:left w:val="single" w:color="836967" w:sz="0"/>
                                <w:bottom w:val="single" w:color="836967" w:sz="0"/>
                                <w:right w:val="single" w:color="836967" w:sz="0"/>
                              </w:tcBorders>
                              <w:shd w:color="auto" w:fill="c0d0c0" w:val="clear"/>
                              <w:tcMar>
                                <w:left w:w="15" w:type="dxa"/>
                                <w:right w:w="15"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   </w:t>
                              </w:r>
                            </w:p>
                          </w:tc>
                          <w:tc>
                            <w:tcPr>
                              <w:tcW w:w="437" w:type="dxa"/>
                              <w:tcBorders>
                                <w:top w:val="single" w:color="836967" w:sz="0"/>
                                <w:left w:val="single" w:color="836967" w:sz="0"/>
                                <w:bottom w:val="single" w:color="836967" w:sz="0"/>
                                <w:right w:val="single" w:color="836967" w:sz="0"/>
                              </w:tcBorders>
                              <w:shd w:color="auto" w:fill="f8f0f8" w:val="clear"/>
                              <w:tcMar>
                                <w:left w:w="15" w:type="dxa"/>
                                <w:right w:w="15"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d18</w:t>
                              </w:r>
                            </w:p>
                          </w:tc>
                        </w:tr>
                      </w:tbl>
                      <w:p>
                        <w:pPr>
                          <w:spacing w:before="0" w:after="0" w:line="240"/>
                          <w:ind w:right="0" w:left="0" w:firstLine="0"/>
                          <w:jc w:val="left"/>
                          <w:rPr>
                            <w:spacing w:val="0"/>
                            <w:position w:val="0"/>
                            <w:shd w:fill="auto" w:val="clear"/>
                          </w:rPr>
                        </w:pPr>
                      </w:p>
                    </w:tc>
                  </w:tr>
                </w:tbl>
                <w:p>
                  <w:pPr>
                    <w:spacing w:before="0" w:after="0" w:line="240"/>
                    <w:ind w:right="0" w:left="0" w:firstLine="0"/>
                    <w:jc w:val="left"/>
                    <w:rPr>
                      <w:spacing w:val="0"/>
                      <w:position w:val="0"/>
                      <w:shd w:fill="auto" w:val="clear"/>
                    </w:rPr>
                  </w:pPr>
                </w:p>
              </w:tc>
            </w:tr>
          </w:tbl>
          <w:p>
            <w:pPr>
              <w:spacing w:before="0" w:after="0" w:line="240"/>
              <w:ind w:right="0" w:left="0" w:firstLine="0"/>
              <w:jc w:val="left"/>
              <w:rPr>
                <w:spacing w:val="0"/>
                <w:position w:val="0"/>
                <w:shd w:fill="auto" w:val="clear"/>
              </w:rPr>
            </w:pPr>
          </w:p>
        </w:tc>
      </w:tr>
    </w:tbl>
    <w:p>
      <w:pPr>
        <w:spacing w:before="100" w:after="100" w:line="240"/>
        <w:ind w:right="0" w:left="0" w:firstLine="0"/>
        <w:jc w:val="both"/>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t xml:space="preserve"> </w:t>
      </w:r>
    </w:p>
    <w:p>
      <w:pPr>
        <w:spacing w:before="0" w:after="0" w:line="240"/>
        <w:ind w:right="0" w:left="0" w:firstLine="0"/>
        <w:jc w:val="left"/>
        <w:rPr>
          <w:rFonts w:ascii="Comic Sans MS" w:hAnsi="Comic Sans MS" w:cs="Comic Sans MS" w:eastAsia="Comic Sans MS"/>
          <w:color w:val="auto"/>
          <w:spacing w:val="0"/>
          <w:position w:val="0"/>
          <w:sz w:val="24"/>
          <w:shd w:fill="auto" w:val="clear"/>
        </w:rPr>
      </w:pPr>
    </w:p>
    <w:p>
      <w:pPr>
        <w:numPr>
          <w:ilvl w:val="0"/>
          <w:numId w:val="513"/>
        </w:numPr>
        <w:spacing w:before="0" w:after="0" w:line="240"/>
        <w:ind w:right="0" w:left="720" w:hanging="360"/>
        <w:jc w:val="left"/>
        <w:rPr>
          <w:rFonts w:ascii="Comic Sans MS" w:hAnsi="Comic Sans MS" w:cs="Comic Sans MS" w:eastAsia="Comic Sans MS"/>
          <w:color w:val="auto"/>
          <w:spacing w:val="0"/>
          <w:position w:val="0"/>
          <w:sz w:val="24"/>
          <w:shd w:fill="auto" w:val="clear"/>
        </w:rPr>
      </w:pPr>
      <w:r>
        <w:rPr>
          <w:rFonts w:ascii="Comic Sans MS" w:hAnsi="Comic Sans MS" w:cs="Comic Sans MS" w:eastAsia="Comic Sans MS"/>
          <w:color w:val="auto"/>
          <w:spacing w:val="0"/>
          <w:position w:val="0"/>
          <w:sz w:val="24"/>
          <w:shd w:fill="auto" w:val="clear"/>
        </w:rPr>
        <w:t xml:space="preserve">“Quando studi ti distrai facilmente?” (Capacità attentive, variabile dipendente)</w:t>
      </w:r>
    </w:p>
    <w:p>
      <w:pPr>
        <w:spacing w:before="0" w:after="0" w:line="240"/>
        <w:ind w:right="0" w:left="0" w:firstLine="0"/>
        <w:jc w:val="left"/>
        <w:rPr>
          <w:rFonts w:ascii="Comic Sans MS" w:hAnsi="Comic Sans MS" w:cs="Comic Sans MS" w:eastAsia="Comic Sans MS"/>
          <w:color w:val="auto"/>
          <w:spacing w:val="0"/>
          <w:position w:val="0"/>
          <w:sz w:val="24"/>
          <w:shd w:fill="auto" w:val="clear"/>
        </w:rPr>
      </w:pPr>
    </w:p>
    <w:tbl>
      <w:tblPr/>
      <w:tblGrid>
        <w:gridCol w:w="7048"/>
        <w:gridCol w:w="1379"/>
        <w:gridCol w:w="2365"/>
        <w:gridCol w:w="854"/>
      </w:tblGrid>
      <w:tr>
        <w:trPr>
          <w:trHeight w:val="1" w:hRule="atLeast"/>
          <w:jc w:val="left"/>
        </w:trPr>
        <w:tc>
          <w:tcPr>
            <w:tcW w:w="7048"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0" w:after="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b/>
                <w:color w:val="000000"/>
                <w:spacing w:val="0"/>
                <w:position w:val="0"/>
                <w:sz w:val="21"/>
                <w:shd w:fill="auto" w:val="clear"/>
              </w:rPr>
              <w:t xml:space="preserve">Distribuzione di frequenza:</w:t>
            </w:r>
            <w:r>
              <w:rPr>
                <w:rFonts w:ascii="Comic Sans MS" w:hAnsi="Comic Sans MS" w:cs="Comic Sans MS" w:eastAsia="Comic Sans MS"/>
                <w:color w:val="000000"/>
                <w:spacing w:val="0"/>
                <w:position w:val="0"/>
                <w:sz w:val="21"/>
                <w:shd w:fill="auto" w:val="clear"/>
              </w:rPr>
              <w:br/>
            </w:r>
            <w:r>
              <w:rPr>
                <w:rFonts w:ascii="Comic Sans MS" w:hAnsi="Comic Sans MS" w:cs="Comic Sans MS" w:eastAsia="Comic Sans MS"/>
                <w:b/>
                <w:color w:val="000000"/>
                <w:spacing w:val="0"/>
                <w:position w:val="0"/>
                <w:sz w:val="21"/>
                <w:shd w:fill="auto" w:val="clear"/>
              </w:rPr>
              <w:t xml:space="preserve">d20</w:t>
            </w:r>
          </w:p>
          <w:tbl>
            <w:tblPr/>
            <w:tblGrid>
              <w:gridCol w:w="712"/>
              <w:gridCol w:w="810"/>
              <w:gridCol w:w="685"/>
              <w:gridCol w:w="810"/>
              <w:gridCol w:w="705"/>
              <w:gridCol w:w="1028"/>
            </w:tblGrid>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Modalità</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Frequenza</w:t>
                    <w:br/>
                    <w:t xml:space="preserve">semplice</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Percent.</w:t>
                    <w:br/>
                    <w:t xml:space="preserve">semplice</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Frequenza</w:t>
                    <w:br/>
                    <w:t xml:space="preserve">cumulata</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Percent.</w:t>
                    <w:br/>
                    <w:t xml:space="preserve">cumulata</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Int. Fid. 95%</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1</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9</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11%</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9</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11%</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4%:18%</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2</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41</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51%</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50</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63%</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40%:62%</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3</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30</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38%</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80</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100%</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27%:48%</w:t>
                  </w:r>
                </w:p>
              </w:tc>
            </w:tr>
          </w:tbl>
          <w:p>
            <w:pPr>
              <w:spacing w:before="0" w:after="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br/>
            </w:r>
            <w:r>
              <w:rPr>
                <w:rFonts w:ascii="Comic Sans MS" w:hAnsi="Comic Sans MS" w:cs="Comic Sans MS" w:eastAsia="Comic Sans MS"/>
                <w:b/>
                <w:color w:val="000000"/>
                <w:spacing w:val="0"/>
                <w:position w:val="0"/>
                <w:sz w:val="21"/>
                <w:shd w:fill="auto" w:val="clear"/>
              </w:rPr>
              <w:t xml:space="preserve">Campione</w:t>
            </w:r>
            <w:r>
              <w:rPr>
                <w:rFonts w:ascii="Comic Sans MS" w:hAnsi="Comic Sans MS" w:cs="Comic Sans MS" w:eastAsia="Comic Sans MS"/>
                <w:color w:val="000000"/>
                <w:spacing w:val="0"/>
                <w:position w:val="0"/>
                <w:sz w:val="21"/>
                <w:shd w:fill="auto" w:val="clear"/>
              </w:rPr>
              <w:t xml:space="preserve">:</w:t>
              <w:br/>
              <w:t xml:space="preserve">Numero di casi= 80</w:t>
              <w:br/>
              <w:t xml:space="preserve">Indici di tendenza centrale:</w:t>
              <w:br/>
              <w:t xml:space="preserve">  Moda = 2</w:t>
              <w:br/>
              <w:t xml:space="preserve">  Mediana = 2</w:t>
              <w:br/>
              <w:t xml:space="preserve">  Media = 2.26</w:t>
              <w:br/>
              <w:t xml:space="preserve">Indici di dispersione:</w:t>
              <w:br/>
              <w:t xml:space="preserve">  Squilibrio = 0.42</w:t>
              <w:br/>
              <w:t xml:space="preserve">  Campo di variazione = 2</w:t>
              <w:br/>
              <w:t xml:space="preserve">  Differenza interquartilica = 1</w:t>
              <w:br/>
              <w:t xml:space="preserve">  Scarto tipo = 0.65</w:t>
              <w:br/>
              <w:t xml:space="preserve">Indici di forma:</w:t>
              <w:br/>
              <w:t xml:space="preserve">  Asimmetria = -0.31</w:t>
              <w:br/>
              <w:t xml:space="preserve">  Curtosi = -0.72</w:t>
            </w:r>
          </w:p>
          <w:p>
            <w:pPr>
              <w:spacing w:before="100" w:after="10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b/>
                <w:color w:val="000000"/>
                <w:spacing w:val="0"/>
                <w:position w:val="0"/>
                <w:sz w:val="21"/>
                <w:shd w:fill="auto" w:val="clear"/>
              </w:rPr>
              <w:t xml:space="preserve">Popolazione</w:t>
            </w:r>
            <w:r>
              <w:rPr>
                <w:rFonts w:ascii="Comic Sans MS" w:hAnsi="Comic Sans MS" w:cs="Comic Sans MS" w:eastAsia="Comic Sans MS"/>
                <w:color w:val="000000"/>
                <w:spacing w:val="0"/>
                <w:position w:val="0"/>
                <w:sz w:val="21"/>
                <w:shd w:fill="auto" w:val="clear"/>
              </w:rPr>
              <w:t xml:space="preserve">:</w:t>
            </w:r>
          </w:p>
          <w:tbl>
            <w:tblPr/>
            <w:tblGrid>
              <w:gridCol w:w="1220"/>
              <w:gridCol w:w="1506"/>
            </w:tblGrid>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Parametro</w:t>
                  </w:r>
                </w:p>
              </w:tc>
              <w:tc>
                <w:tcPr>
                  <w:tcW w:w="1506"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Int. Fid. 95%</w:t>
                  </w:r>
                </w:p>
              </w:tc>
            </w:tr>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Media</w:t>
                  </w:r>
                </w:p>
              </w:tc>
              <w:tc>
                <w:tcPr>
                  <w:tcW w:w="1506"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da 2.12 a 2.4</w:t>
                  </w:r>
                </w:p>
              </w:tc>
            </w:tr>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Scarto tipo</w:t>
                  </w:r>
                </w:p>
              </w:tc>
              <w:tc>
                <w:tcPr>
                  <w:tcW w:w="1506"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da 0.56 a 0.78</w:t>
                  </w:r>
                </w:p>
              </w:tc>
            </w:tr>
          </w:tbl>
          <w:p>
            <w:pPr>
              <w:spacing w:before="0" w:after="0" w:line="240"/>
              <w:ind w:right="0" w:left="0" w:firstLine="0"/>
              <w:jc w:val="left"/>
              <w:rPr>
                <w:spacing w:val="0"/>
                <w:position w:val="0"/>
                <w:shd w:fill="auto" w:val="clear"/>
              </w:rPr>
            </w:pPr>
            <w:r>
              <w:rPr>
                <w:rFonts w:ascii="Comic Sans MS" w:hAnsi="Comic Sans MS" w:cs="Comic Sans MS" w:eastAsia="Comic Sans MS"/>
                <w:color w:val="000000"/>
                <w:spacing w:val="0"/>
                <w:position w:val="0"/>
                <w:sz w:val="21"/>
                <w:shd w:fill="auto" w:val="clear"/>
              </w:rPr>
              <w:br/>
              <w:t xml:space="preserve">Probabilità di normalità della distribuzione (test di Jarque-Bera): 0.217</w:t>
            </w:r>
          </w:p>
        </w:tc>
        <w:tc>
          <w:tcPr>
            <w:tcW w:w="137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100" w:after="100" w:line="240"/>
              <w:ind w:right="0" w:left="0" w:firstLine="0"/>
              <w:jc w:val="righ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t xml:space="preserve"> </w:t>
            </w:r>
          </w:p>
          <w:tbl>
            <w:tblPr/>
            <w:tblGrid>
              <w:gridCol w:w="420"/>
              <w:gridCol w:w="425"/>
              <w:gridCol w:w="474"/>
            </w:tblGrid>
            <w:tr>
              <w:trPr>
                <w:trHeight w:val="1" w:hRule="atLeast"/>
                <w:jc w:val="right"/>
              </w:trPr>
              <w:tc>
                <w:tcPr>
                  <w:tcW w:w="420"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375"/>
                  </w:tblGrid>
                  <w:tr>
                    <w:trPr>
                      <w:trHeight w:val="1" w:hRule="atLeast"/>
                      <w:jc w:val="center"/>
                    </w:trPr>
                    <w:tc>
                      <w:tcPr>
                        <w:tcW w:w="375"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11%</w:t>
                        </w:r>
                      </w:p>
                    </w:tc>
                  </w:tr>
                  <w:tr>
                    <w:trPr>
                      <w:trHeight w:val="165" w:hRule="auto"/>
                      <w:jc w:val="center"/>
                    </w:trPr>
                    <w:tc>
                      <w:tcPr>
                        <w:tcW w:w="375"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c>
                <w:tcPr>
                  <w:tcW w:w="425"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395"/>
                  </w:tblGrid>
                  <w:tr>
                    <w:trPr>
                      <w:trHeight w:val="1" w:hRule="atLeast"/>
                      <w:jc w:val="center"/>
                    </w:trPr>
                    <w:tc>
                      <w:tcPr>
                        <w:tcW w:w="395"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51%</w:t>
                        </w:r>
                      </w:p>
                    </w:tc>
                  </w:tr>
                  <w:tr>
                    <w:trPr>
                      <w:trHeight w:val="765" w:hRule="auto"/>
                      <w:jc w:val="center"/>
                    </w:trPr>
                    <w:tc>
                      <w:tcPr>
                        <w:tcW w:w="395"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c>
                <w:tcPr>
                  <w:tcW w:w="474"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429"/>
                  </w:tblGrid>
                  <w:tr>
                    <w:trPr>
                      <w:trHeight w:val="1" w:hRule="atLeast"/>
                      <w:jc w:val="center"/>
                    </w:trPr>
                    <w:tc>
                      <w:tcPr>
                        <w:tcW w:w="42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38%</w:t>
                        </w:r>
                      </w:p>
                    </w:tc>
                  </w:tr>
                  <w:tr>
                    <w:trPr>
                      <w:trHeight w:val="570" w:hRule="auto"/>
                      <w:jc w:val="center"/>
                    </w:trPr>
                    <w:tc>
                      <w:tcPr>
                        <w:tcW w:w="429"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r>
            <w:tr>
              <w:trPr>
                <w:trHeight w:val="1" w:hRule="atLeast"/>
                <w:jc w:val="right"/>
              </w:trPr>
              <w:tc>
                <w:tcPr>
                  <w:tcW w:w="42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9</w:t>
                  </w:r>
                </w:p>
              </w:tc>
              <w:tc>
                <w:tcPr>
                  <w:tcW w:w="425"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41</w:t>
                  </w:r>
                </w:p>
              </w:tc>
              <w:tc>
                <w:tcPr>
                  <w:tcW w:w="474"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30</w:t>
                  </w:r>
                </w:p>
              </w:tc>
            </w:tr>
            <w:tr>
              <w:trPr>
                <w:trHeight w:val="1" w:hRule="atLeast"/>
                <w:jc w:val="right"/>
              </w:trPr>
              <w:tc>
                <w:tcPr>
                  <w:tcW w:w="42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w:t>
                  </w:r>
                </w:p>
              </w:tc>
              <w:tc>
                <w:tcPr>
                  <w:tcW w:w="425"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2</w:t>
                  </w:r>
                </w:p>
              </w:tc>
              <w:tc>
                <w:tcPr>
                  <w:tcW w:w="474"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w:t>
                  </w:r>
                </w:p>
              </w:tc>
            </w:tr>
          </w:tbl>
          <w:p>
            <w:pPr>
              <w:spacing w:before="0" w:after="0" w:line="240"/>
              <w:ind w:right="0" w:left="0" w:firstLine="0"/>
              <w:jc w:val="left"/>
              <w:rPr>
                <w:spacing w:val="0"/>
                <w:position w:val="0"/>
                <w:shd w:fill="auto" w:val="clear"/>
              </w:rPr>
            </w:pPr>
          </w:p>
        </w:tc>
        <w:tc>
          <w:tcPr>
            <w:tcW w:w="2365"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center"/>
          </w:tcPr>
          <w:p>
            <w:pPr>
              <w:spacing w:before="0" w:after="0" w:line="240"/>
              <w:ind w:right="0" w:left="0" w:firstLine="0"/>
              <w:jc w:val="both"/>
              <w:rPr>
                <w:spacing w:val="0"/>
                <w:position w:val="0"/>
                <w:shd w:fill="auto" w:val="clear"/>
              </w:rPr>
            </w:pPr>
            <w:r>
              <w:rPr>
                <w:rFonts w:ascii="Comic Sans MS" w:hAnsi="Comic Sans MS" w:cs="Comic Sans MS" w:eastAsia="Comic Sans MS"/>
                <w:color w:val="000000"/>
                <w:spacing w:val="0"/>
                <w:position w:val="0"/>
                <w:sz w:val="21"/>
                <w:shd w:fill="auto" w:val="clear"/>
              </w:rPr>
              <w:t xml:space="preserve"> </w:t>
            </w:r>
          </w:p>
        </w:tc>
        <w:tc>
          <w:tcPr>
            <w:tcW w:w="854"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100" w:after="100" w:line="240"/>
              <w:ind w:right="0" w:left="0" w:firstLine="0"/>
              <w:jc w:val="both"/>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t xml:space="preserve"> </w:t>
            </w:r>
          </w:p>
          <w:tbl>
            <w:tblPr/>
            <w:tblGrid>
              <w:gridCol w:w="779"/>
            </w:tblGrid>
            <w:tr>
              <w:trPr>
                <w:trHeight w:val="1" w:hRule="atLeast"/>
                <w:jc w:val="left"/>
              </w:trPr>
              <w:tc>
                <w:tcPr>
                  <w:tcW w:w="779" w:type="dxa"/>
                  <w:tcBorders>
                    <w:top w:val="single" w:color="836967" w:sz="0"/>
                    <w:left w:val="single" w:color="836967" w:sz="0"/>
                    <w:bottom w:val="single" w:color="836967" w:sz="0"/>
                    <w:right w:val="single" w:color="836967" w:sz="0"/>
                  </w:tcBorders>
                  <w:shd w:color="auto" w:fill="808080" w:val="clear"/>
                  <w:tcMar>
                    <w:left w:w="10" w:type="dxa"/>
                    <w:right w:w="10" w:type="dxa"/>
                  </w:tcMar>
                  <w:vAlign w:val="center"/>
                </w:tcPr>
                <w:tbl>
                  <w:tblPr/>
                  <w:tblGrid>
                    <w:gridCol w:w="749"/>
                  </w:tblGrid>
                  <w:tr>
                    <w:trPr>
                      <w:trHeight w:val="1" w:hRule="atLeast"/>
                      <w:jc w:val="left"/>
                    </w:trPr>
                    <w:tc>
                      <w:tcPr>
                        <w:tcW w:w="749" w:type="dxa"/>
                        <w:tcBorders>
                          <w:top w:val="single" w:color="836967" w:sz="0"/>
                          <w:left w:val="single" w:color="836967" w:sz="0"/>
                          <w:bottom w:val="single" w:color="836967" w:sz="0"/>
                          <w:right w:val="single" w:color="836967" w:sz="0"/>
                        </w:tcBorders>
                        <w:shd w:color="auto" w:fill="f8f0f8" w:val="clear"/>
                        <w:tcMar>
                          <w:left w:w="10" w:type="dxa"/>
                          <w:right w:w="10" w:type="dxa"/>
                        </w:tcMar>
                        <w:vAlign w:val="center"/>
                      </w:tcPr>
                      <w:tbl>
                        <w:tblPr/>
                        <w:tblGrid>
                          <w:gridCol w:w="279"/>
                          <w:gridCol w:w="470"/>
                        </w:tblGrid>
                        <w:tr>
                          <w:trPr>
                            <w:trHeight w:val="1" w:hRule="atLeast"/>
                            <w:jc w:val="left"/>
                          </w:trPr>
                          <w:tc>
                            <w:tcPr>
                              <w:tcW w:w="279" w:type="dxa"/>
                              <w:tcBorders>
                                <w:top w:val="single" w:color="836967" w:sz="0"/>
                                <w:left w:val="single" w:color="836967" w:sz="0"/>
                                <w:bottom w:val="single" w:color="836967" w:sz="0"/>
                                <w:right w:val="single" w:color="836967" w:sz="0"/>
                              </w:tcBorders>
                              <w:shd w:color="auto" w:fill="c0d0c0" w:val="clear"/>
                              <w:tcMar>
                                <w:left w:w="15" w:type="dxa"/>
                                <w:right w:w="15"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   </w:t>
                              </w:r>
                            </w:p>
                          </w:tc>
                          <w:tc>
                            <w:tcPr>
                              <w:tcW w:w="470" w:type="dxa"/>
                              <w:tcBorders>
                                <w:top w:val="single" w:color="836967" w:sz="0"/>
                                <w:left w:val="single" w:color="836967" w:sz="0"/>
                                <w:bottom w:val="single" w:color="836967" w:sz="0"/>
                                <w:right w:val="single" w:color="836967" w:sz="0"/>
                              </w:tcBorders>
                              <w:shd w:color="auto" w:fill="f8f0f8" w:val="clear"/>
                              <w:tcMar>
                                <w:left w:w="15" w:type="dxa"/>
                                <w:right w:w="15"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d20</w:t>
                              </w:r>
                            </w:p>
                          </w:tc>
                        </w:tr>
                      </w:tbl>
                      <w:p>
                        <w:pPr>
                          <w:spacing w:before="0" w:after="0" w:line="240"/>
                          <w:ind w:right="0" w:left="0" w:firstLine="0"/>
                          <w:jc w:val="left"/>
                          <w:rPr>
                            <w:spacing w:val="0"/>
                            <w:position w:val="0"/>
                            <w:shd w:fill="auto" w:val="clear"/>
                          </w:rPr>
                        </w:pPr>
                      </w:p>
                    </w:tc>
                  </w:tr>
                </w:tbl>
                <w:p>
                  <w:pPr>
                    <w:spacing w:before="0" w:after="0" w:line="240"/>
                    <w:ind w:right="0" w:left="0" w:firstLine="0"/>
                    <w:jc w:val="left"/>
                    <w:rPr>
                      <w:spacing w:val="0"/>
                      <w:position w:val="0"/>
                      <w:shd w:fill="auto" w:val="clear"/>
                    </w:rPr>
                  </w:pPr>
                </w:p>
              </w:tc>
            </w:tr>
          </w:tbl>
          <w:p>
            <w:pPr>
              <w:spacing w:before="0" w:after="0" w:line="240"/>
              <w:ind w:right="0" w:left="0" w:firstLine="0"/>
              <w:jc w:val="left"/>
              <w:rPr>
                <w:spacing w:val="0"/>
                <w:position w:val="0"/>
                <w:shd w:fill="auto" w:val="clear"/>
              </w:rPr>
            </w:pPr>
          </w:p>
        </w:tc>
      </w:tr>
    </w:tbl>
    <w:p>
      <w:pPr>
        <w:spacing w:before="0" w:after="0" w:line="240"/>
        <w:ind w:right="0" w:left="0" w:firstLine="0"/>
        <w:jc w:val="left"/>
        <w:rPr>
          <w:rFonts w:ascii="Comic Sans MS" w:hAnsi="Comic Sans MS" w:cs="Comic Sans MS" w:eastAsia="Comic Sans MS"/>
          <w:color w:val="auto"/>
          <w:spacing w:val="0"/>
          <w:position w:val="0"/>
          <w:sz w:val="24"/>
          <w:shd w:fill="auto" w:val="clear"/>
        </w:rPr>
      </w:pPr>
    </w:p>
    <w:p>
      <w:pPr>
        <w:spacing w:before="0" w:after="0" w:line="240"/>
        <w:ind w:right="0" w:left="0" w:firstLine="0"/>
        <w:jc w:val="left"/>
        <w:rPr>
          <w:rFonts w:ascii="Comic Sans MS" w:hAnsi="Comic Sans MS" w:cs="Comic Sans MS" w:eastAsia="Comic Sans MS"/>
          <w:color w:val="auto"/>
          <w:spacing w:val="0"/>
          <w:position w:val="0"/>
          <w:sz w:val="24"/>
          <w:shd w:fill="auto" w:val="clear"/>
        </w:rPr>
      </w:pPr>
    </w:p>
    <w:p>
      <w:pPr>
        <w:numPr>
          <w:ilvl w:val="0"/>
          <w:numId w:val="580"/>
        </w:numPr>
        <w:spacing w:before="0" w:after="0" w:line="240"/>
        <w:ind w:right="0" w:left="720" w:hanging="360"/>
        <w:jc w:val="left"/>
        <w:rPr>
          <w:rFonts w:ascii="Comic Sans MS" w:hAnsi="Comic Sans MS" w:cs="Comic Sans MS" w:eastAsia="Comic Sans MS"/>
          <w:color w:val="auto"/>
          <w:spacing w:val="0"/>
          <w:position w:val="0"/>
          <w:sz w:val="24"/>
          <w:shd w:fill="auto" w:val="clear"/>
        </w:rPr>
      </w:pPr>
      <w:r>
        <w:rPr>
          <w:rFonts w:ascii="Comic Sans MS" w:hAnsi="Comic Sans MS" w:cs="Comic Sans MS" w:eastAsia="Comic Sans MS"/>
          <w:color w:val="auto"/>
          <w:spacing w:val="0"/>
          <w:position w:val="0"/>
          <w:sz w:val="24"/>
          <w:shd w:fill="auto" w:val="clear"/>
        </w:rPr>
        <w:t xml:space="preserve"> “Se ti rendi conto di esserti sbagliato, sei in grado di ammetterlo e cambiare idea?” (Capacità critiche, variabile dipendente)</w:t>
      </w:r>
    </w:p>
    <w:p>
      <w:pPr>
        <w:spacing w:before="0" w:after="0" w:line="240"/>
        <w:ind w:right="0" w:left="0" w:firstLine="0"/>
        <w:jc w:val="left"/>
        <w:rPr>
          <w:rFonts w:ascii="Comic Sans MS" w:hAnsi="Comic Sans MS" w:cs="Comic Sans MS" w:eastAsia="Comic Sans MS"/>
          <w:color w:val="auto"/>
          <w:spacing w:val="0"/>
          <w:position w:val="0"/>
          <w:sz w:val="24"/>
          <w:shd w:fill="auto" w:val="clear"/>
        </w:rPr>
      </w:pPr>
    </w:p>
    <w:tbl>
      <w:tblPr/>
      <w:tblGrid>
        <w:gridCol w:w="7048"/>
        <w:gridCol w:w="1399"/>
        <w:gridCol w:w="2370"/>
        <w:gridCol w:w="854"/>
      </w:tblGrid>
      <w:tr>
        <w:trPr>
          <w:trHeight w:val="1" w:hRule="atLeast"/>
          <w:jc w:val="left"/>
        </w:trPr>
        <w:tc>
          <w:tcPr>
            <w:tcW w:w="7048"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0" w:after="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b/>
                <w:color w:val="000000"/>
                <w:spacing w:val="0"/>
                <w:position w:val="0"/>
                <w:sz w:val="21"/>
                <w:shd w:fill="auto" w:val="clear"/>
              </w:rPr>
              <w:t xml:space="preserve">Distribuzione di frequenza:</w:t>
            </w:r>
            <w:r>
              <w:rPr>
                <w:rFonts w:ascii="Comic Sans MS" w:hAnsi="Comic Sans MS" w:cs="Comic Sans MS" w:eastAsia="Comic Sans MS"/>
                <w:color w:val="000000"/>
                <w:spacing w:val="0"/>
                <w:position w:val="0"/>
                <w:sz w:val="21"/>
                <w:shd w:fill="auto" w:val="clear"/>
              </w:rPr>
              <w:br/>
            </w:r>
            <w:r>
              <w:rPr>
                <w:rFonts w:ascii="Comic Sans MS" w:hAnsi="Comic Sans MS" w:cs="Comic Sans MS" w:eastAsia="Comic Sans MS"/>
                <w:b/>
                <w:color w:val="000000"/>
                <w:spacing w:val="0"/>
                <w:position w:val="0"/>
                <w:sz w:val="21"/>
                <w:shd w:fill="auto" w:val="clear"/>
              </w:rPr>
              <w:t xml:space="preserve">d27</w:t>
            </w:r>
          </w:p>
          <w:tbl>
            <w:tblPr/>
            <w:tblGrid>
              <w:gridCol w:w="712"/>
              <w:gridCol w:w="810"/>
              <w:gridCol w:w="685"/>
              <w:gridCol w:w="810"/>
              <w:gridCol w:w="705"/>
              <w:gridCol w:w="1028"/>
            </w:tblGrid>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Modalità</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Frequenza</w:t>
                    <w:br/>
                    <w:t xml:space="preserve">semplice</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Percent.</w:t>
                    <w:br/>
                    <w:t xml:space="preserve">semplice</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Frequenza</w:t>
                    <w:br/>
                    <w:t xml:space="preserve">cumulata</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Percent.</w:t>
                    <w:br/>
                    <w:t xml:space="preserve">cumulata</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Int. Fid. 95%</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1</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10</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13%</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10</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13%</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5%:20%</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2</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37</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46%</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47</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59%</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35%:57%</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3</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33</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41%</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80</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100%</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30%:52%</w:t>
                  </w:r>
                </w:p>
              </w:tc>
            </w:tr>
          </w:tbl>
          <w:p>
            <w:pPr>
              <w:spacing w:before="0" w:after="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br/>
            </w:r>
            <w:r>
              <w:rPr>
                <w:rFonts w:ascii="Comic Sans MS" w:hAnsi="Comic Sans MS" w:cs="Comic Sans MS" w:eastAsia="Comic Sans MS"/>
                <w:b/>
                <w:color w:val="000000"/>
                <w:spacing w:val="0"/>
                <w:position w:val="0"/>
                <w:sz w:val="21"/>
                <w:shd w:fill="auto" w:val="clear"/>
              </w:rPr>
              <w:t xml:space="preserve">Campione</w:t>
            </w:r>
            <w:r>
              <w:rPr>
                <w:rFonts w:ascii="Comic Sans MS" w:hAnsi="Comic Sans MS" w:cs="Comic Sans MS" w:eastAsia="Comic Sans MS"/>
                <w:color w:val="000000"/>
                <w:spacing w:val="0"/>
                <w:position w:val="0"/>
                <w:sz w:val="21"/>
                <w:shd w:fill="auto" w:val="clear"/>
              </w:rPr>
              <w:t xml:space="preserve">:</w:t>
              <w:br/>
              <w:t xml:space="preserve">Numero di casi= 80</w:t>
              <w:br/>
              <w:t xml:space="preserve">Indici di tendenza centrale:</w:t>
              <w:br/>
              <w:t xml:space="preserve">  Moda = 2</w:t>
              <w:br/>
              <w:t xml:space="preserve">  Mediana = 2</w:t>
              <w:br/>
              <w:t xml:space="preserve">  Media = 2.29</w:t>
              <w:br/>
              <w:t xml:space="preserve">Indici di dispersione:</w:t>
              <w:br/>
              <w:t xml:space="preserve">  Squilibrio = 0.4</w:t>
              <w:br/>
              <w:t xml:space="preserve">  Campo di variazione = 2</w:t>
              <w:br/>
              <w:t xml:space="preserve">  Differenza interquartilica = 1</w:t>
              <w:br/>
              <w:t xml:space="preserve">  Scarto tipo = 0.67</w:t>
              <w:br/>
              <w:t xml:space="preserve">Indici di forma:</w:t>
              <w:br/>
              <w:t xml:space="preserve">  Asimmetria = -0.42</w:t>
              <w:br/>
              <w:t xml:space="preserve">  Curtosi = -0.81</w:t>
            </w:r>
          </w:p>
          <w:p>
            <w:pPr>
              <w:spacing w:before="100" w:after="10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b/>
                <w:color w:val="000000"/>
                <w:spacing w:val="0"/>
                <w:position w:val="0"/>
                <w:sz w:val="21"/>
                <w:shd w:fill="auto" w:val="clear"/>
              </w:rPr>
              <w:t xml:space="preserve">Popolazione</w:t>
            </w:r>
            <w:r>
              <w:rPr>
                <w:rFonts w:ascii="Comic Sans MS" w:hAnsi="Comic Sans MS" w:cs="Comic Sans MS" w:eastAsia="Comic Sans MS"/>
                <w:color w:val="000000"/>
                <w:spacing w:val="0"/>
                <w:position w:val="0"/>
                <w:sz w:val="21"/>
                <w:shd w:fill="auto" w:val="clear"/>
              </w:rPr>
              <w:t xml:space="preserve">:</w:t>
            </w:r>
          </w:p>
          <w:tbl>
            <w:tblPr/>
            <w:tblGrid>
              <w:gridCol w:w="1220"/>
              <w:gridCol w:w="1472"/>
            </w:tblGrid>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Parametro</w:t>
                  </w:r>
                </w:p>
              </w:tc>
              <w:tc>
                <w:tcPr>
                  <w:tcW w:w="147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Int. Fid. 95%</w:t>
                  </w:r>
                </w:p>
              </w:tc>
            </w:tr>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Media</w:t>
                  </w:r>
                </w:p>
              </w:tc>
              <w:tc>
                <w:tcPr>
                  <w:tcW w:w="147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da 2.14 a 2.44</w:t>
                  </w:r>
                </w:p>
              </w:tc>
            </w:tr>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Scarto tipo</w:t>
                  </w:r>
                </w:p>
              </w:tc>
              <w:tc>
                <w:tcPr>
                  <w:tcW w:w="147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da 0.59 a 0.81</w:t>
                  </w:r>
                </w:p>
              </w:tc>
            </w:tr>
          </w:tbl>
          <w:p>
            <w:pPr>
              <w:spacing w:before="0" w:after="0" w:line="240"/>
              <w:ind w:right="0" w:left="0" w:firstLine="0"/>
              <w:jc w:val="left"/>
              <w:rPr>
                <w:spacing w:val="0"/>
                <w:position w:val="0"/>
                <w:shd w:fill="auto" w:val="clear"/>
              </w:rPr>
            </w:pPr>
            <w:r>
              <w:rPr>
                <w:rFonts w:ascii="Comic Sans MS" w:hAnsi="Comic Sans MS" w:cs="Comic Sans MS" w:eastAsia="Comic Sans MS"/>
                <w:color w:val="000000"/>
                <w:spacing w:val="0"/>
                <w:position w:val="0"/>
                <w:sz w:val="21"/>
                <w:shd w:fill="auto" w:val="clear"/>
              </w:rPr>
              <w:br/>
              <w:t xml:space="preserve">Probabilità di normalità della distribuzione (test di Jarque-Bera): 0.104</w:t>
            </w:r>
          </w:p>
        </w:tc>
        <w:tc>
          <w:tcPr>
            <w:tcW w:w="139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100" w:after="100" w:line="240"/>
              <w:ind w:right="0" w:left="0" w:firstLine="0"/>
              <w:jc w:val="righ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t xml:space="preserve"> </w:t>
            </w:r>
          </w:p>
          <w:tbl>
            <w:tblPr/>
            <w:tblGrid>
              <w:gridCol w:w="440"/>
              <w:gridCol w:w="459"/>
              <w:gridCol w:w="440"/>
            </w:tblGrid>
            <w:tr>
              <w:trPr>
                <w:trHeight w:val="1" w:hRule="atLeast"/>
                <w:jc w:val="right"/>
              </w:trPr>
              <w:tc>
                <w:tcPr>
                  <w:tcW w:w="440"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395"/>
                  </w:tblGrid>
                  <w:tr>
                    <w:trPr>
                      <w:trHeight w:val="1" w:hRule="atLeast"/>
                      <w:jc w:val="center"/>
                    </w:trPr>
                    <w:tc>
                      <w:tcPr>
                        <w:tcW w:w="395"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13%</w:t>
                        </w:r>
                      </w:p>
                    </w:tc>
                  </w:tr>
                  <w:tr>
                    <w:trPr>
                      <w:trHeight w:val="195" w:hRule="auto"/>
                      <w:jc w:val="center"/>
                    </w:trPr>
                    <w:tc>
                      <w:tcPr>
                        <w:tcW w:w="395"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c>
                <w:tcPr>
                  <w:tcW w:w="45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429"/>
                  </w:tblGrid>
                  <w:tr>
                    <w:trPr>
                      <w:trHeight w:val="1" w:hRule="atLeast"/>
                      <w:jc w:val="center"/>
                    </w:trPr>
                    <w:tc>
                      <w:tcPr>
                        <w:tcW w:w="42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46%</w:t>
                        </w:r>
                      </w:p>
                    </w:tc>
                  </w:tr>
                  <w:tr>
                    <w:trPr>
                      <w:trHeight w:val="690" w:hRule="auto"/>
                      <w:jc w:val="center"/>
                    </w:trPr>
                    <w:tc>
                      <w:tcPr>
                        <w:tcW w:w="429"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c>
                <w:tcPr>
                  <w:tcW w:w="440"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395"/>
                  </w:tblGrid>
                  <w:tr>
                    <w:trPr>
                      <w:trHeight w:val="1" w:hRule="atLeast"/>
                      <w:jc w:val="center"/>
                    </w:trPr>
                    <w:tc>
                      <w:tcPr>
                        <w:tcW w:w="395"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41%</w:t>
                        </w:r>
                      </w:p>
                    </w:tc>
                  </w:tr>
                  <w:tr>
                    <w:trPr>
                      <w:trHeight w:val="615" w:hRule="auto"/>
                      <w:jc w:val="center"/>
                    </w:trPr>
                    <w:tc>
                      <w:tcPr>
                        <w:tcW w:w="395"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r>
            <w:tr>
              <w:trPr>
                <w:trHeight w:val="1" w:hRule="atLeast"/>
                <w:jc w:val="right"/>
              </w:trPr>
              <w:tc>
                <w:tcPr>
                  <w:tcW w:w="44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10</w:t>
                  </w:r>
                </w:p>
              </w:tc>
              <w:tc>
                <w:tcPr>
                  <w:tcW w:w="459"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37</w:t>
                  </w:r>
                </w:p>
              </w:tc>
              <w:tc>
                <w:tcPr>
                  <w:tcW w:w="44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33</w:t>
                  </w:r>
                </w:p>
              </w:tc>
            </w:tr>
            <w:tr>
              <w:trPr>
                <w:trHeight w:val="1" w:hRule="atLeast"/>
                <w:jc w:val="right"/>
              </w:trPr>
              <w:tc>
                <w:tcPr>
                  <w:tcW w:w="44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w:t>
                  </w:r>
                </w:p>
              </w:tc>
              <w:tc>
                <w:tcPr>
                  <w:tcW w:w="459"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2</w:t>
                  </w:r>
                </w:p>
              </w:tc>
              <w:tc>
                <w:tcPr>
                  <w:tcW w:w="44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w:t>
                  </w:r>
                </w:p>
              </w:tc>
            </w:tr>
          </w:tbl>
          <w:p>
            <w:pPr>
              <w:spacing w:before="0" w:after="0" w:line="240"/>
              <w:ind w:right="0" w:left="0" w:firstLine="0"/>
              <w:jc w:val="left"/>
              <w:rPr>
                <w:spacing w:val="0"/>
                <w:position w:val="0"/>
                <w:shd w:fill="auto" w:val="clear"/>
              </w:rPr>
            </w:pPr>
          </w:p>
        </w:tc>
        <w:tc>
          <w:tcPr>
            <w:tcW w:w="2370"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center"/>
          </w:tcPr>
          <w:p>
            <w:pPr>
              <w:spacing w:before="0" w:after="0" w:line="240"/>
              <w:ind w:right="0" w:left="0" w:firstLine="0"/>
              <w:jc w:val="both"/>
              <w:rPr>
                <w:spacing w:val="0"/>
                <w:position w:val="0"/>
                <w:shd w:fill="auto" w:val="clear"/>
              </w:rPr>
            </w:pPr>
            <w:r>
              <w:rPr>
                <w:rFonts w:ascii="Comic Sans MS" w:hAnsi="Comic Sans MS" w:cs="Comic Sans MS" w:eastAsia="Comic Sans MS"/>
                <w:color w:val="000000"/>
                <w:spacing w:val="0"/>
                <w:position w:val="0"/>
                <w:sz w:val="21"/>
                <w:shd w:fill="auto" w:val="clear"/>
              </w:rPr>
              <w:t xml:space="preserve"> </w:t>
            </w:r>
          </w:p>
        </w:tc>
        <w:tc>
          <w:tcPr>
            <w:tcW w:w="854"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100" w:after="100" w:line="240"/>
              <w:ind w:right="0" w:left="0" w:firstLine="0"/>
              <w:jc w:val="both"/>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t xml:space="preserve"> </w:t>
            </w:r>
          </w:p>
          <w:tbl>
            <w:tblPr/>
            <w:tblGrid>
              <w:gridCol w:w="779"/>
            </w:tblGrid>
            <w:tr>
              <w:trPr>
                <w:trHeight w:val="1" w:hRule="atLeast"/>
                <w:jc w:val="left"/>
              </w:trPr>
              <w:tc>
                <w:tcPr>
                  <w:tcW w:w="779" w:type="dxa"/>
                  <w:tcBorders>
                    <w:top w:val="single" w:color="836967" w:sz="0"/>
                    <w:left w:val="single" w:color="836967" w:sz="0"/>
                    <w:bottom w:val="single" w:color="836967" w:sz="0"/>
                    <w:right w:val="single" w:color="836967" w:sz="0"/>
                  </w:tcBorders>
                  <w:shd w:color="auto" w:fill="808080" w:val="clear"/>
                  <w:tcMar>
                    <w:left w:w="10" w:type="dxa"/>
                    <w:right w:w="10" w:type="dxa"/>
                  </w:tcMar>
                  <w:vAlign w:val="center"/>
                </w:tcPr>
                <w:tbl>
                  <w:tblPr/>
                  <w:tblGrid>
                    <w:gridCol w:w="749"/>
                  </w:tblGrid>
                  <w:tr>
                    <w:trPr>
                      <w:trHeight w:val="1" w:hRule="atLeast"/>
                      <w:jc w:val="left"/>
                    </w:trPr>
                    <w:tc>
                      <w:tcPr>
                        <w:tcW w:w="749" w:type="dxa"/>
                        <w:tcBorders>
                          <w:top w:val="single" w:color="836967" w:sz="0"/>
                          <w:left w:val="single" w:color="836967" w:sz="0"/>
                          <w:bottom w:val="single" w:color="836967" w:sz="0"/>
                          <w:right w:val="single" w:color="836967" w:sz="0"/>
                        </w:tcBorders>
                        <w:shd w:color="auto" w:fill="f8f0f8" w:val="clear"/>
                        <w:tcMar>
                          <w:left w:w="10" w:type="dxa"/>
                          <w:right w:w="10" w:type="dxa"/>
                        </w:tcMar>
                        <w:vAlign w:val="center"/>
                      </w:tcPr>
                      <w:tbl>
                        <w:tblPr/>
                        <w:tblGrid>
                          <w:gridCol w:w="279"/>
                          <w:gridCol w:w="470"/>
                        </w:tblGrid>
                        <w:tr>
                          <w:trPr>
                            <w:trHeight w:val="1" w:hRule="atLeast"/>
                            <w:jc w:val="left"/>
                          </w:trPr>
                          <w:tc>
                            <w:tcPr>
                              <w:tcW w:w="279" w:type="dxa"/>
                              <w:tcBorders>
                                <w:top w:val="single" w:color="836967" w:sz="0"/>
                                <w:left w:val="single" w:color="836967" w:sz="0"/>
                                <w:bottom w:val="single" w:color="836967" w:sz="0"/>
                                <w:right w:val="single" w:color="836967" w:sz="0"/>
                              </w:tcBorders>
                              <w:shd w:color="auto" w:fill="c0d0c0" w:val="clear"/>
                              <w:tcMar>
                                <w:left w:w="15" w:type="dxa"/>
                                <w:right w:w="15"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   </w:t>
                              </w:r>
                            </w:p>
                          </w:tc>
                          <w:tc>
                            <w:tcPr>
                              <w:tcW w:w="470" w:type="dxa"/>
                              <w:tcBorders>
                                <w:top w:val="single" w:color="836967" w:sz="0"/>
                                <w:left w:val="single" w:color="836967" w:sz="0"/>
                                <w:bottom w:val="single" w:color="836967" w:sz="0"/>
                                <w:right w:val="single" w:color="836967" w:sz="0"/>
                              </w:tcBorders>
                              <w:shd w:color="auto" w:fill="f8f0f8" w:val="clear"/>
                              <w:tcMar>
                                <w:left w:w="15" w:type="dxa"/>
                                <w:right w:w="15"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d27</w:t>
                              </w:r>
                            </w:p>
                          </w:tc>
                        </w:tr>
                      </w:tbl>
                      <w:p>
                        <w:pPr>
                          <w:spacing w:before="0" w:after="0" w:line="240"/>
                          <w:ind w:right="0" w:left="0" w:firstLine="0"/>
                          <w:jc w:val="left"/>
                          <w:rPr>
                            <w:spacing w:val="0"/>
                            <w:position w:val="0"/>
                            <w:shd w:fill="auto" w:val="clear"/>
                          </w:rPr>
                        </w:pPr>
                      </w:p>
                    </w:tc>
                  </w:tr>
                </w:tbl>
                <w:p>
                  <w:pPr>
                    <w:spacing w:before="0" w:after="0" w:line="240"/>
                    <w:ind w:right="0" w:left="0" w:firstLine="0"/>
                    <w:jc w:val="left"/>
                    <w:rPr>
                      <w:spacing w:val="0"/>
                      <w:position w:val="0"/>
                      <w:shd w:fill="auto" w:val="clear"/>
                    </w:rPr>
                  </w:pPr>
                </w:p>
              </w:tc>
            </w:tr>
          </w:tbl>
          <w:p>
            <w:pPr>
              <w:spacing w:before="0" w:after="0" w:line="240"/>
              <w:ind w:right="0" w:left="0" w:firstLine="0"/>
              <w:jc w:val="left"/>
              <w:rPr>
                <w:spacing w:val="0"/>
                <w:position w:val="0"/>
                <w:shd w:fill="auto" w:val="clear"/>
              </w:rPr>
            </w:pPr>
          </w:p>
        </w:tc>
      </w:tr>
    </w:tbl>
    <w:p>
      <w:pPr>
        <w:spacing w:before="0" w:after="0" w:line="240"/>
        <w:ind w:right="0" w:left="0" w:firstLine="0"/>
        <w:jc w:val="left"/>
        <w:rPr>
          <w:rFonts w:ascii="Comic Sans MS" w:hAnsi="Comic Sans MS" w:cs="Comic Sans MS" w:eastAsia="Comic Sans MS"/>
          <w:color w:val="auto"/>
          <w:spacing w:val="0"/>
          <w:position w:val="0"/>
          <w:sz w:val="24"/>
          <w:shd w:fill="auto" w:val="clear"/>
        </w:rPr>
      </w:pPr>
    </w:p>
    <w:p>
      <w:pPr>
        <w:spacing w:before="0" w:after="0" w:line="240"/>
        <w:ind w:right="0" w:left="0" w:firstLine="0"/>
        <w:jc w:val="left"/>
        <w:rPr>
          <w:rFonts w:ascii="Comic Sans MS" w:hAnsi="Comic Sans MS" w:cs="Comic Sans MS" w:eastAsia="Comic Sans MS"/>
          <w:color w:val="auto"/>
          <w:spacing w:val="0"/>
          <w:position w:val="0"/>
          <w:sz w:val="24"/>
          <w:shd w:fill="auto" w:val="clear"/>
        </w:rPr>
      </w:pPr>
    </w:p>
    <w:p>
      <w:pPr>
        <w:numPr>
          <w:ilvl w:val="0"/>
          <w:numId w:val="647"/>
        </w:numPr>
        <w:spacing w:before="0" w:after="0" w:line="240"/>
        <w:ind w:right="0" w:left="720" w:hanging="360"/>
        <w:jc w:val="left"/>
        <w:rPr>
          <w:rFonts w:ascii="Comic Sans MS" w:hAnsi="Comic Sans MS" w:cs="Comic Sans MS" w:eastAsia="Comic Sans MS"/>
          <w:color w:val="auto"/>
          <w:spacing w:val="0"/>
          <w:position w:val="0"/>
          <w:sz w:val="24"/>
          <w:shd w:fill="auto" w:val="clear"/>
        </w:rPr>
      </w:pPr>
      <w:r>
        <w:rPr>
          <w:rFonts w:ascii="Comic Sans MS" w:hAnsi="Comic Sans MS" w:cs="Comic Sans MS" w:eastAsia="Comic Sans MS"/>
          <w:color w:val="auto"/>
          <w:spacing w:val="0"/>
          <w:position w:val="0"/>
          <w:sz w:val="24"/>
          <w:shd w:fill="auto" w:val="clear"/>
        </w:rPr>
        <w:t xml:space="preserve">“Sai riconoscere e gestire le tue emozioni?” (Capacità emotive, variabile dipendente)</w:t>
      </w:r>
    </w:p>
    <w:p>
      <w:pPr>
        <w:spacing w:before="0" w:after="0" w:line="240"/>
        <w:ind w:right="0" w:left="0" w:firstLine="0"/>
        <w:jc w:val="left"/>
        <w:rPr>
          <w:rFonts w:ascii="Comic Sans MS" w:hAnsi="Comic Sans MS" w:cs="Comic Sans MS" w:eastAsia="Comic Sans MS"/>
          <w:color w:val="auto"/>
          <w:spacing w:val="0"/>
          <w:position w:val="0"/>
          <w:sz w:val="24"/>
          <w:shd w:fill="auto" w:val="clear"/>
        </w:rPr>
      </w:pPr>
    </w:p>
    <w:tbl>
      <w:tblPr/>
      <w:tblGrid>
        <w:gridCol w:w="7082"/>
        <w:gridCol w:w="1433"/>
        <w:gridCol w:w="2387"/>
        <w:gridCol w:w="854"/>
      </w:tblGrid>
      <w:tr>
        <w:trPr>
          <w:trHeight w:val="1" w:hRule="atLeast"/>
          <w:jc w:val="left"/>
        </w:trPr>
        <w:tc>
          <w:tcPr>
            <w:tcW w:w="7082"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0" w:after="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b/>
                <w:color w:val="000000"/>
                <w:spacing w:val="0"/>
                <w:position w:val="0"/>
                <w:sz w:val="21"/>
                <w:shd w:fill="auto" w:val="clear"/>
              </w:rPr>
              <w:t xml:space="preserve">Distribuzione di frequenza:</w:t>
            </w:r>
            <w:r>
              <w:rPr>
                <w:rFonts w:ascii="Comic Sans MS" w:hAnsi="Comic Sans MS" w:cs="Comic Sans MS" w:eastAsia="Comic Sans MS"/>
                <w:color w:val="000000"/>
                <w:spacing w:val="0"/>
                <w:position w:val="0"/>
                <w:sz w:val="21"/>
                <w:shd w:fill="auto" w:val="clear"/>
              </w:rPr>
              <w:br/>
            </w:r>
            <w:r>
              <w:rPr>
                <w:rFonts w:ascii="Comic Sans MS" w:hAnsi="Comic Sans MS" w:cs="Comic Sans MS" w:eastAsia="Comic Sans MS"/>
                <w:b/>
                <w:color w:val="000000"/>
                <w:spacing w:val="0"/>
                <w:position w:val="0"/>
                <w:sz w:val="21"/>
                <w:shd w:fill="auto" w:val="clear"/>
              </w:rPr>
              <w:t xml:space="preserve">d37</w:t>
            </w:r>
          </w:p>
          <w:tbl>
            <w:tblPr/>
            <w:tblGrid>
              <w:gridCol w:w="712"/>
              <w:gridCol w:w="810"/>
              <w:gridCol w:w="685"/>
              <w:gridCol w:w="810"/>
              <w:gridCol w:w="705"/>
              <w:gridCol w:w="1028"/>
            </w:tblGrid>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Modalità</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Frequenza</w:t>
                    <w:br/>
                    <w:t xml:space="preserve">semplice</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Percent.</w:t>
                    <w:br/>
                    <w:t xml:space="preserve">semplice</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Frequenza</w:t>
                    <w:br/>
                    <w:t xml:space="preserve">cumulata</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Percent.</w:t>
                    <w:br/>
                    <w:t xml:space="preserve">cumulata</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Int. Fid. 95%</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1</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10</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12%</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10</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12%</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5%:20%</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2</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45</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56%</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55</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68%</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45%:66%</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3</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26</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32%</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81</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100%</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22%:42%</w:t>
                  </w:r>
                </w:p>
              </w:tc>
            </w:tr>
          </w:tbl>
          <w:p>
            <w:pPr>
              <w:spacing w:before="0" w:after="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br/>
            </w:r>
            <w:r>
              <w:rPr>
                <w:rFonts w:ascii="Comic Sans MS" w:hAnsi="Comic Sans MS" w:cs="Comic Sans MS" w:eastAsia="Comic Sans MS"/>
                <w:b/>
                <w:color w:val="000000"/>
                <w:spacing w:val="0"/>
                <w:position w:val="0"/>
                <w:sz w:val="21"/>
                <w:shd w:fill="auto" w:val="clear"/>
              </w:rPr>
              <w:t xml:space="preserve">Campione</w:t>
            </w:r>
            <w:r>
              <w:rPr>
                <w:rFonts w:ascii="Comic Sans MS" w:hAnsi="Comic Sans MS" w:cs="Comic Sans MS" w:eastAsia="Comic Sans MS"/>
                <w:color w:val="000000"/>
                <w:spacing w:val="0"/>
                <w:position w:val="0"/>
                <w:sz w:val="21"/>
                <w:shd w:fill="auto" w:val="clear"/>
              </w:rPr>
              <w:t xml:space="preserve">:</w:t>
              <w:br/>
              <w:t xml:space="preserve">Numero di casi= 81</w:t>
              <w:br/>
              <w:t xml:space="preserve">Indici di tendenza centrale:</w:t>
              <w:br/>
              <w:t xml:space="preserve">  Moda = 2</w:t>
              <w:br/>
              <w:t xml:space="preserve">  Mediana = 2</w:t>
              <w:br/>
              <w:t xml:space="preserve">  Media = 2.2</w:t>
              <w:br/>
              <w:t xml:space="preserve">Indici di dispersione:</w:t>
              <w:br/>
              <w:t xml:space="preserve">  Squilibrio = 0.43</w:t>
              <w:br/>
              <w:t xml:space="preserve">  Campo di variazione = 2</w:t>
              <w:br/>
              <w:t xml:space="preserve">  Differenza interquartilica = 1</w:t>
              <w:br/>
              <w:t xml:space="preserve">  Scarto tipo = 0.64</w:t>
              <w:br/>
              <w:t xml:space="preserve">Indici di forma:</w:t>
              <w:br/>
              <w:t xml:space="preserve">  Asimmetria = -0.2</w:t>
              <w:br/>
              <w:t xml:space="preserve">  Curtosi = -0.64</w:t>
            </w:r>
          </w:p>
          <w:p>
            <w:pPr>
              <w:spacing w:before="100" w:after="10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b/>
                <w:color w:val="000000"/>
                <w:spacing w:val="0"/>
                <w:position w:val="0"/>
                <w:sz w:val="21"/>
                <w:shd w:fill="auto" w:val="clear"/>
              </w:rPr>
              <w:t xml:space="preserve">Popolazione</w:t>
            </w:r>
            <w:r>
              <w:rPr>
                <w:rFonts w:ascii="Comic Sans MS" w:hAnsi="Comic Sans MS" w:cs="Comic Sans MS" w:eastAsia="Comic Sans MS"/>
                <w:color w:val="000000"/>
                <w:spacing w:val="0"/>
                <w:position w:val="0"/>
                <w:sz w:val="21"/>
                <w:shd w:fill="auto" w:val="clear"/>
              </w:rPr>
              <w:t xml:space="preserve">:</w:t>
            </w:r>
          </w:p>
          <w:tbl>
            <w:tblPr/>
            <w:tblGrid>
              <w:gridCol w:w="1220"/>
              <w:gridCol w:w="1506"/>
            </w:tblGrid>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Parametro</w:t>
                  </w:r>
                </w:p>
              </w:tc>
              <w:tc>
                <w:tcPr>
                  <w:tcW w:w="1506"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Int. Fid. 95%</w:t>
                  </w:r>
                </w:p>
              </w:tc>
            </w:tr>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Media</w:t>
                  </w:r>
                </w:p>
              </w:tc>
              <w:tc>
                <w:tcPr>
                  <w:tcW w:w="1506"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da 2.06 a 2.34</w:t>
                  </w:r>
                </w:p>
              </w:tc>
            </w:tr>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Scarto tipo</w:t>
                  </w:r>
                </w:p>
              </w:tc>
              <w:tc>
                <w:tcPr>
                  <w:tcW w:w="1506"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da 0.56 a 0.77</w:t>
                  </w:r>
                </w:p>
              </w:tc>
            </w:tr>
          </w:tbl>
          <w:p>
            <w:pPr>
              <w:spacing w:before="0" w:after="0" w:line="240"/>
              <w:ind w:right="0" w:left="0" w:firstLine="0"/>
              <w:jc w:val="left"/>
              <w:rPr>
                <w:spacing w:val="0"/>
                <w:position w:val="0"/>
                <w:shd w:fill="auto" w:val="clear"/>
              </w:rPr>
            </w:pPr>
            <w:r>
              <w:rPr>
                <w:rFonts w:ascii="Comic Sans MS" w:hAnsi="Comic Sans MS" w:cs="Comic Sans MS" w:eastAsia="Comic Sans MS"/>
                <w:color w:val="000000"/>
                <w:spacing w:val="0"/>
                <w:position w:val="0"/>
                <w:sz w:val="21"/>
                <w:shd w:fill="auto" w:val="clear"/>
              </w:rPr>
              <w:br/>
              <w:t xml:space="preserve">Probabilità di normalità della distribuzione (test di Jarque-Bera): 0.387</w:t>
            </w:r>
          </w:p>
        </w:tc>
        <w:tc>
          <w:tcPr>
            <w:tcW w:w="1433"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100" w:after="100" w:line="240"/>
              <w:ind w:right="0" w:left="0" w:firstLine="0"/>
              <w:jc w:val="righ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t xml:space="preserve"> </w:t>
            </w:r>
          </w:p>
          <w:tbl>
            <w:tblPr/>
            <w:tblGrid>
              <w:gridCol w:w="440"/>
              <w:gridCol w:w="459"/>
              <w:gridCol w:w="474"/>
            </w:tblGrid>
            <w:tr>
              <w:trPr>
                <w:trHeight w:val="1" w:hRule="atLeast"/>
                <w:jc w:val="right"/>
              </w:trPr>
              <w:tc>
                <w:tcPr>
                  <w:tcW w:w="440"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395"/>
                  </w:tblGrid>
                  <w:tr>
                    <w:trPr>
                      <w:trHeight w:val="1" w:hRule="atLeast"/>
                      <w:jc w:val="center"/>
                    </w:trPr>
                    <w:tc>
                      <w:tcPr>
                        <w:tcW w:w="395"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12%</w:t>
                        </w:r>
                      </w:p>
                    </w:tc>
                  </w:tr>
                  <w:tr>
                    <w:trPr>
                      <w:trHeight w:val="180" w:hRule="auto"/>
                      <w:jc w:val="center"/>
                    </w:trPr>
                    <w:tc>
                      <w:tcPr>
                        <w:tcW w:w="395"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c>
                <w:tcPr>
                  <w:tcW w:w="45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429"/>
                  </w:tblGrid>
                  <w:tr>
                    <w:trPr>
                      <w:trHeight w:val="1" w:hRule="atLeast"/>
                      <w:jc w:val="center"/>
                    </w:trPr>
                    <w:tc>
                      <w:tcPr>
                        <w:tcW w:w="42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56%</w:t>
                        </w:r>
                      </w:p>
                    </w:tc>
                  </w:tr>
                  <w:tr>
                    <w:trPr>
                      <w:trHeight w:val="840" w:hRule="auto"/>
                      <w:jc w:val="center"/>
                    </w:trPr>
                    <w:tc>
                      <w:tcPr>
                        <w:tcW w:w="429"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c>
                <w:tcPr>
                  <w:tcW w:w="474"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429"/>
                  </w:tblGrid>
                  <w:tr>
                    <w:trPr>
                      <w:trHeight w:val="1" w:hRule="atLeast"/>
                      <w:jc w:val="center"/>
                    </w:trPr>
                    <w:tc>
                      <w:tcPr>
                        <w:tcW w:w="42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32%</w:t>
                        </w:r>
                      </w:p>
                    </w:tc>
                  </w:tr>
                  <w:tr>
                    <w:trPr>
                      <w:trHeight w:val="480" w:hRule="auto"/>
                      <w:jc w:val="center"/>
                    </w:trPr>
                    <w:tc>
                      <w:tcPr>
                        <w:tcW w:w="429"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r>
            <w:tr>
              <w:trPr>
                <w:trHeight w:val="1" w:hRule="atLeast"/>
                <w:jc w:val="right"/>
              </w:trPr>
              <w:tc>
                <w:tcPr>
                  <w:tcW w:w="44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10</w:t>
                  </w:r>
                </w:p>
              </w:tc>
              <w:tc>
                <w:tcPr>
                  <w:tcW w:w="459"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45</w:t>
                  </w:r>
                </w:p>
              </w:tc>
              <w:tc>
                <w:tcPr>
                  <w:tcW w:w="474"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26</w:t>
                  </w:r>
                </w:p>
              </w:tc>
            </w:tr>
            <w:tr>
              <w:trPr>
                <w:trHeight w:val="1" w:hRule="atLeast"/>
                <w:jc w:val="right"/>
              </w:trPr>
              <w:tc>
                <w:tcPr>
                  <w:tcW w:w="44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w:t>
                  </w:r>
                </w:p>
              </w:tc>
              <w:tc>
                <w:tcPr>
                  <w:tcW w:w="459"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2</w:t>
                  </w:r>
                </w:p>
              </w:tc>
              <w:tc>
                <w:tcPr>
                  <w:tcW w:w="474"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w:t>
                  </w:r>
                </w:p>
              </w:tc>
            </w:tr>
          </w:tbl>
          <w:p>
            <w:pPr>
              <w:spacing w:before="0" w:after="0" w:line="240"/>
              <w:ind w:right="0" w:left="0" w:firstLine="0"/>
              <w:jc w:val="left"/>
              <w:rPr>
                <w:spacing w:val="0"/>
                <w:position w:val="0"/>
                <w:shd w:fill="auto" w:val="clear"/>
              </w:rPr>
            </w:pPr>
          </w:p>
        </w:tc>
        <w:tc>
          <w:tcPr>
            <w:tcW w:w="2387"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center"/>
          </w:tcPr>
          <w:p>
            <w:pPr>
              <w:spacing w:before="0" w:after="0" w:line="240"/>
              <w:ind w:right="0" w:left="0" w:firstLine="0"/>
              <w:jc w:val="both"/>
              <w:rPr>
                <w:spacing w:val="0"/>
                <w:position w:val="0"/>
                <w:shd w:fill="auto" w:val="clear"/>
              </w:rPr>
            </w:pPr>
            <w:r>
              <w:rPr>
                <w:rFonts w:ascii="Comic Sans MS" w:hAnsi="Comic Sans MS" w:cs="Comic Sans MS" w:eastAsia="Comic Sans MS"/>
                <w:color w:val="000000"/>
                <w:spacing w:val="0"/>
                <w:position w:val="0"/>
                <w:sz w:val="21"/>
                <w:shd w:fill="auto" w:val="clear"/>
              </w:rPr>
              <w:t xml:space="preserve"> </w:t>
            </w:r>
          </w:p>
        </w:tc>
        <w:tc>
          <w:tcPr>
            <w:tcW w:w="854"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100" w:after="100" w:line="240"/>
              <w:ind w:right="0" w:left="0" w:firstLine="0"/>
              <w:jc w:val="both"/>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t xml:space="preserve"> </w:t>
            </w:r>
          </w:p>
          <w:tbl>
            <w:tblPr/>
            <w:tblGrid>
              <w:gridCol w:w="779"/>
            </w:tblGrid>
            <w:tr>
              <w:trPr>
                <w:trHeight w:val="1" w:hRule="atLeast"/>
                <w:jc w:val="left"/>
              </w:trPr>
              <w:tc>
                <w:tcPr>
                  <w:tcW w:w="779" w:type="dxa"/>
                  <w:tcBorders>
                    <w:top w:val="single" w:color="836967" w:sz="0"/>
                    <w:left w:val="single" w:color="836967" w:sz="0"/>
                    <w:bottom w:val="single" w:color="836967" w:sz="0"/>
                    <w:right w:val="single" w:color="836967" w:sz="0"/>
                  </w:tcBorders>
                  <w:shd w:color="auto" w:fill="808080" w:val="clear"/>
                  <w:tcMar>
                    <w:left w:w="10" w:type="dxa"/>
                    <w:right w:w="10" w:type="dxa"/>
                  </w:tcMar>
                  <w:vAlign w:val="center"/>
                </w:tcPr>
                <w:tbl>
                  <w:tblPr/>
                  <w:tblGrid>
                    <w:gridCol w:w="749"/>
                  </w:tblGrid>
                  <w:tr>
                    <w:trPr>
                      <w:trHeight w:val="1" w:hRule="atLeast"/>
                      <w:jc w:val="left"/>
                    </w:trPr>
                    <w:tc>
                      <w:tcPr>
                        <w:tcW w:w="749" w:type="dxa"/>
                        <w:tcBorders>
                          <w:top w:val="single" w:color="836967" w:sz="0"/>
                          <w:left w:val="single" w:color="836967" w:sz="0"/>
                          <w:bottom w:val="single" w:color="836967" w:sz="0"/>
                          <w:right w:val="single" w:color="836967" w:sz="0"/>
                        </w:tcBorders>
                        <w:shd w:color="auto" w:fill="f8f0f8" w:val="clear"/>
                        <w:tcMar>
                          <w:left w:w="10" w:type="dxa"/>
                          <w:right w:w="10" w:type="dxa"/>
                        </w:tcMar>
                        <w:vAlign w:val="center"/>
                      </w:tcPr>
                      <w:tbl>
                        <w:tblPr/>
                        <w:tblGrid>
                          <w:gridCol w:w="279"/>
                          <w:gridCol w:w="470"/>
                        </w:tblGrid>
                        <w:tr>
                          <w:trPr>
                            <w:trHeight w:val="1" w:hRule="atLeast"/>
                            <w:jc w:val="left"/>
                          </w:trPr>
                          <w:tc>
                            <w:tcPr>
                              <w:tcW w:w="279" w:type="dxa"/>
                              <w:tcBorders>
                                <w:top w:val="single" w:color="836967" w:sz="0"/>
                                <w:left w:val="single" w:color="836967" w:sz="0"/>
                                <w:bottom w:val="single" w:color="836967" w:sz="0"/>
                                <w:right w:val="single" w:color="836967" w:sz="0"/>
                              </w:tcBorders>
                              <w:shd w:color="auto" w:fill="c0d0c0" w:val="clear"/>
                              <w:tcMar>
                                <w:left w:w="15" w:type="dxa"/>
                                <w:right w:w="15"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   </w:t>
                              </w:r>
                            </w:p>
                          </w:tc>
                          <w:tc>
                            <w:tcPr>
                              <w:tcW w:w="470" w:type="dxa"/>
                              <w:tcBorders>
                                <w:top w:val="single" w:color="836967" w:sz="0"/>
                                <w:left w:val="single" w:color="836967" w:sz="0"/>
                                <w:bottom w:val="single" w:color="836967" w:sz="0"/>
                                <w:right w:val="single" w:color="836967" w:sz="0"/>
                              </w:tcBorders>
                              <w:shd w:color="auto" w:fill="f8f0f8" w:val="clear"/>
                              <w:tcMar>
                                <w:left w:w="15" w:type="dxa"/>
                                <w:right w:w="15"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d37</w:t>
                              </w:r>
                            </w:p>
                          </w:tc>
                        </w:tr>
                      </w:tbl>
                      <w:p>
                        <w:pPr>
                          <w:spacing w:before="0" w:after="0" w:line="240"/>
                          <w:ind w:right="0" w:left="0" w:firstLine="0"/>
                          <w:jc w:val="left"/>
                          <w:rPr>
                            <w:spacing w:val="0"/>
                            <w:position w:val="0"/>
                            <w:shd w:fill="auto" w:val="clear"/>
                          </w:rPr>
                        </w:pPr>
                      </w:p>
                    </w:tc>
                  </w:tr>
                </w:tbl>
                <w:p>
                  <w:pPr>
                    <w:spacing w:before="0" w:after="0" w:line="240"/>
                    <w:ind w:right="0" w:left="0" w:firstLine="0"/>
                    <w:jc w:val="left"/>
                    <w:rPr>
                      <w:spacing w:val="0"/>
                      <w:position w:val="0"/>
                      <w:shd w:fill="auto" w:val="clear"/>
                    </w:rPr>
                  </w:pPr>
                </w:p>
              </w:tc>
            </w:tr>
          </w:tbl>
          <w:p>
            <w:pPr>
              <w:spacing w:before="0" w:after="0" w:line="240"/>
              <w:ind w:right="0" w:left="0" w:firstLine="0"/>
              <w:jc w:val="left"/>
              <w:rPr>
                <w:spacing w:val="0"/>
                <w:position w:val="0"/>
                <w:shd w:fill="auto" w:val="clear"/>
              </w:rPr>
            </w:pPr>
          </w:p>
        </w:tc>
      </w:tr>
    </w:tbl>
    <w:p>
      <w:pPr>
        <w:spacing w:before="0" w:after="0" w:line="240"/>
        <w:ind w:right="0" w:left="0" w:firstLine="0"/>
        <w:jc w:val="left"/>
        <w:rPr>
          <w:rFonts w:ascii="Comic Sans MS" w:hAnsi="Comic Sans MS" w:cs="Comic Sans MS" w:eastAsia="Comic Sans MS"/>
          <w:color w:val="auto"/>
          <w:spacing w:val="0"/>
          <w:position w:val="0"/>
          <w:sz w:val="24"/>
          <w:shd w:fill="auto" w:val="clear"/>
        </w:rPr>
      </w:pPr>
    </w:p>
    <w:p>
      <w:pPr>
        <w:spacing w:before="0" w:after="0" w:line="240"/>
        <w:ind w:right="0" w:left="0" w:firstLine="0"/>
        <w:jc w:val="left"/>
        <w:rPr>
          <w:rFonts w:ascii="Comic Sans MS" w:hAnsi="Comic Sans MS" w:cs="Comic Sans MS" w:eastAsia="Comic Sans MS"/>
          <w:color w:val="auto"/>
          <w:spacing w:val="0"/>
          <w:position w:val="0"/>
          <w:sz w:val="24"/>
          <w:shd w:fill="auto" w:val="clear"/>
        </w:rPr>
      </w:pPr>
    </w:p>
    <w:p>
      <w:pPr>
        <w:numPr>
          <w:ilvl w:val="0"/>
          <w:numId w:val="714"/>
        </w:numPr>
        <w:spacing w:before="0" w:after="0" w:line="240"/>
        <w:ind w:right="0" w:left="720" w:hanging="360"/>
        <w:jc w:val="left"/>
        <w:rPr>
          <w:rFonts w:ascii="Comic Sans MS" w:hAnsi="Comic Sans MS" w:cs="Comic Sans MS" w:eastAsia="Comic Sans MS"/>
          <w:color w:val="auto"/>
          <w:spacing w:val="0"/>
          <w:position w:val="0"/>
          <w:sz w:val="24"/>
          <w:shd w:fill="auto" w:val="clear"/>
        </w:rPr>
      </w:pPr>
      <w:r>
        <w:rPr>
          <w:rFonts w:ascii="Comic Sans MS" w:hAnsi="Comic Sans MS" w:cs="Comic Sans MS" w:eastAsia="Comic Sans MS"/>
          <w:color w:val="auto"/>
          <w:spacing w:val="0"/>
          <w:position w:val="0"/>
          <w:sz w:val="24"/>
          <w:shd w:fill="auto" w:val="clear"/>
        </w:rPr>
        <w:t xml:space="preserve">“Al di fuori della classe, interagisci facilmente con le persone?” (Capacità sociali, variabile dipendente)</w:t>
      </w:r>
    </w:p>
    <w:p>
      <w:pPr>
        <w:spacing w:before="0" w:after="0" w:line="240"/>
        <w:ind w:right="0" w:left="0" w:firstLine="0"/>
        <w:jc w:val="left"/>
        <w:rPr>
          <w:rFonts w:ascii="Comic Sans MS" w:hAnsi="Comic Sans MS" w:cs="Comic Sans MS" w:eastAsia="Comic Sans MS"/>
          <w:color w:val="auto"/>
          <w:spacing w:val="0"/>
          <w:position w:val="0"/>
          <w:sz w:val="24"/>
          <w:shd w:fill="auto" w:val="clear"/>
        </w:rPr>
      </w:pPr>
    </w:p>
    <w:tbl>
      <w:tblPr/>
      <w:tblGrid>
        <w:gridCol w:w="7082"/>
        <w:gridCol w:w="1379"/>
        <w:gridCol w:w="2373"/>
        <w:gridCol w:w="854"/>
      </w:tblGrid>
      <w:tr>
        <w:trPr>
          <w:trHeight w:val="1" w:hRule="atLeast"/>
          <w:jc w:val="left"/>
        </w:trPr>
        <w:tc>
          <w:tcPr>
            <w:tcW w:w="7082"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0" w:after="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b/>
                <w:color w:val="000000"/>
                <w:spacing w:val="0"/>
                <w:position w:val="0"/>
                <w:sz w:val="21"/>
                <w:shd w:fill="auto" w:val="clear"/>
              </w:rPr>
              <w:t xml:space="preserve">Distribuzione di frequenza:</w:t>
            </w:r>
            <w:r>
              <w:rPr>
                <w:rFonts w:ascii="Comic Sans MS" w:hAnsi="Comic Sans MS" w:cs="Comic Sans MS" w:eastAsia="Comic Sans MS"/>
                <w:color w:val="000000"/>
                <w:spacing w:val="0"/>
                <w:position w:val="0"/>
                <w:sz w:val="21"/>
                <w:shd w:fill="auto" w:val="clear"/>
              </w:rPr>
              <w:br/>
            </w:r>
            <w:r>
              <w:rPr>
                <w:rFonts w:ascii="Comic Sans MS" w:hAnsi="Comic Sans MS" w:cs="Comic Sans MS" w:eastAsia="Comic Sans MS"/>
                <w:b/>
                <w:color w:val="000000"/>
                <w:spacing w:val="0"/>
                <w:position w:val="0"/>
                <w:sz w:val="21"/>
                <w:shd w:fill="auto" w:val="clear"/>
              </w:rPr>
              <w:t xml:space="preserve">d40</w:t>
            </w:r>
          </w:p>
          <w:tbl>
            <w:tblPr/>
            <w:tblGrid>
              <w:gridCol w:w="712"/>
              <w:gridCol w:w="810"/>
              <w:gridCol w:w="685"/>
              <w:gridCol w:w="810"/>
              <w:gridCol w:w="705"/>
              <w:gridCol w:w="1028"/>
            </w:tblGrid>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Modalità</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Frequenza</w:t>
                    <w:br/>
                    <w:t xml:space="preserve">semplice</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Percent.</w:t>
                    <w:br/>
                    <w:t xml:space="preserve">semplice</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Frequenza</w:t>
                    <w:br/>
                    <w:t xml:space="preserve">cumulata</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Percent.</w:t>
                    <w:br/>
                    <w:t xml:space="preserve">cumulata</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Int. Fid. 95%</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1</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0%:11%</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2</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33</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41%</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37</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46%</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30%:51%</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3</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44</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54%</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81</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100%</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43%:65%</w:t>
                  </w:r>
                </w:p>
              </w:tc>
            </w:tr>
          </w:tbl>
          <w:p>
            <w:pPr>
              <w:spacing w:before="0" w:after="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br/>
            </w:r>
            <w:r>
              <w:rPr>
                <w:rFonts w:ascii="Comic Sans MS" w:hAnsi="Comic Sans MS" w:cs="Comic Sans MS" w:eastAsia="Comic Sans MS"/>
                <w:b/>
                <w:color w:val="000000"/>
                <w:spacing w:val="0"/>
                <w:position w:val="0"/>
                <w:sz w:val="21"/>
                <w:shd w:fill="auto" w:val="clear"/>
              </w:rPr>
              <w:t xml:space="preserve">Campione</w:t>
            </w:r>
            <w:r>
              <w:rPr>
                <w:rFonts w:ascii="Comic Sans MS" w:hAnsi="Comic Sans MS" w:cs="Comic Sans MS" w:eastAsia="Comic Sans MS"/>
                <w:color w:val="000000"/>
                <w:spacing w:val="0"/>
                <w:position w:val="0"/>
                <w:sz w:val="21"/>
                <w:shd w:fill="auto" w:val="clear"/>
              </w:rPr>
              <w:t xml:space="preserve">:</w:t>
              <w:br/>
              <w:t xml:space="preserve">Numero di casi= 81</w:t>
              <w:br/>
              <w:t xml:space="preserve">Indici di tendenza centrale:</w:t>
              <w:br/>
              <w:t xml:space="preserve">  Moda = 3</w:t>
              <w:br/>
              <w:t xml:space="preserve">  Mediana = 3</w:t>
              <w:br/>
              <w:t xml:space="preserve">  Media = 2.49</w:t>
              <w:br/>
              <w:t xml:space="preserve">Indici di dispersione:</w:t>
              <w:br/>
              <w:t xml:space="preserve">  Squilibrio = 0.46</w:t>
              <w:br/>
              <w:t xml:space="preserve">  Campo di variazione = 2</w:t>
              <w:br/>
              <w:t xml:space="preserve">  Differenza interquartilica = 1</w:t>
              <w:br/>
              <w:t xml:space="preserve">  Scarto tipo = 0.59</w:t>
              <w:br/>
              <w:t xml:space="preserve">Indici di forma:</w:t>
              <w:br/>
              <w:t xml:space="preserve">  Asimmetria = -0.7</w:t>
              <w:br/>
              <w:t xml:space="preserve">  Curtosi = -0.49</w:t>
            </w:r>
          </w:p>
          <w:p>
            <w:pPr>
              <w:spacing w:before="100" w:after="10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b/>
                <w:color w:val="000000"/>
                <w:spacing w:val="0"/>
                <w:position w:val="0"/>
                <w:sz w:val="21"/>
                <w:shd w:fill="auto" w:val="clear"/>
              </w:rPr>
              <w:t xml:space="preserve">Popolazione</w:t>
            </w:r>
            <w:r>
              <w:rPr>
                <w:rFonts w:ascii="Comic Sans MS" w:hAnsi="Comic Sans MS" w:cs="Comic Sans MS" w:eastAsia="Comic Sans MS"/>
                <w:color w:val="000000"/>
                <w:spacing w:val="0"/>
                <w:position w:val="0"/>
                <w:sz w:val="21"/>
                <w:shd w:fill="auto" w:val="clear"/>
              </w:rPr>
              <w:t xml:space="preserve">:</w:t>
            </w:r>
          </w:p>
          <w:tbl>
            <w:tblPr/>
            <w:tblGrid>
              <w:gridCol w:w="1220"/>
              <w:gridCol w:w="1506"/>
            </w:tblGrid>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Parametro</w:t>
                  </w:r>
                </w:p>
              </w:tc>
              <w:tc>
                <w:tcPr>
                  <w:tcW w:w="1506"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Int. Fid. 95%</w:t>
                  </w:r>
                </w:p>
              </w:tc>
            </w:tr>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Media</w:t>
                  </w:r>
                </w:p>
              </w:tc>
              <w:tc>
                <w:tcPr>
                  <w:tcW w:w="1506"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da 2.37 a 2.62</w:t>
                  </w:r>
                </w:p>
              </w:tc>
            </w:tr>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Scarto tipo</w:t>
                  </w:r>
                </w:p>
              </w:tc>
              <w:tc>
                <w:tcPr>
                  <w:tcW w:w="1506"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da 0.52 a 0.71</w:t>
                  </w:r>
                </w:p>
              </w:tc>
            </w:tr>
          </w:tbl>
          <w:p>
            <w:pPr>
              <w:spacing w:before="0" w:after="0" w:line="240"/>
              <w:ind w:right="0" w:left="0" w:firstLine="0"/>
              <w:jc w:val="left"/>
              <w:rPr>
                <w:spacing w:val="0"/>
                <w:position w:val="0"/>
                <w:shd w:fill="auto" w:val="clear"/>
              </w:rPr>
            </w:pPr>
            <w:r>
              <w:rPr>
                <w:rFonts w:ascii="Comic Sans MS" w:hAnsi="Comic Sans MS" w:cs="Comic Sans MS" w:eastAsia="Comic Sans MS"/>
                <w:color w:val="000000"/>
                <w:spacing w:val="0"/>
                <w:position w:val="0"/>
                <w:sz w:val="21"/>
                <w:shd w:fill="auto" w:val="clear"/>
              </w:rPr>
              <w:br/>
              <w:t xml:space="preserve">Probabilità di normalità della distribuzione (test di Jarque-Bera): 0.026</w:t>
            </w:r>
          </w:p>
        </w:tc>
        <w:tc>
          <w:tcPr>
            <w:tcW w:w="137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100" w:after="100" w:line="240"/>
              <w:ind w:right="0" w:left="0" w:firstLine="0"/>
              <w:jc w:val="righ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t xml:space="preserve"> </w:t>
            </w:r>
          </w:p>
          <w:tbl>
            <w:tblPr/>
            <w:tblGrid>
              <w:gridCol w:w="420"/>
              <w:gridCol w:w="425"/>
              <w:gridCol w:w="474"/>
            </w:tblGrid>
            <w:tr>
              <w:trPr>
                <w:trHeight w:val="1" w:hRule="atLeast"/>
                <w:jc w:val="right"/>
              </w:trPr>
              <w:tc>
                <w:tcPr>
                  <w:tcW w:w="420"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375"/>
                  </w:tblGrid>
                  <w:tr>
                    <w:trPr>
                      <w:trHeight w:val="1" w:hRule="atLeast"/>
                      <w:jc w:val="center"/>
                    </w:trPr>
                    <w:tc>
                      <w:tcPr>
                        <w:tcW w:w="375"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w:t>
                        </w:r>
                      </w:p>
                    </w:tc>
                  </w:tr>
                  <w:tr>
                    <w:trPr>
                      <w:trHeight w:val="75" w:hRule="auto"/>
                      <w:jc w:val="center"/>
                    </w:trPr>
                    <w:tc>
                      <w:tcPr>
                        <w:tcW w:w="375"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c>
                <w:tcPr>
                  <w:tcW w:w="425"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395"/>
                  </w:tblGrid>
                  <w:tr>
                    <w:trPr>
                      <w:trHeight w:val="1" w:hRule="atLeast"/>
                      <w:jc w:val="center"/>
                    </w:trPr>
                    <w:tc>
                      <w:tcPr>
                        <w:tcW w:w="395"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41%</w:t>
                        </w:r>
                      </w:p>
                    </w:tc>
                  </w:tr>
                  <w:tr>
                    <w:trPr>
                      <w:trHeight w:val="615" w:hRule="auto"/>
                      <w:jc w:val="center"/>
                    </w:trPr>
                    <w:tc>
                      <w:tcPr>
                        <w:tcW w:w="395"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c>
                <w:tcPr>
                  <w:tcW w:w="474"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429"/>
                  </w:tblGrid>
                  <w:tr>
                    <w:trPr>
                      <w:trHeight w:val="1" w:hRule="atLeast"/>
                      <w:jc w:val="center"/>
                    </w:trPr>
                    <w:tc>
                      <w:tcPr>
                        <w:tcW w:w="42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54%</w:t>
                        </w:r>
                      </w:p>
                    </w:tc>
                  </w:tr>
                  <w:tr>
                    <w:trPr>
                      <w:trHeight w:val="810" w:hRule="auto"/>
                      <w:jc w:val="center"/>
                    </w:trPr>
                    <w:tc>
                      <w:tcPr>
                        <w:tcW w:w="429"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r>
            <w:tr>
              <w:trPr>
                <w:trHeight w:val="1" w:hRule="atLeast"/>
                <w:jc w:val="right"/>
              </w:trPr>
              <w:tc>
                <w:tcPr>
                  <w:tcW w:w="42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w:t>
                  </w:r>
                </w:p>
              </w:tc>
              <w:tc>
                <w:tcPr>
                  <w:tcW w:w="425"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33</w:t>
                  </w:r>
                </w:p>
              </w:tc>
              <w:tc>
                <w:tcPr>
                  <w:tcW w:w="474"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44</w:t>
                  </w:r>
                </w:p>
              </w:tc>
            </w:tr>
            <w:tr>
              <w:trPr>
                <w:trHeight w:val="1" w:hRule="atLeast"/>
                <w:jc w:val="right"/>
              </w:trPr>
              <w:tc>
                <w:tcPr>
                  <w:tcW w:w="42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w:t>
                  </w:r>
                </w:p>
              </w:tc>
              <w:tc>
                <w:tcPr>
                  <w:tcW w:w="425"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2</w:t>
                  </w:r>
                </w:p>
              </w:tc>
              <w:tc>
                <w:tcPr>
                  <w:tcW w:w="474"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w:t>
                  </w:r>
                </w:p>
              </w:tc>
            </w:tr>
          </w:tbl>
          <w:p>
            <w:pPr>
              <w:spacing w:before="0" w:after="0" w:line="240"/>
              <w:ind w:right="0" w:left="0" w:firstLine="0"/>
              <w:jc w:val="left"/>
              <w:rPr>
                <w:spacing w:val="0"/>
                <w:position w:val="0"/>
                <w:shd w:fill="auto" w:val="clear"/>
              </w:rPr>
            </w:pPr>
          </w:p>
        </w:tc>
        <w:tc>
          <w:tcPr>
            <w:tcW w:w="2373"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center"/>
          </w:tcPr>
          <w:p>
            <w:pPr>
              <w:spacing w:before="0" w:after="0" w:line="240"/>
              <w:ind w:right="0" w:left="0" w:firstLine="0"/>
              <w:jc w:val="both"/>
              <w:rPr>
                <w:spacing w:val="0"/>
                <w:position w:val="0"/>
                <w:shd w:fill="auto" w:val="clear"/>
              </w:rPr>
            </w:pPr>
            <w:r>
              <w:rPr>
                <w:rFonts w:ascii="Comic Sans MS" w:hAnsi="Comic Sans MS" w:cs="Comic Sans MS" w:eastAsia="Comic Sans MS"/>
                <w:color w:val="000000"/>
                <w:spacing w:val="0"/>
                <w:position w:val="0"/>
                <w:sz w:val="21"/>
                <w:shd w:fill="auto" w:val="clear"/>
              </w:rPr>
              <w:t xml:space="preserve"> </w:t>
            </w:r>
          </w:p>
        </w:tc>
        <w:tc>
          <w:tcPr>
            <w:tcW w:w="854"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100" w:after="100" w:line="240"/>
              <w:ind w:right="0" w:left="0" w:firstLine="0"/>
              <w:jc w:val="both"/>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t xml:space="preserve"> </w:t>
            </w:r>
          </w:p>
          <w:tbl>
            <w:tblPr/>
            <w:tblGrid>
              <w:gridCol w:w="779"/>
            </w:tblGrid>
            <w:tr>
              <w:trPr>
                <w:trHeight w:val="1" w:hRule="atLeast"/>
                <w:jc w:val="left"/>
              </w:trPr>
              <w:tc>
                <w:tcPr>
                  <w:tcW w:w="779" w:type="dxa"/>
                  <w:tcBorders>
                    <w:top w:val="single" w:color="836967" w:sz="0"/>
                    <w:left w:val="single" w:color="836967" w:sz="0"/>
                    <w:bottom w:val="single" w:color="836967" w:sz="0"/>
                    <w:right w:val="single" w:color="836967" w:sz="0"/>
                  </w:tcBorders>
                  <w:shd w:color="auto" w:fill="808080" w:val="clear"/>
                  <w:tcMar>
                    <w:left w:w="10" w:type="dxa"/>
                    <w:right w:w="10" w:type="dxa"/>
                  </w:tcMar>
                  <w:vAlign w:val="center"/>
                </w:tcPr>
                <w:tbl>
                  <w:tblPr/>
                  <w:tblGrid>
                    <w:gridCol w:w="749"/>
                  </w:tblGrid>
                  <w:tr>
                    <w:trPr>
                      <w:trHeight w:val="1" w:hRule="atLeast"/>
                      <w:jc w:val="left"/>
                    </w:trPr>
                    <w:tc>
                      <w:tcPr>
                        <w:tcW w:w="749" w:type="dxa"/>
                        <w:tcBorders>
                          <w:top w:val="single" w:color="836967" w:sz="0"/>
                          <w:left w:val="single" w:color="836967" w:sz="0"/>
                          <w:bottom w:val="single" w:color="836967" w:sz="0"/>
                          <w:right w:val="single" w:color="836967" w:sz="0"/>
                        </w:tcBorders>
                        <w:shd w:color="auto" w:fill="f8f0f8" w:val="clear"/>
                        <w:tcMar>
                          <w:left w:w="10" w:type="dxa"/>
                          <w:right w:w="10" w:type="dxa"/>
                        </w:tcMar>
                        <w:vAlign w:val="center"/>
                      </w:tcPr>
                      <w:tbl>
                        <w:tblPr/>
                        <w:tblGrid>
                          <w:gridCol w:w="279"/>
                          <w:gridCol w:w="470"/>
                        </w:tblGrid>
                        <w:tr>
                          <w:trPr>
                            <w:trHeight w:val="1" w:hRule="atLeast"/>
                            <w:jc w:val="left"/>
                          </w:trPr>
                          <w:tc>
                            <w:tcPr>
                              <w:tcW w:w="279" w:type="dxa"/>
                              <w:tcBorders>
                                <w:top w:val="single" w:color="836967" w:sz="0"/>
                                <w:left w:val="single" w:color="836967" w:sz="0"/>
                                <w:bottom w:val="single" w:color="836967" w:sz="0"/>
                                <w:right w:val="single" w:color="836967" w:sz="0"/>
                              </w:tcBorders>
                              <w:shd w:color="auto" w:fill="c0d0c0" w:val="clear"/>
                              <w:tcMar>
                                <w:left w:w="15" w:type="dxa"/>
                                <w:right w:w="15"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   </w:t>
                              </w:r>
                            </w:p>
                          </w:tc>
                          <w:tc>
                            <w:tcPr>
                              <w:tcW w:w="470" w:type="dxa"/>
                              <w:tcBorders>
                                <w:top w:val="single" w:color="836967" w:sz="0"/>
                                <w:left w:val="single" w:color="836967" w:sz="0"/>
                                <w:bottom w:val="single" w:color="836967" w:sz="0"/>
                                <w:right w:val="single" w:color="836967" w:sz="0"/>
                              </w:tcBorders>
                              <w:shd w:color="auto" w:fill="f8f0f8" w:val="clear"/>
                              <w:tcMar>
                                <w:left w:w="15" w:type="dxa"/>
                                <w:right w:w="15"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d40</w:t>
                              </w:r>
                            </w:p>
                          </w:tc>
                        </w:tr>
                      </w:tbl>
                      <w:p>
                        <w:pPr>
                          <w:spacing w:before="0" w:after="0" w:line="240"/>
                          <w:ind w:right="0" w:left="0" w:firstLine="0"/>
                          <w:jc w:val="left"/>
                          <w:rPr>
                            <w:spacing w:val="0"/>
                            <w:position w:val="0"/>
                            <w:shd w:fill="auto" w:val="clear"/>
                          </w:rPr>
                        </w:pPr>
                      </w:p>
                    </w:tc>
                  </w:tr>
                </w:tbl>
                <w:p>
                  <w:pPr>
                    <w:spacing w:before="0" w:after="0" w:line="240"/>
                    <w:ind w:right="0" w:left="0" w:firstLine="0"/>
                    <w:jc w:val="left"/>
                    <w:rPr>
                      <w:spacing w:val="0"/>
                      <w:position w:val="0"/>
                      <w:shd w:fill="auto" w:val="clear"/>
                    </w:rPr>
                  </w:pPr>
                </w:p>
              </w:tc>
            </w:tr>
          </w:tbl>
          <w:p>
            <w:pPr>
              <w:spacing w:before="0" w:after="0" w:line="240"/>
              <w:ind w:right="0" w:left="0" w:firstLine="0"/>
              <w:jc w:val="left"/>
              <w:rPr>
                <w:spacing w:val="0"/>
                <w:position w:val="0"/>
                <w:shd w:fill="auto" w:val="clear"/>
              </w:rPr>
            </w:pPr>
          </w:p>
        </w:tc>
      </w:tr>
    </w:tbl>
    <w:p>
      <w:pPr>
        <w:spacing w:before="0" w:after="0" w:line="240"/>
        <w:ind w:right="0" w:left="0" w:firstLine="0"/>
        <w:jc w:val="left"/>
        <w:rPr>
          <w:rFonts w:ascii="Comic Sans MS" w:hAnsi="Comic Sans MS" w:cs="Comic Sans MS" w:eastAsia="Comic Sans MS"/>
          <w:color w:val="auto"/>
          <w:spacing w:val="0"/>
          <w:position w:val="0"/>
          <w:sz w:val="24"/>
          <w:shd w:fill="auto" w:val="clear"/>
        </w:rPr>
      </w:pPr>
    </w:p>
    <w:p>
      <w:pPr>
        <w:spacing w:before="0" w:after="0" w:line="240"/>
        <w:ind w:right="0" w:left="0" w:firstLine="0"/>
        <w:jc w:val="left"/>
        <w:rPr>
          <w:rFonts w:ascii="Comic Sans MS" w:hAnsi="Comic Sans MS" w:cs="Comic Sans MS" w:eastAsia="Comic Sans MS"/>
          <w:color w:val="auto"/>
          <w:spacing w:val="0"/>
          <w:position w:val="0"/>
          <w:sz w:val="24"/>
          <w:shd w:fill="auto" w:val="clear"/>
        </w:rPr>
      </w:pPr>
    </w:p>
    <w:p>
      <w:pPr>
        <w:numPr>
          <w:ilvl w:val="0"/>
          <w:numId w:val="781"/>
        </w:numPr>
        <w:spacing w:before="0" w:after="0" w:line="240"/>
        <w:ind w:right="0" w:left="720" w:hanging="360"/>
        <w:jc w:val="left"/>
        <w:rPr>
          <w:rFonts w:ascii="Comic Sans MS" w:hAnsi="Comic Sans MS" w:cs="Comic Sans MS" w:eastAsia="Comic Sans MS"/>
          <w:color w:val="auto"/>
          <w:spacing w:val="0"/>
          <w:position w:val="0"/>
          <w:sz w:val="24"/>
          <w:shd w:fill="auto" w:val="clear"/>
        </w:rPr>
      </w:pPr>
      <w:r>
        <w:rPr>
          <w:rFonts w:ascii="Comic Sans MS" w:hAnsi="Comic Sans MS" w:cs="Comic Sans MS" w:eastAsia="Comic Sans MS"/>
          <w:color w:val="auto"/>
          <w:spacing w:val="0"/>
          <w:position w:val="0"/>
          <w:sz w:val="24"/>
          <w:shd w:fill="auto" w:val="clear"/>
        </w:rPr>
        <w:t xml:space="preserve"> “Ti approcci con facilità alle situazioni che non conosci?” (Capacità adattive, variabile dipendente)</w:t>
      </w:r>
    </w:p>
    <w:p>
      <w:pPr>
        <w:spacing w:before="0" w:after="0" w:line="240"/>
        <w:ind w:right="0" w:left="0" w:firstLine="0"/>
        <w:jc w:val="left"/>
        <w:rPr>
          <w:rFonts w:ascii="Comic Sans MS" w:hAnsi="Comic Sans MS" w:cs="Comic Sans MS" w:eastAsia="Comic Sans MS"/>
          <w:color w:val="auto"/>
          <w:spacing w:val="0"/>
          <w:position w:val="0"/>
          <w:sz w:val="24"/>
          <w:shd w:fill="auto" w:val="clear"/>
        </w:rPr>
      </w:pPr>
    </w:p>
    <w:tbl>
      <w:tblPr/>
      <w:tblGrid>
        <w:gridCol w:w="6954"/>
        <w:gridCol w:w="1433"/>
        <w:gridCol w:w="2355"/>
        <w:gridCol w:w="854"/>
      </w:tblGrid>
      <w:tr>
        <w:trPr>
          <w:trHeight w:val="1" w:hRule="atLeast"/>
          <w:jc w:val="left"/>
        </w:trPr>
        <w:tc>
          <w:tcPr>
            <w:tcW w:w="6954"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0" w:after="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b/>
                <w:color w:val="000000"/>
                <w:spacing w:val="0"/>
                <w:position w:val="0"/>
                <w:sz w:val="21"/>
                <w:shd w:fill="auto" w:val="clear"/>
              </w:rPr>
              <w:t xml:space="preserve">Distribuzione di frequenza:</w:t>
            </w:r>
            <w:r>
              <w:rPr>
                <w:rFonts w:ascii="Comic Sans MS" w:hAnsi="Comic Sans MS" w:cs="Comic Sans MS" w:eastAsia="Comic Sans MS"/>
                <w:color w:val="000000"/>
                <w:spacing w:val="0"/>
                <w:position w:val="0"/>
                <w:sz w:val="21"/>
                <w:shd w:fill="auto" w:val="clear"/>
              </w:rPr>
              <w:br/>
            </w:r>
            <w:r>
              <w:rPr>
                <w:rFonts w:ascii="Comic Sans MS" w:hAnsi="Comic Sans MS" w:cs="Comic Sans MS" w:eastAsia="Comic Sans MS"/>
                <w:b/>
                <w:color w:val="000000"/>
                <w:spacing w:val="0"/>
                <w:position w:val="0"/>
                <w:sz w:val="21"/>
                <w:shd w:fill="auto" w:val="clear"/>
              </w:rPr>
              <w:t xml:space="preserve">d39</w:t>
            </w:r>
          </w:p>
          <w:tbl>
            <w:tblPr/>
            <w:tblGrid>
              <w:gridCol w:w="712"/>
              <w:gridCol w:w="810"/>
              <w:gridCol w:w="685"/>
              <w:gridCol w:w="810"/>
              <w:gridCol w:w="705"/>
              <w:gridCol w:w="1028"/>
            </w:tblGrid>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Modalità</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Frequenza</w:t>
                    <w:br/>
                    <w:t xml:space="preserve">semplice</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Percent.</w:t>
                    <w:br/>
                    <w:t xml:space="preserve">semplice</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Frequenza</w:t>
                    <w:br/>
                    <w:t xml:space="preserve">cumulata</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Percent.</w:t>
                    <w:br/>
                    <w:t xml:space="preserve">cumulata</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Int. Fid. 95%</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1</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13</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16%</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13</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16%</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8%:24%</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2</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52</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64%</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65</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80%</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54%:75%</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3</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16</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20%</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81</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100%</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11%:28%</w:t>
                  </w:r>
                </w:p>
              </w:tc>
            </w:tr>
          </w:tbl>
          <w:p>
            <w:pPr>
              <w:spacing w:before="0" w:after="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br/>
            </w:r>
            <w:r>
              <w:rPr>
                <w:rFonts w:ascii="Comic Sans MS" w:hAnsi="Comic Sans MS" w:cs="Comic Sans MS" w:eastAsia="Comic Sans MS"/>
                <w:b/>
                <w:color w:val="000000"/>
                <w:spacing w:val="0"/>
                <w:position w:val="0"/>
                <w:sz w:val="21"/>
                <w:shd w:fill="auto" w:val="clear"/>
              </w:rPr>
              <w:t xml:space="preserve">Campione</w:t>
            </w:r>
            <w:r>
              <w:rPr>
                <w:rFonts w:ascii="Comic Sans MS" w:hAnsi="Comic Sans MS" w:cs="Comic Sans MS" w:eastAsia="Comic Sans MS"/>
                <w:color w:val="000000"/>
                <w:spacing w:val="0"/>
                <w:position w:val="0"/>
                <w:sz w:val="21"/>
                <w:shd w:fill="auto" w:val="clear"/>
              </w:rPr>
              <w:t xml:space="preserve">:</w:t>
              <w:br/>
              <w:t xml:space="preserve">Numero di casi= 81</w:t>
              <w:br/>
              <w:t xml:space="preserve">Indici di tendenza centrale:</w:t>
              <w:br/>
              <w:t xml:space="preserve">  Moda = 2</w:t>
              <w:br/>
              <w:t xml:space="preserve">  Mediana = 2</w:t>
              <w:br/>
              <w:t xml:space="preserve">  Media = 2.04</w:t>
              <w:br/>
              <w:t xml:space="preserve">Indici di dispersione:</w:t>
              <w:br/>
              <w:t xml:space="preserve">  Squilibrio = 0.48</w:t>
              <w:br/>
              <w:t xml:space="preserve">  Campo di variazione = 2</w:t>
              <w:br/>
              <w:t xml:space="preserve">  Differenza interquartilica = 0</w:t>
              <w:br/>
              <w:t xml:space="preserve">  Scarto tipo = 0.6</w:t>
              <w:br/>
              <w:t xml:space="preserve">Indici di forma:</w:t>
              <w:br/>
              <w:t xml:space="preserve">  Asimmetria = -0.01</w:t>
              <w:br/>
              <w:t xml:space="preserve">  Curtosi = -0.21</w:t>
            </w:r>
          </w:p>
          <w:p>
            <w:pPr>
              <w:spacing w:before="100" w:after="10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b/>
                <w:color w:val="000000"/>
                <w:spacing w:val="0"/>
                <w:position w:val="0"/>
                <w:sz w:val="21"/>
                <w:shd w:fill="auto" w:val="clear"/>
              </w:rPr>
              <w:t xml:space="preserve">Popolazione</w:t>
            </w:r>
            <w:r>
              <w:rPr>
                <w:rFonts w:ascii="Comic Sans MS" w:hAnsi="Comic Sans MS" w:cs="Comic Sans MS" w:eastAsia="Comic Sans MS"/>
                <w:color w:val="000000"/>
                <w:spacing w:val="0"/>
                <w:position w:val="0"/>
                <w:sz w:val="21"/>
                <w:shd w:fill="auto" w:val="clear"/>
              </w:rPr>
              <w:t xml:space="preserve">:</w:t>
            </w:r>
          </w:p>
          <w:tbl>
            <w:tblPr/>
            <w:tblGrid>
              <w:gridCol w:w="1220"/>
              <w:gridCol w:w="1506"/>
            </w:tblGrid>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Parametro</w:t>
                  </w:r>
                </w:p>
              </w:tc>
              <w:tc>
                <w:tcPr>
                  <w:tcW w:w="1506"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Int. Fid. 95%</w:t>
                  </w:r>
                </w:p>
              </w:tc>
            </w:tr>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Media</w:t>
                  </w:r>
                </w:p>
              </w:tc>
              <w:tc>
                <w:tcPr>
                  <w:tcW w:w="1506"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da 1.91 a 2.17</w:t>
                  </w:r>
                </w:p>
              </w:tc>
            </w:tr>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Scarto tipo</w:t>
                  </w:r>
                </w:p>
              </w:tc>
              <w:tc>
                <w:tcPr>
                  <w:tcW w:w="1506"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da 0.52 a 0.72</w:t>
                  </w:r>
                </w:p>
              </w:tc>
            </w:tr>
          </w:tbl>
          <w:p>
            <w:pPr>
              <w:spacing w:before="0" w:after="0" w:line="240"/>
              <w:ind w:right="0" w:left="0" w:firstLine="0"/>
              <w:jc w:val="left"/>
              <w:rPr>
                <w:spacing w:val="0"/>
                <w:position w:val="0"/>
                <w:shd w:fill="auto" w:val="clear"/>
              </w:rPr>
            </w:pPr>
            <w:r>
              <w:rPr>
                <w:rFonts w:ascii="Comic Sans MS" w:hAnsi="Comic Sans MS" w:cs="Comic Sans MS" w:eastAsia="Comic Sans MS"/>
                <w:color w:val="000000"/>
                <w:spacing w:val="0"/>
                <w:position w:val="0"/>
                <w:sz w:val="21"/>
                <w:shd w:fill="auto" w:val="clear"/>
              </w:rPr>
              <w:br/>
              <w:t xml:space="preserve">Probabilità di normalità della distribuzione (test di Jarque-Bera): 0.93</w:t>
            </w:r>
          </w:p>
        </w:tc>
        <w:tc>
          <w:tcPr>
            <w:tcW w:w="1433"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100" w:after="100" w:line="240"/>
              <w:ind w:right="0" w:left="0" w:firstLine="0"/>
              <w:jc w:val="righ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t xml:space="preserve"> </w:t>
            </w:r>
          </w:p>
          <w:tbl>
            <w:tblPr/>
            <w:tblGrid>
              <w:gridCol w:w="440"/>
              <w:gridCol w:w="459"/>
              <w:gridCol w:w="474"/>
            </w:tblGrid>
            <w:tr>
              <w:trPr>
                <w:trHeight w:val="1" w:hRule="atLeast"/>
                <w:jc w:val="right"/>
              </w:trPr>
              <w:tc>
                <w:tcPr>
                  <w:tcW w:w="440"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395"/>
                  </w:tblGrid>
                  <w:tr>
                    <w:trPr>
                      <w:trHeight w:val="1" w:hRule="atLeast"/>
                      <w:jc w:val="center"/>
                    </w:trPr>
                    <w:tc>
                      <w:tcPr>
                        <w:tcW w:w="395"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16%</w:t>
                        </w:r>
                      </w:p>
                    </w:tc>
                  </w:tr>
                  <w:tr>
                    <w:trPr>
                      <w:trHeight w:val="240" w:hRule="auto"/>
                      <w:jc w:val="center"/>
                    </w:trPr>
                    <w:tc>
                      <w:tcPr>
                        <w:tcW w:w="395"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c>
                <w:tcPr>
                  <w:tcW w:w="45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429"/>
                  </w:tblGrid>
                  <w:tr>
                    <w:trPr>
                      <w:trHeight w:val="1" w:hRule="atLeast"/>
                      <w:jc w:val="center"/>
                    </w:trPr>
                    <w:tc>
                      <w:tcPr>
                        <w:tcW w:w="42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64%</w:t>
                        </w:r>
                      </w:p>
                    </w:tc>
                  </w:tr>
                  <w:tr>
                    <w:trPr>
                      <w:trHeight w:val="960" w:hRule="auto"/>
                      <w:jc w:val="center"/>
                    </w:trPr>
                    <w:tc>
                      <w:tcPr>
                        <w:tcW w:w="429"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c>
                <w:tcPr>
                  <w:tcW w:w="474"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429"/>
                  </w:tblGrid>
                  <w:tr>
                    <w:trPr>
                      <w:trHeight w:val="1" w:hRule="atLeast"/>
                      <w:jc w:val="center"/>
                    </w:trPr>
                    <w:tc>
                      <w:tcPr>
                        <w:tcW w:w="42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20%</w:t>
                        </w:r>
                      </w:p>
                    </w:tc>
                  </w:tr>
                  <w:tr>
                    <w:trPr>
                      <w:trHeight w:val="300" w:hRule="auto"/>
                      <w:jc w:val="center"/>
                    </w:trPr>
                    <w:tc>
                      <w:tcPr>
                        <w:tcW w:w="429"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r>
            <w:tr>
              <w:trPr>
                <w:trHeight w:val="1" w:hRule="atLeast"/>
                <w:jc w:val="right"/>
              </w:trPr>
              <w:tc>
                <w:tcPr>
                  <w:tcW w:w="44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13</w:t>
                  </w:r>
                </w:p>
              </w:tc>
              <w:tc>
                <w:tcPr>
                  <w:tcW w:w="459"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52</w:t>
                  </w:r>
                </w:p>
              </w:tc>
              <w:tc>
                <w:tcPr>
                  <w:tcW w:w="474"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16</w:t>
                  </w:r>
                </w:p>
              </w:tc>
            </w:tr>
            <w:tr>
              <w:trPr>
                <w:trHeight w:val="1" w:hRule="atLeast"/>
                <w:jc w:val="right"/>
              </w:trPr>
              <w:tc>
                <w:tcPr>
                  <w:tcW w:w="44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w:t>
                  </w:r>
                </w:p>
              </w:tc>
              <w:tc>
                <w:tcPr>
                  <w:tcW w:w="459"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2</w:t>
                  </w:r>
                </w:p>
              </w:tc>
              <w:tc>
                <w:tcPr>
                  <w:tcW w:w="474"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w:t>
                  </w:r>
                </w:p>
              </w:tc>
            </w:tr>
          </w:tbl>
          <w:p>
            <w:pPr>
              <w:spacing w:before="0" w:after="0" w:line="240"/>
              <w:ind w:right="0" w:left="0" w:firstLine="0"/>
              <w:jc w:val="left"/>
              <w:rPr>
                <w:spacing w:val="0"/>
                <w:position w:val="0"/>
                <w:shd w:fill="auto" w:val="clear"/>
              </w:rPr>
            </w:pPr>
          </w:p>
        </w:tc>
        <w:tc>
          <w:tcPr>
            <w:tcW w:w="2355"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center"/>
          </w:tcPr>
          <w:p>
            <w:pPr>
              <w:spacing w:before="0" w:after="0" w:line="240"/>
              <w:ind w:right="0" w:left="0" w:firstLine="0"/>
              <w:jc w:val="both"/>
              <w:rPr>
                <w:spacing w:val="0"/>
                <w:position w:val="0"/>
                <w:shd w:fill="auto" w:val="clear"/>
              </w:rPr>
            </w:pPr>
            <w:r>
              <w:rPr>
                <w:rFonts w:ascii="Comic Sans MS" w:hAnsi="Comic Sans MS" w:cs="Comic Sans MS" w:eastAsia="Comic Sans MS"/>
                <w:color w:val="000000"/>
                <w:spacing w:val="0"/>
                <w:position w:val="0"/>
                <w:sz w:val="21"/>
                <w:shd w:fill="auto" w:val="clear"/>
              </w:rPr>
              <w:t xml:space="preserve"> </w:t>
            </w:r>
          </w:p>
        </w:tc>
        <w:tc>
          <w:tcPr>
            <w:tcW w:w="854"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100" w:after="100" w:line="240"/>
              <w:ind w:right="0" w:left="0" w:firstLine="0"/>
              <w:jc w:val="both"/>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t xml:space="preserve"> </w:t>
            </w:r>
          </w:p>
          <w:tbl>
            <w:tblPr/>
            <w:tblGrid>
              <w:gridCol w:w="779"/>
            </w:tblGrid>
            <w:tr>
              <w:trPr>
                <w:trHeight w:val="1" w:hRule="atLeast"/>
                <w:jc w:val="left"/>
              </w:trPr>
              <w:tc>
                <w:tcPr>
                  <w:tcW w:w="779" w:type="dxa"/>
                  <w:tcBorders>
                    <w:top w:val="single" w:color="836967" w:sz="0"/>
                    <w:left w:val="single" w:color="836967" w:sz="0"/>
                    <w:bottom w:val="single" w:color="836967" w:sz="0"/>
                    <w:right w:val="single" w:color="836967" w:sz="0"/>
                  </w:tcBorders>
                  <w:shd w:color="auto" w:fill="808080" w:val="clear"/>
                  <w:tcMar>
                    <w:left w:w="10" w:type="dxa"/>
                    <w:right w:w="10" w:type="dxa"/>
                  </w:tcMar>
                  <w:vAlign w:val="center"/>
                </w:tcPr>
                <w:tbl>
                  <w:tblPr/>
                  <w:tblGrid>
                    <w:gridCol w:w="749"/>
                  </w:tblGrid>
                  <w:tr>
                    <w:trPr>
                      <w:trHeight w:val="1" w:hRule="atLeast"/>
                      <w:jc w:val="left"/>
                    </w:trPr>
                    <w:tc>
                      <w:tcPr>
                        <w:tcW w:w="749" w:type="dxa"/>
                        <w:tcBorders>
                          <w:top w:val="single" w:color="836967" w:sz="0"/>
                          <w:left w:val="single" w:color="836967" w:sz="0"/>
                          <w:bottom w:val="single" w:color="836967" w:sz="0"/>
                          <w:right w:val="single" w:color="836967" w:sz="0"/>
                        </w:tcBorders>
                        <w:shd w:color="auto" w:fill="f8f0f8" w:val="clear"/>
                        <w:tcMar>
                          <w:left w:w="10" w:type="dxa"/>
                          <w:right w:w="10" w:type="dxa"/>
                        </w:tcMar>
                        <w:vAlign w:val="center"/>
                      </w:tcPr>
                      <w:tbl>
                        <w:tblPr/>
                        <w:tblGrid>
                          <w:gridCol w:w="279"/>
                          <w:gridCol w:w="470"/>
                        </w:tblGrid>
                        <w:tr>
                          <w:trPr>
                            <w:trHeight w:val="1" w:hRule="atLeast"/>
                            <w:jc w:val="left"/>
                          </w:trPr>
                          <w:tc>
                            <w:tcPr>
                              <w:tcW w:w="279" w:type="dxa"/>
                              <w:tcBorders>
                                <w:top w:val="single" w:color="836967" w:sz="0"/>
                                <w:left w:val="single" w:color="836967" w:sz="0"/>
                                <w:bottom w:val="single" w:color="836967" w:sz="0"/>
                                <w:right w:val="single" w:color="836967" w:sz="0"/>
                              </w:tcBorders>
                              <w:shd w:color="auto" w:fill="c0d0c0" w:val="clear"/>
                              <w:tcMar>
                                <w:left w:w="15" w:type="dxa"/>
                                <w:right w:w="15"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   </w:t>
                              </w:r>
                            </w:p>
                          </w:tc>
                          <w:tc>
                            <w:tcPr>
                              <w:tcW w:w="470" w:type="dxa"/>
                              <w:tcBorders>
                                <w:top w:val="single" w:color="836967" w:sz="0"/>
                                <w:left w:val="single" w:color="836967" w:sz="0"/>
                                <w:bottom w:val="single" w:color="836967" w:sz="0"/>
                                <w:right w:val="single" w:color="836967" w:sz="0"/>
                              </w:tcBorders>
                              <w:shd w:color="auto" w:fill="f8f0f8" w:val="clear"/>
                              <w:tcMar>
                                <w:left w:w="15" w:type="dxa"/>
                                <w:right w:w="15"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d39</w:t>
                              </w:r>
                            </w:p>
                          </w:tc>
                        </w:tr>
                      </w:tbl>
                      <w:p>
                        <w:pPr>
                          <w:spacing w:before="0" w:after="0" w:line="240"/>
                          <w:ind w:right="0" w:left="0" w:firstLine="0"/>
                          <w:jc w:val="left"/>
                          <w:rPr>
                            <w:spacing w:val="0"/>
                            <w:position w:val="0"/>
                            <w:shd w:fill="auto" w:val="clear"/>
                          </w:rPr>
                        </w:pPr>
                      </w:p>
                    </w:tc>
                  </w:tr>
                </w:tbl>
                <w:p>
                  <w:pPr>
                    <w:spacing w:before="0" w:after="0" w:line="240"/>
                    <w:ind w:right="0" w:left="0" w:firstLine="0"/>
                    <w:jc w:val="left"/>
                    <w:rPr>
                      <w:spacing w:val="0"/>
                      <w:position w:val="0"/>
                      <w:shd w:fill="auto" w:val="clear"/>
                    </w:rPr>
                  </w:pPr>
                </w:p>
              </w:tc>
            </w:tr>
          </w:tbl>
          <w:p>
            <w:pPr>
              <w:spacing w:before="0" w:after="0" w:line="240"/>
              <w:ind w:right="0" w:left="0" w:firstLine="0"/>
              <w:jc w:val="left"/>
              <w:rPr>
                <w:spacing w:val="0"/>
                <w:position w:val="0"/>
                <w:shd w:fill="auto" w:val="clear"/>
              </w:rPr>
            </w:pPr>
          </w:p>
        </w:tc>
      </w:tr>
    </w:tbl>
    <w:p>
      <w:pPr>
        <w:spacing w:before="0" w:after="0" w:line="240"/>
        <w:ind w:right="0" w:left="0" w:firstLine="0"/>
        <w:jc w:val="left"/>
        <w:rPr>
          <w:rFonts w:ascii="Comic Sans MS" w:hAnsi="Comic Sans MS" w:cs="Comic Sans MS" w:eastAsia="Comic Sans MS"/>
          <w:color w:val="auto"/>
          <w:spacing w:val="0"/>
          <w:position w:val="0"/>
          <w:sz w:val="24"/>
          <w:shd w:fill="auto" w:val="clear"/>
        </w:rPr>
      </w:pPr>
    </w:p>
    <w:p>
      <w:pPr>
        <w:numPr>
          <w:ilvl w:val="0"/>
          <w:numId w:val="848"/>
        </w:numPr>
        <w:spacing w:before="0" w:after="0" w:line="240"/>
        <w:ind w:right="0" w:left="720" w:hanging="360"/>
        <w:jc w:val="left"/>
        <w:rPr>
          <w:rFonts w:ascii="Comic Sans MS" w:hAnsi="Comic Sans MS" w:cs="Comic Sans MS" w:eastAsia="Comic Sans MS"/>
          <w:color w:val="auto"/>
          <w:spacing w:val="0"/>
          <w:position w:val="0"/>
          <w:sz w:val="24"/>
          <w:shd w:fill="auto" w:val="clear"/>
        </w:rPr>
      </w:pPr>
      <w:r>
        <w:rPr>
          <w:rFonts w:ascii="Comic Sans MS" w:hAnsi="Comic Sans MS" w:cs="Comic Sans MS" w:eastAsia="Comic Sans MS"/>
          <w:color w:val="auto"/>
          <w:spacing w:val="0"/>
          <w:position w:val="0"/>
          <w:sz w:val="24"/>
          <w:shd w:fill="auto" w:val="clear"/>
        </w:rPr>
        <w:t xml:space="preserve">“Sai capire quando stai avendo difficoltà negli argomenti studiati?” (Capacità metacognitive, variabile dipendente)</w:t>
      </w:r>
    </w:p>
    <w:p>
      <w:pPr>
        <w:spacing w:before="0" w:after="0" w:line="240"/>
        <w:ind w:right="0" w:left="0" w:firstLine="0"/>
        <w:jc w:val="left"/>
        <w:rPr>
          <w:rFonts w:ascii="Comic Sans MS" w:hAnsi="Comic Sans MS" w:cs="Comic Sans MS" w:eastAsia="Comic Sans MS"/>
          <w:color w:val="auto"/>
          <w:spacing w:val="0"/>
          <w:position w:val="0"/>
          <w:sz w:val="24"/>
          <w:shd w:fill="auto" w:val="clear"/>
        </w:rPr>
      </w:pPr>
    </w:p>
    <w:tbl>
      <w:tblPr/>
      <w:tblGrid>
        <w:gridCol w:w="7048"/>
        <w:gridCol w:w="1379"/>
        <w:gridCol w:w="2365"/>
        <w:gridCol w:w="854"/>
      </w:tblGrid>
      <w:tr>
        <w:trPr>
          <w:trHeight w:val="1" w:hRule="atLeast"/>
          <w:jc w:val="left"/>
        </w:trPr>
        <w:tc>
          <w:tcPr>
            <w:tcW w:w="7048"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0" w:after="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b/>
                <w:color w:val="000000"/>
                <w:spacing w:val="0"/>
                <w:position w:val="0"/>
                <w:sz w:val="21"/>
                <w:shd w:fill="auto" w:val="clear"/>
              </w:rPr>
              <w:t xml:space="preserve">Distribuzione di frequenza:</w:t>
            </w:r>
            <w:r>
              <w:rPr>
                <w:rFonts w:ascii="Comic Sans MS" w:hAnsi="Comic Sans MS" w:cs="Comic Sans MS" w:eastAsia="Comic Sans MS"/>
                <w:color w:val="000000"/>
                <w:spacing w:val="0"/>
                <w:position w:val="0"/>
                <w:sz w:val="21"/>
                <w:shd w:fill="auto" w:val="clear"/>
              </w:rPr>
              <w:br/>
            </w:r>
            <w:r>
              <w:rPr>
                <w:rFonts w:ascii="Comic Sans MS" w:hAnsi="Comic Sans MS" w:cs="Comic Sans MS" w:eastAsia="Comic Sans MS"/>
                <w:b/>
                <w:color w:val="000000"/>
                <w:spacing w:val="0"/>
                <w:position w:val="0"/>
                <w:sz w:val="21"/>
                <w:shd w:fill="auto" w:val="clear"/>
              </w:rPr>
              <w:t xml:space="preserve">d33</w:t>
            </w:r>
          </w:p>
          <w:tbl>
            <w:tblPr/>
            <w:tblGrid>
              <w:gridCol w:w="712"/>
              <w:gridCol w:w="810"/>
              <w:gridCol w:w="685"/>
              <w:gridCol w:w="810"/>
              <w:gridCol w:w="705"/>
              <w:gridCol w:w="1028"/>
            </w:tblGrid>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Modalità</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Frequenza</w:t>
                    <w:br/>
                    <w:t xml:space="preserve">semplice</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Percent.</w:t>
                    <w:br/>
                    <w:t xml:space="preserve">semplice</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Frequenza</w:t>
                    <w:br/>
                    <w:t xml:space="preserve">cumulata</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Percent.</w:t>
                    <w:br/>
                    <w:t xml:space="preserve">cumulata</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Int. Fid. 95%</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1</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0%:10%</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2</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33</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43%</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37</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49%</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32%:55%</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3</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39</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51%</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76</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100%</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40%:63%</w:t>
                  </w:r>
                </w:p>
              </w:tc>
            </w:tr>
          </w:tbl>
          <w:p>
            <w:pPr>
              <w:spacing w:before="0" w:after="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br/>
            </w:r>
            <w:r>
              <w:rPr>
                <w:rFonts w:ascii="Comic Sans MS" w:hAnsi="Comic Sans MS" w:cs="Comic Sans MS" w:eastAsia="Comic Sans MS"/>
                <w:b/>
                <w:color w:val="000000"/>
                <w:spacing w:val="0"/>
                <w:position w:val="0"/>
                <w:sz w:val="21"/>
                <w:shd w:fill="auto" w:val="clear"/>
              </w:rPr>
              <w:t xml:space="preserve">Campione</w:t>
            </w:r>
            <w:r>
              <w:rPr>
                <w:rFonts w:ascii="Comic Sans MS" w:hAnsi="Comic Sans MS" w:cs="Comic Sans MS" w:eastAsia="Comic Sans MS"/>
                <w:color w:val="000000"/>
                <w:spacing w:val="0"/>
                <w:position w:val="0"/>
                <w:sz w:val="21"/>
                <w:shd w:fill="auto" w:val="clear"/>
              </w:rPr>
              <w:t xml:space="preserve">:</w:t>
              <w:br/>
              <w:t xml:space="preserve">Numero di casi= 76</w:t>
              <w:br/>
              <w:t xml:space="preserve">Indici di tendenza centrale:</w:t>
              <w:br/>
              <w:t xml:space="preserve">  Moda = 3</w:t>
              <w:br/>
              <w:t xml:space="preserve">  Mediana = 3</w:t>
              <w:br/>
              <w:t xml:space="preserve">  Media = 2.46</w:t>
              <w:br/>
              <w:t xml:space="preserve">Indici di dispersione:</w:t>
              <w:br/>
              <w:t xml:space="preserve">  Squilibrio = 0.45</w:t>
              <w:br/>
              <w:t xml:space="preserve">  Campo di variazione = 2</w:t>
              <w:br/>
              <w:t xml:space="preserve">  Differenza interquartilica = 1</w:t>
              <w:br/>
              <w:t xml:space="preserve">  Scarto tipo = 0.59</w:t>
              <w:br/>
              <w:t xml:space="preserve">Indici di forma:</w:t>
              <w:br/>
              <w:t xml:space="preserve">  Asimmetria = -0.6</w:t>
              <w:br/>
              <w:t xml:space="preserve">  Curtosi = -0.58</w:t>
            </w:r>
          </w:p>
          <w:p>
            <w:pPr>
              <w:spacing w:before="100" w:after="10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b/>
                <w:color w:val="000000"/>
                <w:spacing w:val="0"/>
                <w:position w:val="0"/>
                <w:sz w:val="21"/>
                <w:shd w:fill="auto" w:val="clear"/>
              </w:rPr>
              <w:t xml:space="preserve">Popolazione</w:t>
            </w:r>
            <w:r>
              <w:rPr>
                <w:rFonts w:ascii="Comic Sans MS" w:hAnsi="Comic Sans MS" w:cs="Comic Sans MS" w:eastAsia="Comic Sans MS"/>
                <w:color w:val="000000"/>
                <w:spacing w:val="0"/>
                <w:position w:val="0"/>
                <w:sz w:val="21"/>
                <w:shd w:fill="auto" w:val="clear"/>
              </w:rPr>
              <w:t xml:space="preserve">:</w:t>
            </w:r>
          </w:p>
          <w:tbl>
            <w:tblPr/>
            <w:tblGrid>
              <w:gridCol w:w="1220"/>
              <w:gridCol w:w="1506"/>
            </w:tblGrid>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Parametro</w:t>
                  </w:r>
                </w:p>
              </w:tc>
              <w:tc>
                <w:tcPr>
                  <w:tcW w:w="1506"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Int. Fid. 95%</w:t>
                  </w:r>
                </w:p>
              </w:tc>
            </w:tr>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Media</w:t>
                  </w:r>
                </w:p>
              </w:tc>
              <w:tc>
                <w:tcPr>
                  <w:tcW w:w="1506"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da 2.33 a 2.59</w:t>
                  </w:r>
                </w:p>
              </w:tc>
            </w:tr>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Scarto tipo</w:t>
                  </w:r>
                </w:p>
              </w:tc>
              <w:tc>
                <w:tcPr>
                  <w:tcW w:w="1506"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da 0.52 a 0.72</w:t>
                  </w:r>
                </w:p>
              </w:tc>
            </w:tr>
          </w:tbl>
          <w:p>
            <w:pPr>
              <w:spacing w:before="0" w:after="0" w:line="240"/>
              <w:ind w:right="0" w:left="0" w:firstLine="0"/>
              <w:jc w:val="left"/>
              <w:rPr>
                <w:spacing w:val="0"/>
                <w:position w:val="0"/>
                <w:shd w:fill="auto" w:val="clear"/>
              </w:rPr>
            </w:pPr>
            <w:r>
              <w:rPr>
                <w:rFonts w:ascii="Comic Sans MS" w:hAnsi="Comic Sans MS" w:cs="Comic Sans MS" w:eastAsia="Comic Sans MS"/>
                <w:color w:val="000000"/>
                <w:spacing w:val="0"/>
                <w:position w:val="0"/>
                <w:sz w:val="21"/>
                <w:shd w:fill="auto" w:val="clear"/>
              </w:rPr>
              <w:br/>
              <w:t xml:space="preserve">Probabilità di normalità della distribuzione (test di Jarque-Bera): 0.061</w:t>
            </w:r>
          </w:p>
        </w:tc>
        <w:tc>
          <w:tcPr>
            <w:tcW w:w="137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100" w:after="100" w:line="240"/>
              <w:ind w:right="0" w:left="0" w:firstLine="0"/>
              <w:jc w:val="righ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t xml:space="preserve"> </w:t>
            </w:r>
          </w:p>
          <w:tbl>
            <w:tblPr/>
            <w:tblGrid>
              <w:gridCol w:w="420"/>
              <w:gridCol w:w="459"/>
              <w:gridCol w:w="440"/>
            </w:tblGrid>
            <w:tr>
              <w:trPr>
                <w:trHeight w:val="1" w:hRule="atLeast"/>
                <w:jc w:val="right"/>
              </w:trPr>
              <w:tc>
                <w:tcPr>
                  <w:tcW w:w="420"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375"/>
                  </w:tblGrid>
                  <w:tr>
                    <w:trPr>
                      <w:trHeight w:val="1" w:hRule="atLeast"/>
                      <w:jc w:val="center"/>
                    </w:trPr>
                    <w:tc>
                      <w:tcPr>
                        <w:tcW w:w="375"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w:t>
                        </w:r>
                      </w:p>
                    </w:tc>
                  </w:tr>
                  <w:tr>
                    <w:trPr>
                      <w:trHeight w:val="75" w:hRule="auto"/>
                      <w:jc w:val="center"/>
                    </w:trPr>
                    <w:tc>
                      <w:tcPr>
                        <w:tcW w:w="375"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c>
                <w:tcPr>
                  <w:tcW w:w="45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429"/>
                  </w:tblGrid>
                  <w:tr>
                    <w:trPr>
                      <w:trHeight w:val="1" w:hRule="atLeast"/>
                      <w:jc w:val="center"/>
                    </w:trPr>
                    <w:tc>
                      <w:tcPr>
                        <w:tcW w:w="42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43%</w:t>
                        </w:r>
                      </w:p>
                    </w:tc>
                  </w:tr>
                  <w:tr>
                    <w:trPr>
                      <w:trHeight w:val="645" w:hRule="auto"/>
                      <w:jc w:val="center"/>
                    </w:trPr>
                    <w:tc>
                      <w:tcPr>
                        <w:tcW w:w="429"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c>
                <w:tcPr>
                  <w:tcW w:w="440"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395"/>
                  </w:tblGrid>
                  <w:tr>
                    <w:trPr>
                      <w:trHeight w:val="1" w:hRule="atLeast"/>
                      <w:jc w:val="center"/>
                    </w:trPr>
                    <w:tc>
                      <w:tcPr>
                        <w:tcW w:w="395"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51%</w:t>
                        </w:r>
                      </w:p>
                    </w:tc>
                  </w:tr>
                  <w:tr>
                    <w:trPr>
                      <w:trHeight w:val="765" w:hRule="auto"/>
                      <w:jc w:val="center"/>
                    </w:trPr>
                    <w:tc>
                      <w:tcPr>
                        <w:tcW w:w="395"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r>
            <w:tr>
              <w:trPr>
                <w:trHeight w:val="1" w:hRule="atLeast"/>
                <w:jc w:val="right"/>
              </w:trPr>
              <w:tc>
                <w:tcPr>
                  <w:tcW w:w="42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w:t>
                  </w:r>
                </w:p>
              </w:tc>
              <w:tc>
                <w:tcPr>
                  <w:tcW w:w="459"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33</w:t>
                  </w:r>
                </w:p>
              </w:tc>
              <w:tc>
                <w:tcPr>
                  <w:tcW w:w="44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39</w:t>
                  </w:r>
                </w:p>
              </w:tc>
            </w:tr>
            <w:tr>
              <w:trPr>
                <w:trHeight w:val="1" w:hRule="atLeast"/>
                <w:jc w:val="right"/>
              </w:trPr>
              <w:tc>
                <w:tcPr>
                  <w:tcW w:w="42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w:t>
                  </w:r>
                </w:p>
              </w:tc>
              <w:tc>
                <w:tcPr>
                  <w:tcW w:w="459"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2</w:t>
                  </w:r>
                </w:p>
              </w:tc>
              <w:tc>
                <w:tcPr>
                  <w:tcW w:w="44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w:t>
                  </w:r>
                </w:p>
              </w:tc>
            </w:tr>
          </w:tbl>
          <w:p>
            <w:pPr>
              <w:spacing w:before="0" w:after="0" w:line="240"/>
              <w:ind w:right="0" w:left="0" w:firstLine="0"/>
              <w:jc w:val="left"/>
              <w:rPr>
                <w:spacing w:val="0"/>
                <w:position w:val="0"/>
                <w:shd w:fill="auto" w:val="clear"/>
              </w:rPr>
            </w:pPr>
          </w:p>
        </w:tc>
        <w:tc>
          <w:tcPr>
            <w:tcW w:w="2365"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center"/>
          </w:tcPr>
          <w:p>
            <w:pPr>
              <w:spacing w:before="0" w:after="0" w:line="240"/>
              <w:ind w:right="0" w:left="0" w:firstLine="0"/>
              <w:jc w:val="both"/>
              <w:rPr>
                <w:spacing w:val="0"/>
                <w:position w:val="0"/>
                <w:shd w:fill="auto" w:val="clear"/>
              </w:rPr>
            </w:pPr>
            <w:r>
              <w:rPr>
                <w:rFonts w:ascii="Comic Sans MS" w:hAnsi="Comic Sans MS" w:cs="Comic Sans MS" w:eastAsia="Comic Sans MS"/>
                <w:color w:val="000000"/>
                <w:spacing w:val="0"/>
                <w:position w:val="0"/>
                <w:sz w:val="21"/>
                <w:shd w:fill="auto" w:val="clear"/>
              </w:rPr>
              <w:t xml:space="preserve"> </w:t>
            </w:r>
          </w:p>
        </w:tc>
        <w:tc>
          <w:tcPr>
            <w:tcW w:w="854"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100" w:after="100" w:line="240"/>
              <w:ind w:right="0" w:left="0" w:firstLine="0"/>
              <w:jc w:val="both"/>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t xml:space="preserve"> </w:t>
            </w:r>
          </w:p>
          <w:tbl>
            <w:tblPr/>
            <w:tblGrid>
              <w:gridCol w:w="779"/>
            </w:tblGrid>
            <w:tr>
              <w:trPr>
                <w:trHeight w:val="1" w:hRule="atLeast"/>
                <w:jc w:val="left"/>
              </w:trPr>
              <w:tc>
                <w:tcPr>
                  <w:tcW w:w="779" w:type="dxa"/>
                  <w:tcBorders>
                    <w:top w:val="single" w:color="836967" w:sz="0"/>
                    <w:left w:val="single" w:color="836967" w:sz="0"/>
                    <w:bottom w:val="single" w:color="836967" w:sz="0"/>
                    <w:right w:val="single" w:color="836967" w:sz="0"/>
                  </w:tcBorders>
                  <w:shd w:color="auto" w:fill="808080" w:val="clear"/>
                  <w:tcMar>
                    <w:left w:w="10" w:type="dxa"/>
                    <w:right w:w="10" w:type="dxa"/>
                  </w:tcMar>
                  <w:vAlign w:val="center"/>
                </w:tcPr>
                <w:tbl>
                  <w:tblPr/>
                  <w:tblGrid>
                    <w:gridCol w:w="749"/>
                  </w:tblGrid>
                  <w:tr>
                    <w:trPr>
                      <w:trHeight w:val="1" w:hRule="atLeast"/>
                      <w:jc w:val="left"/>
                    </w:trPr>
                    <w:tc>
                      <w:tcPr>
                        <w:tcW w:w="749" w:type="dxa"/>
                        <w:tcBorders>
                          <w:top w:val="single" w:color="836967" w:sz="0"/>
                          <w:left w:val="single" w:color="836967" w:sz="0"/>
                          <w:bottom w:val="single" w:color="836967" w:sz="0"/>
                          <w:right w:val="single" w:color="836967" w:sz="0"/>
                        </w:tcBorders>
                        <w:shd w:color="auto" w:fill="f8f0f8" w:val="clear"/>
                        <w:tcMar>
                          <w:left w:w="10" w:type="dxa"/>
                          <w:right w:w="10" w:type="dxa"/>
                        </w:tcMar>
                        <w:vAlign w:val="center"/>
                      </w:tcPr>
                      <w:tbl>
                        <w:tblPr/>
                        <w:tblGrid>
                          <w:gridCol w:w="279"/>
                          <w:gridCol w:w="470"/>
                        </w:tblGrid>
                        <w:tr>
                          <w:trPr>
                            <w:trHeight w:val="1" w:hRule="atLeast"/>
                            <w:jc w:val="left"/>
                          </w:trPr>
                          <w:tc>
                            <w:tcPr>
                              <w:tcW w:w="279" w:type="dxa"/>
                              <w:tcBorders>
                                <w:top w:val="single" w:color="836967" w:sz="0"/>
                                <w:left w:val="single" w:color="836967" w:sz="0"/>
                                <w:bottom w:val="single" w:color="836967" w:sz="0"/>
                                <w:right w:val="single" w:color="836967" w:sz="0"/>
                              </w:tcBorders>
                              <w:shd w:color="auto" w:fill="c0d0c0" w:val="clear"/>
                              <w:tcMar>
                                <w:left w:w="15" w:type="dxa"/>
                                <w:right w:w="15"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   </w:t>
                              </w:r>
                            </w:p>
                          </w:tc>
                          <w:tc>
                            <w:tcPr>
                              <w:tcW w:w="470" w:type="dxa"/>
                              <w:tcBorders>
                                <w:top w:val="single" w:color="836967" w:sz="0"/>
                                <w:left w:val="single" w:color="836967" w:sz="0"/>
                                <w:bottom w:val="single" w:color="836967" w:sz="0"/>
                                <w:right w:val="single" w:color="836967" w:sz="0"/>
                              </w:tcBorders>
                              <w:shd w:color="auto" w:fill="f8f0f8" w:val="clear"/>
                              <w:tcMar>
                                <w:left w:w="15" w:type="dxa"/>
                                <w:right w:w="15"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d33</w:t>
                              </w:r>
                            </w:p>
                          </w:tc>
                        </w:tr>
                      </w:tbl>
                      <w:p>
                        <w:pPr>
                          <w:spacing w:before="0" w:after="0" w:line="240"/>
                          <w:ind w:right="0" w:left="0" w:firstLine="0"/>
                          <w:jc w:val="left"/>
                          <w:rPr>
                            <w:spacing w:val="0"/>
                            <w:position w:val="0"/>
                            <w:shd w:fill="auto" w:val="clear"/>
                          </w:rPr>
                        </w:pPr>
                      </w:p>
                    </w:tc>
                  </w:tr>
                </w:tbl>
                <w:p>
                  <w:pPr>
                    <w:spacing w:before="0" w:after="0" w:line="240"/>
                    <w:ind w:right="0" w:left="0" w:firstLine="0"/>
                    <w:jc w:val="left"/>
                    <w:rPr>
                      <w:spacing w:val="0"/>
                      <w:position w:val="0"/>
                      <w:shd w:fill="auto" w:val="clear"/>
                    </w:rPr>
                  </w:pPr>
                </w:p>
              </w:tc>
            </w:tr>
          </w:tbl>
          <w:p>
            <w:pPr>
              <w:spacing w:before="0" w:after="0" w:line="240"/>
              <w:ind w:right="0" w:left="0" w:firstLine="0"/>
              <w:jc w:val="left"/>
              <w:rPr>
                <w:spacing w:val="0"/>
                <w:position w:val="0"/>
                <w:shd w:fill="auto" w:val="clear"/>
              </w:rPr>
            </w:pPr>
          </w:p>
        </w:tc>
      </w:tr>
    </w:tbl>
    <w:p>
      <w:pPr>
        <w:spacing w:before="0" w:after="0" w:line="240"/>
        <w:ind w:right="0" w:left="0" w:firstLine="0"/>
        <w:jc w:val="left"/>
        <w:rPr>
          <w:rFonts w:ascii="Comic Sans MS" w:hAnsi="Comic Sans MS" w:cs="Comic Sans MS" w:eastAsia="Comic Sans MS"/>
          <w:color w:val="auto"/>
          <w:spacing w:val="0"/>
          <w:position w:val="0"/>
          <w:sz w:val="24"/>
          <w:shd w:fill="auto" w:val="clear"/>
        </w:rPr>
      </w:pPr>
    </w:p>
    <w:p>
      <w:pPr>
        <w:spacing w:before="0" w:after="0" w:line="240"/>
        <w:ind w:right="0" w:left="0" w:firstLine="0"/>
        <w:jc w:val="left"/>
        <w:rPr>
          <w:rFonts w:ascii="Comic Sans MS" w:hAnsi="Comic Sans MS" w:cs="Comic Sans MS" w:eastAsia="Comic Sans MS"/>
          <w:color w:val="auto"/>
          <w:spacing w:val="0"/>
          <w:position w:val="0"/>
          <w:sz w:val="24"/>
          <w:shd w:fill="auto" w:val="clear"/>
        </w:rPr>
      </w:pPr>
    </w:p>
    <w:p>
      <w:pPr>
        <w:numPr>
          <w:ilvl w:val="0"/>
          <w:numId w:val="915"/>
        </w:numPr>
        <w:spacing w:before="0" w:after="0" w:line="240"/>
        <w:ind w:right="0" w:left="720" w:hanging="360"/>
        <w:jc w:val="left"/>
        <w:rPr>
          <w:rFonts w:ascii="Comic Sans MS" w:hAnsi="Comic Sans MS" w:cs="Comic Sans MS" w:eastAsia="Comic Sans MS"/>
          <w:color w:val="auto"/>
          <w:spacing w:val="0"/>
          <w:position w:val="0"/>
          <w:sz w:val="24"/>
          <w:shd w:fill="auto" w:val="clear"/>
        </w:rPr>
      </w:pPr>
      <w:r>
        <w:rPr>
          <w:rFonts w:ascii="Comic Sans MS" w:hAnsi="Comic Sans MS" w:cs="Comic Sans MS" w:eastAsia="Comic Sans MS"/>
          <w:color w:val="auto"/>
          <w:spacing w:val="0"/>
          <w:position w:val="0"/>
          <w:sz w:val="24"/>
          <w:shd w:fill="auto" w:val="clear"/>
        </w:rPr>
        <w:t xml:space="preserve">“Stai bene con te stesso?” (Immagine del sé, variabile dipendente)</w:t>
      </w:r>
    </w:p>
    <w:p>
      <w:pPr>
        <w:spacing w:before="0" w:after="0" w:line="240"/>
        <w:ind w:right="0" w:left="0" w:firstLine="0"/>
        <w:jc w:val="left"/>
        <w:rPr>
          <w:rFonts w:ascii="Comic Sans MS" w:hAnsi="Comic Sans MS" w:cs="Comic Sans MS" w:eastAsia="Comic Sans MS"/>
          <w:color w:val="auto"/>
          <w:spacing w:val="0"/>
          <w:position w:val="0"/>
          <w:sz w:val="24"/>
          <w:shd w:fill="auto" w:val="clear"/>
        </w:rPr>
      </w:pPr>
    </w:p>
    <w:tbl>
      <w:tblPr/>
      <w:tblGrid>
        <w:gridCol w:w="7082"/>
        <w:gridCol w:w="1399"/>
        <w:gridCol w:w="2378"/>
        <w:gridCol w:w="854"/>
      </w:tblGrid>
      <w:tr>
        <w:trPr>
          <w:trHeight w:val="1" w:hRule="atLeast"/>
          <w:jc w:val="left"/>
        </w:trPr>
        <w:tc>
          <w:tcPr>
            <w:tcW w:w="7082"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0" w:after="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b/>
                <w:color w:val="000000"/>
                <w:spacing w:val="0"/>
                <w:position w:val="0"/>
                <w:sz w:val="21"/>
                <w:shd w:fill="auto" w:val="clear"/>
              </w:rPr>
              <w:t xml:space="preserve">Distribuzione di frequenza:</w:t>
            </w:r>
            <w:r>
              <w:rPr>
                <w:rFonts w:ascii="Comic Sans MS" w:hAnsi="Comic Sans MS" w:cs="Comic Sans MS" w:eastAsia="Comic Sans MS"/>
                <w:color w:val="000000"/>
                <w:spacing w:val="0"/>
                <w:position w:val="0"/>
                <w:sz w:val="21"/>
                <w:shd w:fill="auto" w:val="clear"/>
              </w:rPr>
              <w:br/>
            </w:r>
            <w:r>
              <w:rPr>
                <w:rFonts w:ascii="Comic Sans MS" w:hAnsi="Comic Sans MS" w:cs="Comic Sans MS" w:eastAsia="Comic Sans MS"/>
                <w:b/>
                <w:color w:val="000000"/>
                <w:spacing w:val="0"/>
                <w:position w:val="0"/>
                <w:sz w:val="21"/>
                <w:shd w:fill="auto" w:val="clear"/>
              </w:rPr>
              <w:t xml:space="preserve">d28</w:t>
            </w:r>
          </w:p>
          <w:tbl>
            <w:tblPr/>
            <w:tblGrid>
              <w:gridCol w:w="712"/>
              <w:gridCol w:w="810"/>
              <w:gridCol w:w="685"/>
              <w:gridCol w:w="810"/>
              <w:gridCol w:w="705"/>
              <w:gridCol w:w="1028"/>
            </w:tblGrid>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Modalità</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Frequenza</w:t>
                    <w:br/>
                    <w:t xml:space="preserve">semplice</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Percent.</w:t>
                    <w:br/>
                    <w:t xml:space="preserve">semplice</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Frequenza</w:t>
                    <w:br/>
                    <w:t xml:space="preserve">cumulata</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Percent.</w:t>
                    <w:br/>
                    <w:t xml:space="preserve">cumulata</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Int. Fid. 95%</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1</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8</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10%</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8</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10%</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3%:16%</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2</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32</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40%</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40</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49%</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29%:50%</w:t>
                  </w:r>
                </w:p>
              </w:tc>
            </w:tr>
            <w:tr>
              <w:trPr>
                <w:trHeight w:val="1" w:hRule="atLeast"/>
                <w:jc w:val="left"/>
              </w:trPr>
              <w:tc>
                <w:tcPr>
                  <w:tcW w:w="712"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b/>
                      <w:color w:val="auto"/>
                      <w:spacing w:val="0"/>
                      <w:position w:val="0"/>
                      <w:sz w:val="21"/>
                      <w:shd w:fill="auto" w:val="clear"/>
                    </w:rPr>
                    <w:t xml:space="preserve">3</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41</w:t>
                  </w:r>
                </w:p>
              </w:tc>
              <w:tc>
                <w:tcPr>
                  <w:tcW w:w="68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51%</w:t>
                  </w:r>
                </w:p>
              </w:tc>
              <w:tc>
                <w:tcPr>
                  <w:tcW w:w="81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81</w:t>
                  </w:r>
                </w:p>
              </w:tc>
              <w:tc>
                <w:tcPr>
                  <w:tcW w:w="705"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100%</w:t>
                  </w:r>
                </w:p>
              </w:tc>
              <w:tc>
                <w:tcPr>
                  <w:tcW w:w="1028"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40%:62%</w:t>
                  </w:r>
                </w:p>
              </w:tc>
            </w:tr>
          </w:tbl>
          <w:p>
            <w:pPr>
              <w:spacing w:before="0" w:after="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br/>
            </w:r>
            <w:r>
              <w:rPr>
                <w:rFonts w:ascii="Comic Sans MS" w:hAnsi="Comic Sans MS" w:cs="Comic Sans MS" w:eastAsia="Comic Sans MS"/>
                <w:b/>
                <w:color w:val="000000"/>
                <w:spacing w:val="0"/>
                <w:position w:val="0"/>
                <w:sz w:val="21"/>
                <w:shd w:fill="auto" w:val="clear"/>
              </w:rPr>
              <w:t xml:space="preserve">Campione</w:t>
            </w:r>
            <w:r>
              <w:rPr>
                <w:rFonts w:ascii="Comic Sans MS" w:hAnsi="Comic Sans MS" w:cs="Comic Sans MS" w:eastAsia="Comic Sans MS"/>
                <w:color w:val="000000"/>
                <w:spacing w:val="0"/>
                <w:position w:val="0"/>
                <w:sz w:val="21"/>
                <w:shd w:fill="auto" w:val="clear"/>
              </w:rPr>
              <w:t xml:space="preserve">:</w:t>
              <w:br/>
              <w:t xml:space="preserve">Numero di casi= 81</w:t>
              <w:br/>
              <w:t xml:space="preserve">Indici di tendenza centrale:</w:t>
              <w:br/>
              <w:t xml:space="preserve">  Moda = 3</w:t>
              <w:br/>
              <w:t xml:space="preserve">  Mediana = 3</w:t>
              <w:br/>
              <w:t xml:space="preserve">  Media = 2.41</w:t>
              <w:br/>
              <w:t xml:space="preserve">Indici di dispersione:</w:t>
              <w:br/>
              <w:t xml:space="preserve">  Squilibrio = 0.42</w:t>
              <w:br/>
              <w:t xml:space="preserve">  Campo di variazione = 2</w:t>
              <w:br/>
              <w:t xml:space="preserve">  Differenza interquartilica = 1</w:t>
              <w:br/>
              <w:t xml:space="preserve">  Scarto tipo = 0.66</w:t>
              <w:br/>
              <w:t xml:space="preserve">Indici di forma:</w:t>
              <w:br/>
              <w:t xml:space="preserve">  Asimmetria = -0.68</w:t>
              <w:br/>
              <w:t xml:space="preserve">  Curtosi = -0.61</w:t>
            </w:r>
          </w:p>
          <w:p>
            <w:pPr>
              <w:spacing w:before="100" w:after="100" w:line="240"/>
              <w:ind w:right="0" w:left="0" w:firstLine="0"/>
              <w:jc w:val="lef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b/>
                <w:color w:val="000000"/>
                <w:spacing w:val="0"/>
                <w:position w:val="0"/>
                <w:sz w:val="21"/>
                <w:shd w:fill="auto" w:val="clear"/>
              </w:rPr>
              <w:t xml:space="preserve">Popolazione</w:t>
            </w:r>
            <w:r>
              <w:rPr>
                <w:rFonts w:ascii="Comic Sans MS" w:hAnsi="Comic Sans MS" w:cs="Comic Sans MS" w:eastAsia="Comic Sans MS"/>
                <w:color w:val="000000"/>
                <w:spacing w:val="0"/>
                <w:position w:val="0"/>
                <w:sz w:val="21"/>
                <w:shd w:fill="auto" w:val="clear"/>
              </w:rPr>
              <w:t xml:space="preserve">:</w:t>
            </w:r>
          </w:p>
          <w:tbl>
            <w:tblPr/>
            <w:tblGrid>
              <w:gridCol w:w="1220"/>
              <w:gridCol w:w="1506"/>
            </w:tblGrid>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Parametro</w:t>
                  </w:r>
                </w:p>
              </w:tc>
              <w:tc>
                <w:tcPr>
                  <w:tcW w:w="1506"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15"/>
                      <w:shd w:fill="auto" w:val="clear"/>
                    </w:rPr>
                    <w:t xml:space="preserve">Int. Fid. 95%</w:t>
                  </w:r>
                </w:p>
              </w:tc>
            </w:tr>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Media</w:t>
                  </w:r>
                </w:p>
              </w:tc>
              <w:tc>
                <w:tcPr>
                  <w:tcW w:w="1506"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da 2.26 a 2.55</w:t>
                  </w:r>
                </w:p>
              </w:tc>
            </w:tr>
            <w:tr>
              <w:trPr>
                <w:trHeight w:val="1" w:hRule="atLeast"/>
                <w:jc w:val="left"/>
              </w:trPr>
              <w:tc>
                <w:tcPr>
                  <w:tcW w:w="1220"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Scarto tipo</w:t>
                  </w:r>
                </w:p>
              </w:tc>
              <w:tc>
                <w:tcPr>
                  <w:tcW w:w="1506" w:type="dxa"/>
                  <w:tcBorders>
                    <w:top w:val="single" w:color="000000" w:sz="6"/>
                    <w:left w:val="single" w:color="000000" w:sz="6"/>
                    <w:bottom w:val="single" w:color="000000" w:sz="6"/>
                    <w:right w:val="single" w:color="000000" w:sz="6"/>
                  </w:tcBorders>
                  <w:shd w:color="000000" w:fill="ffffff" w:val="clear"/>
                  <w:tcMar>
                    <w:left w:w="10" w:type="dxa"/>
                    <w:right w:w="10"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da 0.58 a 0.8</w:t>
                  </w:r>
                </w:p>
              </w:tc>
            </w:tr>
          </w:tbl>
          <w:p>
            <w:pPr>
              <w:spacing w:before="0" w:after="0" w:line="240"/>
              <w:ind w:right="0" w:left="0" w:firstLine="0"/>
              <w:jc w:val="left"/>
              <w:rPr>
                <w:spacing w:val="0"/>
                <w:position w:val="0"/>
                <w:shd w:fill="auto" w:val="clear"/>
              </w:rPr>
            </w:pPr>
            <w:r>
              <w:rPr>
                <w:rFonts w:ascii="Comic Sans MS" w:hAnsi="Comic Sans MS" w:cs="Comic Sans MS" w:eastAsia="Comic Sans MS"/>
                <w:color w:val="000000"/>
                <w:spacing w:val="0"/>
                <w:position w:val="0"/>
                <w:sz w:val="21"/>
                <w:shd w:fill="auto" w:val="clear"/>
              </w:rPr>
              <w:br/>
              <w:t xml:space="preserve">Probabilità di normalità della distribuzione (test di Jarque-Bera): 0.024</w:t>
            </w:r>
          </w:p>
        </w:tc>
        <w:tc>
          <w:tcPr>
            <w:tcW w:w="139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100" w:after="100" w:line="240"/>
              <w:ind w:right="0" w:left="0" w:firstLine="0"/>
              <w:jc w:val="right"/>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t xml:space="preserve"> </w:t>
            </w:r>
          </w:p>
          <w:tbl>
            <w:tblPr/>
            <w:tblGrid>
              <w:gridCol w:w="440"/>
              <w:gridCol w:w="459"/>
              <w:gridCol w:w="440"/>
            </w:tblGrid>
            <w:tr>
              <w:trPr>
                <w:trHeight w:val="1" w:hRule="atLeast"/>
                <w:jc w:val="right"/>
              </w:trPr>
              <w:tc>
                <w:tcPr>
                  <w:tcW w:w="440"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395"/>
                  </w:tblGrid>
                  <w:tr>
                    <w:trPr>
                      <w:trHeight w:val="1" w:hRule="atLeast"/>
                      <w:jc w:val="center"/>
                    </w:trPr>
                    <w:tc>
                      <w:tcPr>
                        <w:tcW w:w="395"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10%</w:t>
                        </w:r>
                      </w:p>
                    </w:tc>
                  </w:tr>
                  <w:tr>
                    <w:trPr>
                      <w:trHeight w:val="150" w:hRule="auto"/>
                      <w:jc w:val="center"/>
                    </w:trPr>
                    <w:tc>
                      <w:tcPr>
                        <w:tcW w:w="395"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c>
                <w:tcPr>
                  <w:tcW w:w="45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429"/>
                  </w:tblGrid>
                  <w:tr>
                    <w:trPr>
                      <w:trHeight w:val="1" w:hRule="atLeast"/>
                      <w:jc w:val="center"/>
                    </w:trPr>
                    <w:tc>
                      <w:tcPr>
                        <w:tcW w:w="429"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40%</w:t>
                        </w:r>
                      </w:p>
                    </w:tc>
                  </w:tr>
                  <w:tr>
                    <w:trPr>
                      <w:trHeight w:val="600" w:hRule="auto"/>
                      <w:jc w:val="center"/>
                    </w:trPr>
                    <w:tc>
                      <w:tcPr>
                        <w:tcW w:w="429"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c>
                <w:tcPr>
                  <w:tcW w:w="440"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tbl>
                  <w:tblPr/>
                  <w:tblGrid>
                    <w:gridCol w:w="395"/>
                  </w:tblGrid>
                  <w:tr>
                    <w:trPr>
                      <w:trHeight w:val="1" w:hRule="atLeast"/>
                      <w:jc w:val="center"/>
                    </w:trPr>
                    <w:tc>
                      <w:tcPr>
                        <w:tcW w:w="395"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bottom"/>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51%</w:t>
                        </w:r>
                      </w:p>
                    </w:tc>
                  </w:tr>
                  <w:tr>
                    <w:trPr>
                      <w:trHeight w:val="765" w:hRule="auto"/>
                      <w:jc w:val="center"/>
                    </w:trPr>
                    <w:tc>
                      <w:tcPr>
                        <w:tcW w:w="395" w:type="dxa"/>
                        <w:tcBorders>
                          <w:top w:val="single" w:color="836967" w:sz="0"/>
                          <w:left w:val="single" w:color="836967" w:sz="0"/>
                          <w:bottom w:val="single" w:color="836967" w:sz="0"/>
                          <w:right w:val="single" w:color="836967" w:sz="0"/>
                        </w:tcBorders>
                        <w:shd w:color="auto" w:fill="c0d0c0" w:val="clear"/>
                        <w:tcMar>
                          <w:left w:w="10" w:type="dxa"/>
                          <w:right w:w="10"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spacing w:val="0"/>
                      <w:position w:val="0"/>
                      <w:shd w:fill="auto" w:val="clear"/>
                    </w:rPr>
                  </w:pPr>
                </w:p>
              </w:tc>
            </w:tr>
            <w:tr>
              <w:trPr>
                <w:trHeight w:val="1" w:hRule="atLeast"/>
                <w:jc w:val="right"/>
              </w:trPr>
              <w:tc>
                <w:tcPr>
                  <w:tcW w:w="44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8</w:t>
                  </w:r>
                </w:p>
              </w:tc>
              <w:tc>
                <w:tcPr>
                  <w:tcW w:w="459"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32</w:t>
                  </w:r>
                </w:p>
              </w:tc>
              <w:tc>
                <w:tcPr>
                  <w:tcW w:w="44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41</w:t>
                  </w:r>
                </w:p>
              </w:tc>
            </w:tr>
            <w:tr>
              <w:trPr>
                <w:trHeight w:val="1" w:hRule="atLeast"/>
                <w:jc w:val="right"/>
              </w:trPr>
              <w:tc>
                <w:tcPr>
                  <w:tcW w:w="44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1</w:t>
                  </w:r>
                </w:p>
              </w:tc>
              <w:tc>
                <w:tcPr>
                  <w:tcW w:w="459"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2</w:t>
                  </w:r>
                </w:p>
              </w:tc>
              <w:tc>
                <w:tcPr>
                  <w:tcW w:w="440" w:type="dxa"/>
                  <w:tcBorders>
                    <w:top w:val="single" w:color="836967" w:sz="0"/>
                    <w:left w:val="single" w:color="836967" w:sz="0"/>
                    <w:bottom w:val="single" w:color="836967" w:sz="0"/>
                    <w:right w:val="single" w:color="836967" w:sz="0"/>
                  </w:tcBorders>
                  <w:shd w:color="auto" w:fill="e0e0e0" w:val="clear"/>
                  <w:tcMar>
                    <w:left w:w="10" w:type="dxa"/>
                    <w:right w:w="10" w:type="dxa"/>
                  </w:tcMar>
                  <w:vAlign w:val="center"/>
                </w:tcPr>
                <w:p>
                  <w:pPr>
                    <w:spacing w:before="0" w:after="0" w:line="240"/>
                    <w:ind w:right="0" w:left="0" w:firstLine="0"/>
                    <w:jc w:val="center"/>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3</w:t>
                  </w:r>
                </w:p>
              </w:tc>
            </w:tr>
          </w:tbl>
          <w:p>
            <w:pPr>
              <w:spacing w:before="0" w:after="0" w:line="240"/>
              <w:ind w:right="0" w:left="0" w:firstLine="0"/>
              <w:jc w:val="left"/>
              <w:rPr>
                <w:spacing w:val="0"/>
                <w:position w:val="0"/>
                <w:shd w:fill="auto" w:val="clear"/>
              </w:rPr>
            </w:pPr>
          </w:p>
        </w:tc>
        <w:tc>
          <w:tcPr>
            <w:tcW w:w="2378"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center"/>
          </w:tcPr>
          <w:p>
            <w:pPr>
              <w:spacing w:before="0" w:after="0" w:line="240"/>
              <w:ind w:right="0" w:left="0" w:firstLine="0"/>
              <w:jc w:val="both"/>
              <w:rPr>
                <w:spacing w:val="0"/>
                <w:position w:val="0"/>
                <w:shd w:fill="auto" w:val="clear"/>
              </w:rPr>
            </w:pPr>
            <w:r>
              <w:rPr>
                <w:rFonts w:ascii="Comic Sans MS" w:hAnsi="Comic Sans MS" w:cs="Comic Sans MS" w:eastAsia="Comic Sans MS"/>
                <w:color w:val="000000"/>
                <w:spacing w:val="0"/>
                <w:position w:val="0"/>
                <w:sz w:val="21"/>
                <w:shd w:fill="auto" w:val="clear"/>
              </w:rPr>
              <w:t xml:space="preserve"> </w:t>
            </w:r>
          </w:p>
        </w:tc>
        <w:tc>
          <w:tcPr>
            <w:tcW w:w="854" w:type="dxa"/>
            <w:tcBorders>
              <w:top w:val="single" w:color="836967" w:sz="0"/>
              <w:left w:val="single" w:color="836967" w:sz="0"/>
              <w:bottom w:val="single" w:color="836967" w:sz="0"/>
              <w:right w:val="single" w:color="836967" w:sz="0"/>
            </w:tcBorders>
            <w:shd w:color="000000" w:fill="ffffff" w:val="clear"/>
            <w:tcMar>
              <w:left w:w="10" w:type="dxa"/>
              <w:right w:w="10" w:type="dxa"/>
            </w:tcMar>
            <w:vAlign w:val="top"/>
          </w:tcPr>
          <w:p>
            <w:pPr>
              <w:spacing w:before="100" w:after="100" w:line="240"/>
              <w:ind w:right="0" w:left="0" w:firstLine="0"/>
              <w:jc w:val="both"/>
              <w:rPr>
                <w:rFonts w:ascii="Comic Sans MS" w:hAnsi="Comic Sans MS" w:cs="Comic Sans MS" w:eastAsia="Comic Sans MS"/>
                <w:color w:val="000000"/>
                <w:spacing w:val="0"/>
                <w:position w:val="0"/>
                <w:sz w:val="21"/>
                <w:shd w:fill="auto" w:val="clear"/>
              </w:rPr>
            </w:pPr>
            <w:r>
              <w:rPr>
                <w:rFonts w:ascii="Comic Sans MS" w:hAnsi="Comic Sans MS" w:cs="Comic Sans MS" w:eastAsia="Comic Sans MS"/>
                <w:color w:val="000000"/>
                <w:spacing w:val="0"/>
                <w:position w:val="0"/>
                <w:sz w:val="21"/>
                <w:shd w:fill="auto" w:val="clear"/>
              </w:rPr>
              <w:t xml:space="preserve"> </w:t>
            </w:r>
          </w:p>
          <w:tbl>
            <w:tblPr/>
            <w:tblGrid>
              <w:gridCol w:w="779"/>
            </w:tblGrid>
            <w:tr>
              <w:trPr>
                <w:trHeight w:val="1" w:hRule="atLeast"/>
                <w:jc w:val="left"/>
              </w:trPr>
              <w:tc>
                <w:tcPr>
                  <w:tcW w:w="779" w:type="dxa"/>
                  <w:tcBorders>
                    <w:top w:val="single" w:color="836967" w:sz="0"/>
                    <w:left w:val="single" w:color="836967" w:sz="0"/>
                    <w:bottom w:val="single" w:color="836967" w:sz="0"/>
                    <w:right w:val="single" w:color="836967" w:sz="0"/>
                  </w:tcBorders>
                  <w:shd w:color="auto" w:fill="808080" w:val="clear"/>
                  <w:tcMar>
                    <w:left w:w="10" w:type="dxa"/>
                    <w:right w:w="10" w:type="dxa"/>
                  </w:tcMar>
                  <w:vAlign w:val="center"/>
                </w:tcPr>
                <w:tbl>
                  <w:tblPr/>
                  <w:tblGrid>
                    <w:gridCol w:w="749"/>
                  </w:tblGrid>
                  <w:tr>
                    <w:trPr>
                      <w:trHeight w:val="1" w:hRule="atLeast"/>
                      <w:jc w:val="left"/>
                    </w:trPr>
                    <w:tc>
                      <w:tcPr>
                        <w:tcW w:w="749" w:type="dxa"/>
                        <w:tcBorders>
                          <w:top w:val="single" w:color="836967" w:sz="0"/>
                          <w:left w:val="single" w:color="836967" w:sz="0"/>
                          <w:bottom w:val="single" w:color="836967" w:sz="0"/>
                          <w:right w:val="single" w:color="836967" w:sz="0"/>
                        </w:tcBorders>
                        <w:shd w:color="auto" w:fill="f8f0f8" w:val="clear"/>
                        <w:tcMar>
                          <w:left w:w="10" w:type="dxa"/>
                          <w:right w:w="10" w:type="dxa"/>
                        </w:tcMar>
                        <w:vAlign w:val="center"/>
                      </w:tcPr>
                      <w:tbl>
                        <w:tblPr/>
                        <w:tblGrid>
                          <w:gridCol w:w="279"/>
                          <w:gridCol w:w="470"/>
                        </w:tblGrid>
                        <w:tr>
                          <w:trPr>
                            <w:trHeight w:val="1" w:hRule="atLeast"/>
                            <w:jc w:val="left"/>
                          </w:trPr>
                          <w:tc>
                            <w:tcPr>
                              <w:tcW w:w="279" w:type="dxa"/>
                              <w:tcBorders>
                                <w:top w:val="single" w:color="836967" w:sz="0"/>
                                <w:left w:val="single" w:color="836967" w:sz="0"/>
                                <w:bottom w:val="single" w:color="836967" w:sz="0"/>
                                <w:right w:val="single" w:color="836967" w:sz="0"/>
                              </w:tcBorders>
                              <w:shd w:color="auto" w:fill="c0d0c0" w:val="clear"/>
                              <w:tcMar>
                                <w:left w:w="15" w:type="dxa"/>
                                <w:right w:w="15"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   </w:t>
                              </w:r>
                            </w:p>
                          </w:tc>
                          <w:tc>
                            <w:tcPr>
                              <w:tcW w:w="470" w:type="dxa"/>
                              <w:tcBorders>
                                <w:top w:val="single" w:color="836967" w:sz="0"/>
                                <w:left w:val="single" w:color="836967" w:sz="0"/>
                                <w:bottom w:val="single" w:color="836967" w:sz="0"/>
                                <w:right w:val="single" w:color="836967" w:sz="0"/>
                              </w:tcBorders>
                              <w:shd w:color="auto" w:fill="f8f0f8" w:val="clear"/>
                              <w:tcMar>
                                <w:left w:w="15" w:type="dxa"/>
                                <w:right w:w="15" w:type="dxa"/>
                              </w:tcMar>
                              <w:vAlign w:val="center"/>
                            </w:tcPr>
                            <w:p>
                              <w:pPr>
                                <w:spacing w:before="0" w:after="0" w:line="240"/>
                                <w:ind w:right="0" w:left="0" w:firstLine="0"/>
                                <w:jc w:val="left"/>
                                <w:rPr>
                                  <w:color w:val="auto"/>
                                  <w:spacing w:val="0"/>
                                  <w:position w:val="0"/>
                                  <w:shd w:fill="auto" w:val="clear"/>
                                </w:rPr>
                              </w:pPr>
                              <w:r>
                                <w:rPr>
                                  <w:rFonts w:ascii="Comic Sans MS" w:hAnsi="Comic Sans MS" w:cs="Comic Sans MS" w:eastAsia="Comic Sans MS"/>
                                  <w:color w:val="auto"/>
                                  <w:spacing w:val="0"/>
                                  <w:position w:val="0"/>
                                  <w:sz w:val="21"/>
                                  <w:shd w:fill="auto" w:val="clear"/>
                                </w:rPr>
                                <w:t xml:space="preserve">d28</w:t>
                              </w:r>
                            </w:p>
                          </w:tc>
                        </w:tr>
                      </w:tbl>
                      <w:p>
                        <w:pPr>
                          <w:spacing w:before="0" w:after="0" w:line="240"/>
                          <w:ind w:right="0" w:left="0" w:firstLine="0"/>
                          <w:jc w:val="left"/>
                          <w:rPr>
                            <w:spacing w:val="0"/>
                            <w:position w:val="0"/>
                            <w:shd w:fill="auto" w:val="clear"/>
                          </w:rPr>
                        </w:pPr>
                      </w:p>
                    </w:tc>
                  </w:tr>
                </w:tbl>
                <w:p>
                  <w:pPr>
                    <w:spacing w:before="0" w:after="0" w:line="240"/>
                    <w:ind w:right="0" w:left="0" w:firstLine="0"/>
                    <w:jc w:val="left"/>
                    <w:rPr>
                      <w:spacing w:val="0"/>
                      <w:position w:val="0"/>
                      <w:shd w:fill="auto" w:val="clear"/>
                    </w:rPr>
                  </w:pPr>
                </w:p>
              </w:tc>
            </w:tr>
          </w:tbl>
          <w:p>
            <w:pPr>
              <w:spacing w:before="0" w:after="0" w:line="240"/>
              <w:ind w:right="0" w:left="0" w:firstLine="0"/>
              <w:jc w:val="left"/>
              <w:rPr>
                <w:spacing w:val="0"/>
                <w:position w:val="0"/>
                <w:shd w:fill="auto" w:val="clear"/>
              </w:rPr>
            </w:pPr>
          </w:p>
        </w:tc>
      </w:tr>
    </w:tbl>
    <w:p>
      <w:pPr>
        <w:spacing w:before="0" w:after="160" w:line="259"/>
        <w:ind w:right="0" w:left="0" w:firstLine="0"/>
        <w:jc w:val="left"/>
        <w:rPr>
          <w:rFonts w:ascii="Calibri" w:hAnsi="Calibri" w:cs="Calibri" w:eastAsia="Calibri"/>
          <w:color w:val="auto"/>
          <w:spacing w:val="0"/>
          <w:position w:val="0"/>
          <w:sz w:val="22"/>
          <w:shd w:fill="auto" w:val="clear"/>
        </w:rPr>
      </w:pPr>
    </w:p>
    <w:p>
      <w:pPr>
        <w:spacing w:before="0" w:after="160" w:line="259"/>
        <w:ind w:right="0" w:left="0" w:firstLine="0"/>
        <w:jc w:val="left"/>
        <w:rPr>
          <w:rFonts w:ascii="Comic Sans MS" w:hAnsi="Comic Sans MS" w:cs="Comic Sans MS" w:eastAsia="Comic Sans MS"/>
          <w:b/>
          <w:color w:val="auto"/>
          <w:spacing w:val="0"/>
          <w:position w:val="0"/>
          <w:sz w:val="22"/>
          <w:shd w:fill="auto" w:val="clear"/>
        </w:rPr>
      </w:pP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Per controllare la nostra ipotesi abbiamo poi effettuato l’analisi bivariata. Trattandosi di variabili categoriali ordinate, il metodo scelto è la cograduazione, che indica la forza di una relazione tra due variabili. Avendo trovato una lunga serie di relazioni significative ne abbiamo selezionate alcune che, in base ai dati ottenuti, danno prova della validità della nostra ipotesi di partenza. Risulta che: </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p>
    <w:p>
      <w:pPr>
        <w:numPr>
          <w:ilvl w:val="0"/>
          <w:numId w:val="983"/>
        </w:numPr>
        <w:spacing w:before="0" w:after="0" w:line="240"/>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Esiste una relazione tra l’unione della classe e la capacità sociale espressa in termini di apprezzabilità sociale</w:t>
      </w:r>
    </w:p>
    <w:p>
      <w:pPr>
        <w:spacing w:before="0" w:after="0" w:line="240"/>
        <w:ind w:right="0" w:left="720" w:firstLine="0"/>
        <w:jc w:val="left"/>
        <w:rPr>
          <w:rFonts w:ascii="Comic Sans MS" w:hAnsi="Comic Sans MS" w:cs="Comic Sans MS" w:eastAsia="Comic Sans MS"/>
          <w:b/>
          <w:color w:val="auto"/>
          <w:spacing w:val="0"/>
          <w:position w:val="0"/>
          <w:sz w:val="22"/>
          <w:shd w:fill="auto" w:val="clear"/>
        </w:rPr>
      </w:pPr>
    </w:p>
    <w:tbl>
      <w:tblPr/>
      <w:tblGrid>
        <w:gridCol w:w="5402"/>
      </w:tblGrid>
      <w:tr>
        <w:trPr>
          <w:trHeight w:val="1" w:hRule="atLeast"/>
          <w:jc w:val="left"/>
        </w:trPr>
        <w:tc>
          <w:tcPr>
            <w:tcW w:w="5402"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100" w:after="100" w:line="240"/>
              <w:ind w:right="0" w:left="0" w:firstLine="0"/>
              <w:jc w:val="left"/>
              <w:rPr>
                <w:rFonts w:ascii="Arial" w:hAnsi="Arial" w:cs="Arial" w:eastAsia="Arial"/>
                <w:color w:val="000000"/>
                <w:spacing w:val="0"/>
                <w:position w:val="0"/>
                <w:sz w:val="21"/>
                <w:shd w:fill="auto" w:val="clear"/>
              </w:rPr>
            </w:pPr>
            <w:r>
              <w:rPr>
                <w:rFonts w:ascii="Arial" w:hAnsi="Arial" w:cs="Arial" w:eastAsia="Arial"/>
                <w:b/>
                <w:color w:val="000000"/>
                <w:spacing w:val="0"/>
                <w:position w:val="0"/>
                <w:sz w:val="21"/>
                <w:shd w:fill="auto" w:val="clear"/>
              </w:rPr>
              <w:t xml:space="preserve">Cograduazione</w:t>
              <w:br/>
              <w:t xml:space="preserve">Distribuzione di frequenza congiunta:</w:t>
              <w:br/>
              <w:t xml:space="preserve">d2 x d36</w:t>
            </w:r>
          </w:p>
          <w:tbl>
            <w:tblPr/>
            <w:tblGrid>
              <w:gridCol w:w="946"/>
              <w:gridCol w:w="549"/>
              <w:gridCol w:w="324"/>
              <w:gridCol w:w="324"/>
              <w:gridCol w:w="946"/>
            </w:tblGrid>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d36-&gt;</w:t>
                    <w:br/>
                    <w:t xml:space="preserve">d2</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riga</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15</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36</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14</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52</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 </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6</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7</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13</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colonna</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5</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53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22</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80</w:t>
                  </w:r>
                </w:p>
              </w:tc>
            </w:tr>
          </w:tbl>
          <w:p>
            <w:pPr>
              <w:spacing w:before="100" w:after="100" w:line="240"/>
              <w:ind w:right="0" w:left="0" w:firstLine="0"/>
              <w:jc w:val="left"/>
              <w:rPr>
                <w:spacing w:val="0"/>
                <w:position w:val="0"/>
              </w:rPr>
            </w:pPr>
            <w:r>
              <w:rPr>
                <w:rFonts w:ascii="Arial" w:hAnsi="Arial" w:cs="Arial" w:eastAsia="Arial"/>
                <w:color w:val="000000"/>
                <w:spacing w:val="0"/>
                <w:position w:val="0"/>
                <w:sz w:val="21"/>
                <w:shd w:fill="auto" w:val="clear"/>
              </w:rPr>
              <w:t xml:space="preserve">Tau c di Kendall (approssimato) = 0.27. Significatività = </w:t>
            </w:r>
            <w:r>
              <w:rPr>
                <w:rFonts w:ascii="Arial" w:hAnsi="Arial" w:cs="Arial" w:eastAsia="Arial"/>
                <w:b/>
                <w:color w:val="000000"/>
                <w:spacing w:val="0"/>
                <w:position w:val="0"/>
                <w:sz w:val="21"/>
                <w:shd w:fill="auto" w:val="clear"/>
              </w:rPr>
              <w:t xml:space="preserve">0</w:t>
            </w:r>
          </w:p>
        </w:tc>
      </w:tr>
    </w:tbl>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numPr>
          <w:ilvl w:val="0"/>
          <w:numId w:val="1002"/>
        </w:numPr>
        <w:spacing w:before="0" w:after="0" w:line="240"/>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Esiste una relazione tra l’unione della classe e le capacità emotive espresse in termini di riconoscimento delle emozioni altrui</w:t>
      </w:r>
    </w:p>
    <w:tbl>
      <w:tblPr/>
      <w:tblGrid>
        <w:gridCol w:w="5795"/>
        <w:gridCol w:w="1980"/>
        <w:gridCol w:w="2618"/>
      </w:tblGrid>
      <w:tr>
        <w:trPr>
          <w:trHeight w:val="1" w:hRule="atLeast"/>
          <w:jc w:val="left"/>
        </w:trPr>
        <w:tc>
          <w:tcPr>
            <w:tcW w:w="5795"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100" w:after="100" w:line="240"/>
              <w:ind w:right="0" w:left="0" w:firstLine="0"/>
              <w:jc w:val="left"/>
              <w:rPr>
                <w:rFonts w:ascii="Arial" w:hAnsi="Arial" w:cs="Arial" w:eastAsia="Arial"/>
                <w:color w:val="000000"/>
                <w:spacing w:val="0"/>
                <w:position w:val="0"/>
                <w:sz w:val="21"/>
                <w:shd w:fill="auto" w:val="clear"/>
              </w:rPr>
            </w:pPr>
            <w:r>
              <w:rPr>
                <w:rFonts w:ascii="Arial" w:hAnsi="Arial" w:cs="Arial" w:eastAsia="Arial"/>
                <w:b/>
                <w:color w:val="000000"/>
                <w:spacing w:val="0"/>
                <w:position w:val="0"/>
                <w:sz w:val="21"/>
                <w:shd w:fill="auto" w:val="clear"/>
              </w:rPr>
              <w:t xml:space="preserve">Cograduazione</w:t>
              <w:br/>
              <w:t xml:space="preserve">Distribuzione di frequenza congiunta:</w:t>
              <w:br/>
              <w:t xml:space="preserve">d2 x d35</w:t>
            </w:r>
          </w:p>
          <w:tbl>
            <w:tblPr/>
            <w:tblGrid>
              <w:gridCol w:w="946"/>
              <w:gridCol w:w="549"/>
              <w:gridCol w:w="324"/>
              <w:gridCol w:w="324"/>
              <w:gridCol w:w="946"/>
            </w:tblGrid>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d35-&gt;</w:t>
                    <w:br/>
                    <w:t xml:space="preserve">d2</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riga</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8</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6</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15</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25</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27</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53</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 </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12</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13</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colonna</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34</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45</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81</w:t>
                  </w:r>
                </w:p>
              </w:tc>
            </w:tr>
          </w:tbl>
          <w:p>
            <w:pPr>
              <w:spacing w:before="100" w:after="100" w:line="240"/>
              <w:ind w:right="0" w:left="0" w:firstLine="0"/>
              <w:jc w:val="left"/>
              <w:rPr>
                <w:spacing w:val="0"/>
                <w:position w:val="0"/>
              </w:rPr>
            </w:pPr>
            <w:r>
              <w:rPr>
                <w:rFonts w:ascii="Arial" w:hAnsi="Arial" w:cs="Arial" w:eastAsia="Arial"/>
                <w:color w:val="000000"/>
                <w:spacing w:val="0"/>
                <w:position w:val="0"/>
                <w:sz w:val="21"/>
                <w:shd w:fill="auto" w:val="clear"/>
              </w:rPr>
              <w:t xml:space="preserve">Tau c di Kendall (approssimato) = 0.24. Significatività = </w:t>
            </w:r>
            <w:r>
              <w:rPr>
                <w:rFonts w:ascii="Arial" w:hAnsi="Arial" w:cs="Arial" w:eastAsia="Arial"/>
                <w:b/>
                <w:color w:val="000000"/>
                <w:spacing w:val="0"/>
                <w:position w:val="0"/>
                <w:sz w:val="21"/>
                <w:shd w:fill="auto" w:val="clear"/>
              </w:rPr>
              <w:t xml:space="preserve">0.002</w:t>
            </w:r>
          </w:p>
        </w:tc>
        <w:tc>
          <w:tcPr>
            <w:tcW w:w="1980"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618"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numPr>
          <w:ilvl w:val="0"/>
          <w:numId w:val="1021"/>
        </w:numPr>
        <w:spacing w:before="0" w:after="0" w:line="240"/>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Esiste una relazione tra l’unione della classe e le capacità metacognitive in termini di riconoscimento di difficoltà nella comprensione</w:t>
      </w:r>
    </w:p>
    <w:p>
      <w:pPr>
        <w:spacing w:before="100" w:after="100" w:line="240"/>
        <w:ind w:right="0" w:left="0" w:firstLine="0"/>
        <w:jc w:val="left"/>
        <w:rPr>
          <w:rFonts w:ascii="Arial" w:hAnsi="Arial" w:cs="Arial" w:eastAsia="Arial"/>
          <w:b/>
          <w:color w:val="000000"/>
          <w:spacing w:val="0"/>
          <w:position w:val="0"/>
          <w:sz w:val="21"/>
          <w:shd w:fill="auto" w:val="clear"/>
        </w:rPr>
      </w:pPr>
      <w:r>
        <w:rPr>
          <w:rFonts w:ascii="Arial" w:hAnsi="Arial" w:cs="Arial" w:eastAsia="Arial"/>
          <w:b/>
          <w:color w:val="000000"/>
          <w:spacing w:val="0"/>
          <w:position w:val="0"/>
          <w:sz w:val="21"/>
          <w:shd w:fill="auto" w:val="clear"/>
        </w:rPr>
        <w:t xml:space="preserve">Cograduazione</w:t>
        <w:br/>
        <w:t xml:space="preserve">Distribuzione di frequenza congiunta:</w:t>
        <w:br/>
        <w:t xml:space="preserve">d2 x d33</w:t>
      </w:r>
    </w:p>
    <w:p>
      <w:pPr>
        <w:spacing w:before="100" w:after="100" w:line="240"/>
        <w:ind w:right="0" w:left="0" w:firstLine="0"/>
        <w:jc w:val="left"/>
        <w:rPr>
          <w:rFonts w:ascii="Arial" w:hAnsi="Arial" w:cs="Arial" w:eastAsia="Arial"/>
          <w:color w:val="000000"/>
          <w:spacing w:val="0"/>
          <w:position w:val="0"/>
          <w:sz w:val="21"/>
          <w:shd w:fill="auto" w:val="clear"/>
        </w:rPr>
      </w:pPr>
    </w:p>
    <w:tbl>
      <w:tblPr/>
      <w:tblGrid>
        <w:gridCol w:w="946"/>
        <w:gridCol w:w="549"/>
        <w:gridCol w:w="324"/>
        <w:gridCol w:w="324"/>
        <w:gridCol w:w="946"/>
      </w:tblGrid>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d33-&gt;</w:t>
              <w:br/>
              <w:t xml:space="preserve">d2</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18"/>
                <w:shd w:fill="auto" w:val="clear"/>
              </w:rPr>
              <w:t xml:space="preserve">Marginale </w:t>
              <w:br/>
              <w:t xml:space="preserve">di riga</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1</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11</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15</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2</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23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24</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49</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3</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7</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4</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12</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18"/>
                <w:shd w:fill="auto" w:val="clear"/>
              </w:rPr>
              <w:t xml:space="preserve">Marginale </w:t>
              <w:br/>
              <w:t xml:space="preserve">di colonna</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4</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33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39</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76</w:t>
            </w:r>
          </w:p>
        </w:tc>
      </w:tr>
    </w:tbl>
    <w:p>
      <w:pPr>
        <w:spacing w:before="100" w:after="100" w:line="240"/>
        <w:ind w:right="0" w:left="0" w:firstLine="0"/>
        <w:jc w:val="left"/>
        <w:rPr>
          <w:rFonts w:ascii="Arial" w:hAnsi="Arial" w:cs="Arial" w:eastAsia="Arial"/>
          <w:color w:val="000000"/>
          <w:spacing w:val="0"/>
          <w:position w:val="0"/>
          <w:sz w:val="21"/>
          <w:shd w:fill="auto" w:val="clear"/>
        </w:rPr>
      </w:pPr>
      <w:r>
        <w:rPr>
          <w:rFonts w:ascii="Arial" w:hAnsi="Arial" w:cs="Arial" w:eastAsia="Arial"/>
          <w:color w:val="000000"/>
          <w:spacing w:val="0"/>
          <w:position w:val="0"/>
          <w:sz w:val="21"/>
          <w:shd w:fill="auto" w:val="clear"/>
        </w:rPr>
        <w:t xml:space="preserve">Tau c di Kendall (approssimato) = -0.18. Significatività = </w:t>
      </w:r>
      <w:r>
        <w:rPr>
          <w:rFonts w:ascii="Arial" w:hAnsi="Arial" w:cs="Arial" w:eastAsia="Arial"/>
          <w:b/>
          <w:color w:val="000000"/>
          <w:spacing w:val="0"/>
          <w:position w:val="0"/>
          <w:sz w:val="21"/>
          <w:shd w:fill="auto" w:val="clear"/>
        </w:rPr>
        <w:t xml:space="preserve">0.021</w:t>
      </w:r>
    </w:p>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numPr>
          <w:ilvl w:val="0"/>
          <w:numId w:val="1037"/>
        </w:numPr>
        <w:spacing w:before="0" w:after="0" w:line="240"/>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Esiste una relazione inversa tra l’unione della classe e le difficoltà attentive, espresse in termini di comprensione delle lezioni</w:t>
      </w:r>
    </w:p>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tbl>
      <w:tblPr/>
      <w:tblGrid>
        <w:gridCol w:w="5865"/>
        <w:gridCol w:w="2973"/>
      </w:tblGrid>
      <w:tr>
        <w:trPr>
          <w:trHeight w:val="1" w:hRule="atLeast"/>
          <w:jc w:val="left"/>
        </w:trPr>
        <w:tc>
          <w:tcPr>
            <w:tcW w:w="5865"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100" w:after="100" w:line="240"/>
              <w:ind w:right="0" w:left="0" w:firstLine="0"/>
              <w:jc w:val="left"/>
              <w:rPr>
                <w:rFonts w:ascii="Arial" w:hAnsi="Arial" w:cs="Arial" w:eastAsia="Arial"/>
                <w:b/>
                <w:color w:val="000000"/>
                <w:spacing w:val="0"/>
                <w:position w:val="0"/>
                <w:sz w:val="21"/>
                <w:shd w:fill="auto" w:val="clear"/>
              </w:rPr>
            </w:pPr>
            <w:r>
              <w:rPr>
                <w:rFonts w:ascii="Arial" w:hAnsi="Arial" w:cs="Arial" w:eastAsia="Arial"/>
                <w:b/>
                <w:color w:val="000000"/>
                <w:spacing w:val="0"/>
                <w:position w:val="0"/>
                <w:sz w:val="21"/>
                <w:shd w:fill="auto" w:val="clear"/>
              </w:rPr>
              <w:t xml:space="preserve">Cograduazione</w:t>
              <w:br/>
              <w:t xml:space="preserve">Distribuzione di frequenza congiunta:</w:t>
              <w:br/>
              <w:t xml:space="preserve">d2 x d32</w:t>
            </w:r>
          </w:p>
          <w:tbl>
            <w:tblPr/>
            <w:tblGrid>
              <w:gridCol w:w="946"/>
              <w:gridCol w:w="324"/>
              <w:gridCol w:w="473"/>
              <w:gridCol w:w="324"/>
              <w:gridCol w:w="536"/>
              <w:gridCol w:w="946"/>
            </w:tblGrid>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d32-&gt;</w:t>
                    <w:br/>
                    <w:t xml:space="preserve">d2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473" w:type="dxa"/>
                  <w:tcBorders>
                    <w:top w:val="single" w:color="000000" w:sz="6"/>
                    <w:left w:val="single" w:color="000000" w:sz="6"/>
                    <w:bottom w:val="single" w:color="000000" w:sz="6"/>
                    <w:right w:val="single" w:color="000000" w:sz="6"/>
                  </w:tcBorders>
                  <w:shd w:color="000000" w:fill="ffffff" w:val="clear"/>
                  <w:tcMar>
                    <w:left w:w="6" w:type="dxa"/>
                    <w:right w:w="6"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53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riga</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6</w:t>
                  </w:r>
                </w:p>
              </w:tc>
              <w:tc>
                <w:tcPr>
                  <w:tcW w:w="473" w:type="dxa"/>
                  <w:tcBorders>
                    <w:top w:val="single" w:color="000000" w:sz="6"/>
                    <w:left w:val="single" w:color="000000" w:sz="6"/>
                    <w:bottom w:val="single" w:color="000000" w:sz="6"/>
                    <w:right w:val="single" w:color="000000" w:sz="6"/>
                  </w:tcBorders>
                  <w:shd w:color="000000" w:fill="ffffff" w:val="clear"/>
                  <w:tcMar>
                    <w:left w:w="6" w:type="dxa"/>
                    <w:right w:w="6"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6</w:t>
                  </w:r>
                </w:p>
              </w:tc>
              <w:tc>
                <w:tcPr>
                  <w:tcW w:w="53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15</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27</w:t>
                  </w:r>
                </w:p>
              </w:tc>
              <w:tc>
                <w:tcPr>
                  <w:tcW w:w="473" w:type="dxa"/>
                  <w:tcBorders>
                    <w:top w:val="single" w:color="000000" w:sz="6"/>
                    <w:left w:val="single" w:color="000000" w:sz="6"/>
                    <w:bottom w:val="single" w:color="000000" w:sz="6"/>
                    <w:right w:val="single" w:color="000000" w:sz="6"/>
                  </w:tcBorders>
                  <w:shd w:color="000000" w:fill="ffffff" w:val="clear"/>
                  <w:tcMar>
                    <w:left w:w="6" w:type="dxa"/>
                    <w:right w:w="6"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23</w:t>
                  </w:r>
                </w:p>
              </w:tc>
              <w:tc>
                <w:tcPr>
                  <w:tcW w:w="53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51</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8</w:t>
                  </w:r>
                </w:p>
              </w:tc>
              <w:tc>
                <w:tcPr>
                  <w:tcW w:w="473" w:type="dxa"/>
                  <w:tcBorders>
                    <w:top w:val="single" w:color="000000" w:sz="6"/>
                    <w:left w:val="single" w:color="000000" w:sz="6"/>
                    <w:bottom w:val="single" w:color="000000" w:sz="6"/>
                    <w:right w:val="single" w:color="000000" w:sz="6"/>
                  </w:tcBorders>
                  <w:shd w:color="000000" w:fill="ffffff" w:val="clear"/>
                  <w:tcMar>
                    <w:left w:w="6" w:type="dxa"/>
                    <w:right w:w="6"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4</w:t>
                  </w:r>
                </w:p>
              </w:tc>
              <w:tc>
                <w:tcPr>
                  <w:tcW w:w="53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 </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12</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colonna</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41</w:t>
                  </w:r>
                </w:p>
              </w:tc>
              <w:tc>
                <w:tcPr>
                  <w:tcW w:w="473" w:type="dxa"/>
                  <w:tcBorders>
                    <w:top w:val="single" w:color="000000" w:sz="6"/>
                    <w:left w:val="single" w:color="000000" w:sz="6"/>
                    <w:bottom w:val="single" w:color="000000" w:sz="6"/>
                    <w:right w:val="single" w:color="000000" w:sz="6"/>
                  </w:tcBorders>
                  <w:shd w:color="000000" w:fill="ffffff" w:val="clear"/>
                  <w:tcMar>
                    <w:left w:w="6" w:type="dxa"/>
                    <w:right w:w="6"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33</w:t>
                  </w:r>
                </w:p>
              </w:tc>
              <w:tc>
                <w:tcPr>
                  <w:tcW w:w="53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4</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78</w:t>
                  </w:r>
                </w:p>
              </w:tc>
            </w:tr>
          </w:tbl>
          <w:p>
            <w:pPr>
              <w:spacing w:before="100" w:after="100" w:line="240"/>
              <w:ind w:right="0" w:left="0" w:firstLine="0"/>
              <w:jc w:val="left"/>
              <w:rPr>
                <w:spacing w:val="0"/>
                <w:position w:val="0"/>
              </w:rPr>
            </w:pPr>
            <w:r>
              <w:rPr>
                <w:rFonts w:ascii="Arial" w:hAnsi="Arial" w:cs="Arial" w:eastAsia="Arial"/>
                <w:color w:val="000000"/>
                <w:spacing w:val="0"/>
                <w:position w:val="0"/>
                <w:sz w:val="21"/>
                <w:shd w:fill="auto" w:val="clear"/>
              </w:rPr>
              <w:t xml:space="preserve">Tau c di Kendall (approssimato) = -0.16. Significatività = </w:t>
            </w:r>
            <w:r>
              <w:rPr>
                <w:rFonts w:ascii="Arial" w:hAnsi="Arial" w:cs="Arial" w:eastAsia="Arial"/>
                <w:b/>
                <w:color w:val="000000"/>
                <w:spacing w:val="0"/>
                <w:position w:val="0"/>
                <w:sz w:val="21"/>
                <w:shd w:fill="auto" w:val="clear"/>
              </w:rPr>
              <w:t xml:space="preserve">0.038</w:t>
            </w:r>
          </w:p>
        </w:tc>
        <w:tc>
          <w:tcPr>
            <w:tcW w:w="2973"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numPr>
          <w:ilvl w:val="0"/>
          <w:numId w:val="1057"/>
        </w:numPr>
        <w:spacing w:before="0" w:after="0" w:line="240"/>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Esiste una relazione tra l’unione della classe e buona immagine di se’, intesa in termini di “stare bene con se stessi”</w:t>
      </w:r>
    </w:p>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tbl>
      <w:tblPr/>
      <w:tblGrid>
        <w:gridCol w:w="5795"/>
        <w:gridCol w:w="2938"/>
      </w:tblGrid>
      <w:tr>
        <w:trPr>
          <w:trHeight w:val="1" w:hRule="atLeast"/>
          <w:jc w:val="left"/>
        </w:trPr>
        <w:tc>
          <w:tcPr>
            <w:tcW w:w="5795"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100" w:after="100" w:line="240"/>
              <w:ind w:right="0" w:left="0" w:firstLine="0"/>
              <w:jc w:val="left"/>
              <w:rPr>
                <w:rFonts w:ascii="Arial" w:hAnsi="Arial" w:cs="Arial" w:eastAsia="Arial"/>
                <w:color w:val="000000"/>
                <w:spacing w:val="0"/>
                <w:position w:val="0"/>
                <w:sz w:val="21"/>
                <w:shd w:fill="auto" w:val="clear"/>
              </w:rPr>
            </w:pPr>
            <w:r>
              <w:rPr>
                <w:rFonts w:ascii="Arial" w:hAnsi="Arial" w:cs="Arial" w:eastAsia="Arial"/>
                <w:b/>
                <w:color w:val="000000"/>
                <w:spacing w:val="0"/>
                <w:position w:val="0"/>
                <w:sz w:val="21"/>
                <w:shd w:fill="auto" w:val="clear"/>
              </w:rPr>
              <w:t xml:space="preserve">Cograduazione</w:t>
              <w:br/>
              <w:t xml:space="preserve">Distribuzione di frequenza congiunta:</w:t>
              <w:br/>
              <w:t xml:space="preserve">d2 x d28</w:t>
            </w:r>
          </w:p>
          <w:tbl>
            <w:tblPr/>
            <w:tblGrid>
              <w:gridCol w:w="946"/>
              <w:gridCol w:w="549"/>
              <w:gridCol w:w="324"/>
              <w:gridCol w:w="324"/>
              <w:gridCol w:w="946"/>
            </w:tblGrid>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d28-&gt;</w:t>
                    <w:br/>
                    <w:t xml:space="preserve">d2</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riga</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15</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6</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15</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32</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53</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5</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7</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13</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colonna</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8</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41</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81</w:t>
                  </w:r>
                </w:p>
              </w:tc>
            </w:tr>
          </w:tbl>
          <w:p>
            <w:pPr>
              <w:spacing w:before="100" w:after="100" w:line="240"/>
              <w:ind w:right="0" w:left="0" w:firstLine="0"/>
              <w:jc w:val="left"/>
              <w:rPr>
                <w:spacing w:val="0"/>
                <w:position w:val="0"/>
              </w:rPr>
            </w:pPr>
            <w:r>
              <w:rPr>
                <w:rFonts w:ascii="Arial" w:hAnsi="Arial" w:cs="Arial" w:eastAsia="Arial"/>
                <w:color w:val="000000"/>
                <w:spacing w:val="0"/>
                <w:position w:val="0"/>
                <w:sz w:val="21"/>
                <w:shd w:fill="auto" w:val="clear"/>
              </w:rPr>
              <w:t xml:space="preserve">Tau c di Kendall (approssimato) = 0.17. Significatività = </w:t>
            </w:r>
            <w:r>
              <w:rPr>
                <w:rFonts w:ascii="Arial" w:hAnsi="Arial" w:cs="Arial" w:eastAsia="Arial"/>
                <w:b/>
                <w:color w:val="000000"/>
                <w:spacing w:val="0"/>
                <w:position w:val="0"/>
                <w:sz w:val="21"/>
                <w:shd w:fill="auto" w:val="clear"/>
              </w:rPr>
              <w:t xml:space="preserve">0.025</w:t>
            </w:r>
          </w:p>
        </w:tc>
        <w:tc>
          <w:tcPr>
            <w:tcW w:w="2938"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numPr>
          <w:ilvl w:val="0"/>
          <w:numId w:val="1077"/>
        </w:numPr>
        <w:spacing w:before="0" w:after="0" w:line="240"/>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Esiste una relazione inversa tra clima di classe, espresso in termini di aiuto reciproco, e difficoltà sociali, intese come difficoltà di approccio con etnie/religioni diverse</w:t>
      </w:r>
    </w:p>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tbl>
      <w:tblPr/>
      <w:tblGrid>
        <w:gridCol w:w="5748"/>
        <w:gridCol w:w="2914"/>
      </w:tblGrid>
      <w:tr>
        <w:trPr>
          <w:trHeight w:val="1" w:hRule="atLeast"/>
          <w:jc w:val="left"/>
        </w:trPr>
        <w:tc>
          <w:tcPr>
            <w:tcW w:w="5748"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100" w:after="100" w:line="240"/>
              <w:ind w:right="0" w:left="0" w:firstLine="0"/>
              <w:jc w:val="left"/>
              <w:rPr>
                <w:rFonts w:ascii="Arial" w:hAnsi="Arial" w:cs="Arial" w:eastAsia="Arial"/>
                <w:color w:val="000000"/>
                <w:spacing w:val="0"/>
                <w:position w:val="0"/>
                <w:sz w:val="21"/>
                <w:shd w:fill="auto" w:val="clear"/>
              </w:rPr>
            </w:pPr>
            <w:r>
              <w:rPr>
                <w:rFonts w:ascii="Arial" w:hAnsi="Arial" w:cs="Arial" w:eastAsia="Arial"/>
                <w:b/>
                <w:color w:val="000000"/>
                <w:spacing w:val="0"/>
                <w:position w:val="0"/>
                <w:sz w:val="21"/>
                <w:shd w:fill="auto" w:val="clear"/>
              </w:rPr>
              <w:t xml:space="preserve">Cograduazione</w:t>
              <w:br/>
              <w:t xml:space="preserve">Distribuzione di frequenza congiunta:</w:t>
              <w:br/>
              <w:t xml:space="preserve">d3 x d41</w:t>
            </w:r>
          </w:p>
          <w:tbl>
            <w:tblPr/>
            <w:tblGrid>
              <w:gridCol w:w="946"/>
              <w:gridCol w:w="324"/>
              <w:gridCol w:w="324"/>
              <w:gridCol w:w="549"/>
              <w:gridCol w:w="946"/>
            </w:tblGrid>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d41-&gt;</w:t>
                    <w:br/>
                    <w:t xml:space="preserve">d3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riga</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18</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5</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4</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27</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28</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4</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33</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19</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 </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20</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colonna</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65</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10</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5</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80</w:t>
                  </w:r>
                </w:p>
              </w:tc>
            </w:tr>
          </w:tbl>
          <w:p>
            <w:pPr>
              <w:spacing w:before="100" w:after="100" w:line="240"/>
              <w:ind w:right="0" w:left="0" w:firstLine="0"/>
              <w:jc w:val="left"/>
              <w:rPr>
                <w:spacing w:val="0"/>
                <w:position w:val="0"/>
              </w:rPr>
            </w:pPr>
            <w:r>
              <w:rPr>
                <w:rFonts w:ascii="Arial" w:hAnsi="Arial" w:cs="Arial" w:eastAsia="Arial"/>
                <w:color w:val="000000"/>
                <w:spacing w:val="0"/>
                <w:position w:val="0"/>
                <w:sz w:val="21"/>
                <w:shd w:fill="auto" w:val="clear"/>
              </w:rPr>
              <w:t xml:space="preserve">Tau c di Kendall (approssimato) = -0.2. Significatività = </w:t>
            </w:r>
            <w:r>
              <w:rPr>
                <w:rFonts w:ascii="Arial" w:hAnsi="Arial" w:cs="Arial" w:eastAsia="Arial"/>
                <w:b/>
                <w:color w:val="000000"/>
                <w:spacing w:val="0"/>
                <w:position w:val="0"/>
                <w:sz w:val="21"/>
                <w:shd w:fill="auto" w:val="clear"/>
              </w:rPr>
              <w:t xml:space="preserve">0.009</w:t>
            </w:r>
          </w:p>
        </w:tc>
        <w:tc>
          <w:tcPr>
            <w:tcW w:w="2914"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numPr>
          <w:ilvl w:val="0"/>
          <w:numId w:val="1097"/>
        </w:numPr>
        <w:spacing w:before="0" w:after="0" w:line="240"/>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Esiste una relazione tra clima di classe, espresso in termini di aiuto reciproco, e costruzione dell’immagine di sé, in termini di desiderabilità sociale</w:t>
      </w:r>
    </w:p>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tbl>
      <w:tblPr/>
      <w:tblGrid>
        <w:gridCol w:w="5795"/>
        <w:gridCol w:w="2964"/>
      </w:tblGrid>
      <w:tr>
        <w:trPr>
          <w:trHeight w:val="1" w:hRule="atLeast"/>
          <w:jc w:val="left"/>
        </w:trPr>
        <w:tc>
          <w:tcPr>
            <w:tcW w:w="5795"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100" w:after="100" w:line="240"/>
              <w:ind w:right="0" w:left="0" w:firstLine="0"/>
              <w:jc w:val="left"/>
              <w:rPr>
                <w:rFonts w:ascii="Arial" w:hAnsi="Arial" w:cs="Arial" w:eastAsia="Arial"/>
                <w:b/>
                <w:color w:val="000000"/>
                <w:spacing w:val="0"/>
                <w:position w:val="0"/>
                <w:sz w:val="21"/>
                <w:shd w:fill="auto" w:val="clear"/>
              </w:rPr>
            </w:pPr>
            <w:r>
              <w:rPr>
                <w:rFonts w:ascii="Arial" w:hAnsi="Arial" w:cs="Arial" w:eastAsia="Arial"/>
                <w:b/>
                <w:color w:val="000000"/>
                <w:spacing w:val="0"/>
                <w:position w:val="0"/>
                <w:sz w:val="21"/>
                <w:shd w:fill="auto" w:val="clear"/>
              </w:rPr>
              <w:t xml:space="preserve">Cograduazione</w:t>
              <w:br/>
              <w:t xml:space="preserve">Distribuzione di frequenza congiunta:</w:t>
              <w:br/>
              <w:t xml:space="preserve">d4 x d36</w:t>
            </w:r>
          </w:p>
          <w:p>
            <w:pPr>
              <w:spacing w:before="100" w:after="100" w:line="240"/>
              <w:ind w:right="0" w:left="0" w:firstLine="0"/>
              <w:jc w:val="left"/>
              <w:rPr>
                <w:rFonts w:ascii="Arial" w:hAnsi="Arial" w:cs="Arial" w:eastAsia="Arial"/>
                <w:color w:val="000000"/>
                <w:spacing w:val="0"/>
                <w:position w:val="0"/>
                <w:sz w:val="21"/>
                <w:shd w:fill="auto" w:val="clear"/>
              </w:rPr>
            </w:pPr>
          </w:p>
          <w:tbl>
            <w:tblPr/>
            <w:tblGrid>
              <w:gridCol w:w="946"/>
              <w:gridCol w:w="549"/>
              <w:gridCol w:w="324"/>
              <w:gridCol w:w="324"/>
              <w:gridCol w:w="946"/>
            </w:tblGrid>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d36-&gt;</w:t>
                    <w:br/>
                    <w:t xml:space="preserve">d4</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riga</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 </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 </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16</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21</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36</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20</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58</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colonna</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5</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53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22</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80</w:t>
                  </w:r>
                </w:p>
              </w:tc>
            </w:tr>
          </w:tbl>
          <w:p>
            <w:pPr>
              <w:spacing w:before="100" w:after="100" w:line="240"/>
              <w:ind w:right="0" w:left="0" w:firstLine="0"/>
              <w:jc w:val="left"/>
              <w:rPr>
                <w:spacing w:val="0"/>
                <w:position w:val="0"/>
              </w:rPr>
            </w:pPr>
            <w:r>
              <w:rPr>
                <w:rFonts w:ascii="Arial" w:hAnsi="Arial" w:cs="Arial" w:eastAsia="Arial"/>
                <w:color w:val="000000"/>
                <w:spacing w:val="0"/>
                <w:position w:val="0"/>
                <w:sz w:val="21"/>
                <w:shd w:fill="auto" w:val="clear"/>
              </w:rPr>
              <w:t xml:space="preserve">Tau c di Kendall (approssimato) = 0.22. Significatività = </w:t>
            </w:r>
            <w:r>
              <w:rPr>
                <w:rFonts w:ascii="Arial" w:hAnsi="Arial" w:cs="Arial" w:eastAsia="Arial"/>
                <w:b/>
                <w:color w:val="000000"/>
                <w:spacing w:val="0"/>
                <w:position w:val="0"/>
                <w:sz w:val="21"/>
                <w:shd w:fill="auto" w:val="clear"/>
              </w:rPr>
              <w:t xml:space="preserve">0.004</w:t>
            </w:r>
          </w:p>
        </w:tc>
        <w:tc>
          <w:tcPr>
            <w:tcW w:w="2964"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100" w:after="100" w:line="240"/>
              <w:ind w:right="0" w:left="0" w:firstLine="0"/>
              <w:jc w:val="right"/>
              <w:rPr>
                <w:spacing w:val="0"/>
                <w:position w:val="0"/>
              </w:rPr>
            </w:pPr>
            <w:r>
              <w:rPr>
                <w:rFonts w:ascii="Arial" w:hAnsi="Arial" w:cs="Arial" w:eastAsia="Arial"/>
                <w:color w:val="000000"/>
                <w:spacing w:val="0"/>
                <w:position w:val="0"/>
                <w:sz w:val="21"/>
                <w:shd w:fill="auto" w:val="clear"/>
              </w:rPr>
              <w:t xml:space="preserve"> </w:t>
            </w:r>
          </w:p>
        </w:tc>
      </w:tr>
    </w:tbl>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numPr>
          <w:ilvl w:val="0"/>
          <w:numId w:val="1117"/>
        </w:numPr>
        <w:spacing w:before="0" w:after="0" w:line="240"/>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Esiste una relazione tra il clima di classe, espresso in termini di aiuto reciproco, e le capacità emotive, espresse in termini di riconoscimento delle emozioni altrui</w:t>
      </w:r>
    </w:p>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tbl>
      <w:tblPr/>
      <w:tblGrid>
        <w:gridCol w:w="5795"/>
        <w:gridCol w:w="2938"/>
      </w:tblGrid>
      <w:tr>
        <w:trPr>
          <w:trHeight w:val="1" w:hRule="atLeast"/>
          <w:jc w:val="left"/>
        </w:trPr>
        <w:tc>
          <w:tcPr>
            <w:tcW w:w="5795"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100" w:after="100" w:line="240"/>
              <w:ind w:right="0" w:left="0" w:firstLine="0"/>
              <w:jc w:val="left"/>
              <w:rPr>
                <w:rFonts w:ascii="Arial" w:hAnsi="Arial" w:cs="Arial" w:eastAsia="Arial"/>
                <w:color w:val="000000"/>
                <w:spacing w:val="0"/>
                <w:position w:val="0"/>
                <w:sz w:val="21"/>
                <w:shd w:fill="auto" w:val="clear"/>
              </w:rPr>
            </w:pPr>
            <w:r>
              <w:rPr>
                <w:rFonts w:ascii="Arial" w:hAnsi="Arial" w:cs="Arial" w:eastAsia="Arial"/>
                <w:b/>
                <w:color w:val="000000"/>
                <w:spacing w:val="0"/>
                <w:position w:val="0"/>
                <w:sz w:val="21"/>
                <w:shd w:fill="auto" w:val="clear"/>
              </w:rPr>
              <w:t xml:space="preserve">Cograduazione</w:t>
              <w:br/>
              <w:t xml:space="preserve">Distribuzione di frequenza congiunta:</w:t>
              <w:br/>
              <w:t xml:space="preserve">d4 x d35</w:t>
            </w:r>
          </w:p>
          <w:tbl>
            <w:tblPr/>
            <w:tblGrid>
              <w:gridCol w:w="946"/>
              <w:gridCol w:w="549"/>
              <w:gridCol w:w="324"/>
              <w:gridCol w:w="324"/>
              <w:gridCol w:w="946"/>
            </w:tblGrid>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d35-&gt;</w:t>
                    <w:br/>
                    <w:t xml:space="preserve">d4</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riga</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 </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 </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7</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21</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20</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38</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59</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colonna</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34</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45</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81</w:t>
                  </w:r>
                </w:p>
              </w:tc>
            </w:tr>
          </w:tbl>
          <w:p>
            <w:pPr>
              <w:spacing w:before="100" w:after="100" w:line="240"/>
              <w:ind w:right="0" w:left="0" w:firstLine="0"/>
              <w:jc w:val="left"/>
              <w:rPr>
                <w:spacing w:val="0"/>
                <w:position w:val="0"/>
              </w:rPr>
            </w:pPr>
            <w:r>
              <w:rPr>
                <w:rFonts w:ascii="Arial" w:hAnsi="Arial" w:cs="Arial" w:eastAsia="Arial"/>
                <w:color w:val="000000"/>
                <w:spacing w:val="0"/>
                <w:position w:val="0"/>
                <w:sz w:val="21"/>
                <w:shd w:fill="auto" w:val="clear"/>
              </w:rPr>
              <w:t xml:space="preserve">Tau c di Kendall (approssimato) = 0.23. Significatività = </w:t>
            </w:r>
            <w:r>
              <w:rPr>
                <w:rFonts w:ascii="Arial" w:hAnsi="Arial" w:cs="Arial" w:eastAsia="Arial"/>
                <w:b/>
                <w:color w:val="000000"/>
                <w:spacing w:val="0"/>
                <w:position w:val="0"/>
                <w:sz w:val="21"/>
                <w:shd w:fill="auto" w:val="clear"/>
              </w:rPr>
              <w:t xml:space="preserve">0.002</w:t>
            </w:r>
          </w:p>
        </w:tc>
        <w:tc>
          <w:tcPr>
            <w:tcW w:w="2938"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numPr>
          <w:ilvl w:val="0"/>
          <w:numId w:val="1137"/>
        </w:numPr>
        <w:spacing w:before="0" w:after="0" w:line="240"/>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Esiste una relazione tra clima di classe, espresso in termini di aiuto reciproco, e le capacità attentive, espresse in termini di concentrazione nello studio</w:t>
      </w:r>
    </w:p>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spacing w:before="0" w:after="100" w:line="240"/>
        <w:ind w:right="0" w:left="0" w:firstLine="0"/>
        <w:jc w:val="left"/>
        <w:rPr>
          <w:rFonts w:ascii="Arial" w:hAnsi="Arial" w:cs="Arial" w:eastAsia="Arial"/>
          <w:color w:val="000000"/>
          <w:spacing w:val="0"/>
          <w:position w:val="0"/>
          <w:sz w:val="21"/>
          <w:shd w:fill="auto" w:val="clear"/>
        </w:rPr>
      </w:pPr>
      <w:r>
        <w:rPr>
          <w:rFonts w:ascii="Arial" w:hAnsi="Arial" w:cs="Arial" w:eastAsia="Arial"/>
          <w:b/>
          <w:color w:val="000000"/>
          <w:spacing w:val="0"/>
          <w:position w:val="0"/>
          <w:sz w:val="21"/>
          <w:shd w:fill="auto" w:val="clear"/>
        </w:rPr>
        <w:t xml:space="preserve">Cograduazione</w:t>
        <w:br/>
        <w:t xml:space="preserve">Distribuzione di frequenza congiunta:</w:t>
        <w:br/>
        <w:t xml:space="preserve">d4 x d22</w:t>
      </w:r>
    </w:p>
    <w:tbl>
      <w:tblPr/>
      <w:tblGrid>
        <w:gridCol w:w="946"/>
        <w:gridCol w:w="324"/>
        <w:gridCol w:w="324"/>
        <w:gridCol w:w="324"/>
        <w:gridCol w:w="946"/>
      </w:tblGrid>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d22-&gt;</w:t>
              <w:br/>
              <w:t xml:space="preserve">d4</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18"/>
                <w:shd w:fill="auto" w:val="clear"/>
              </w:rPr>
              <w:t xml:space="preserve">Marginale </w:t>
              <w:br/>
              <w:t xml:space="preserve">di riga</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 </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 </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1</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1</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12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8</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1</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21</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19</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29</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11</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59</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18"/>
                <w:shd w:fill="auto" w:val="clear"/>
              </w:rPr>
              <w:t xml:space="preserve">Marginale </w:t>
              <w:br/>
              <w:t xml:space="preserve">di colonna</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31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37</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13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81</w:t>
            </w:r>
          </w:p>
        </w:tc>
      </w:tr>
    </w:tbl>
    <w:p>
      <w:pPr>
        <w:spacing w:before="100" w:after="100" w:line="240"/>
        <w:ind w:right="0" w:left="0" w:firstLine="0"/>
        <w:jc w:val="left"/>
        <w:rPr>
          <w:rFonts w:ascii="Arial" w:hAnsi="Arial" w:cs="Arial" w:eastAsia="Arial"/>
          <w:color w:val="000000"/>
          <w:spacing w:val="0"/>
          <w:position w:val="0"/>
          <w:sz w:val="21"/>
          <w:shd w:fill="auto" w:val="clear"/>
        </w:rPr>
      </w:pPr>
      <w:r>
        <w:rPr>
          <w:rFonts w:ascii="Arial" w:hAnsi="Arial" w:cs="Arial" w:eastAsia="Arial"/>
          <w:color w:val="000000"/>
          <w:spacing w:val="0"/>
          <w:position w:val="0"/>
          <w:sz w:val="21"/>
          <w:shd w:fill="auto" w:val="clear"/>
        </w:rPr>
        <w:t xml:space="preserve">Tau c di Kendall (approssimato) = 0.16. Significatività = </w:t>
      </w:r>
      <w:r>
        <w:rPr>
          <w:rFonts w:ascii="Arial" w:hAnsi="Arial" w:cs="Arial" w:eastAsia="Arial"/>
          <w:b/>
          <w:color w:val="000000"/>
          <w:spacing w:val="0"/>
          <w:position w:val="0"/>
          <w:sz w:val="21"/>
          <w:shd w:fill="auto" w:val="clear"/>
        </w:rPr>
        <w:t xml:space="preserve">0.034</w:t>
      </w:r>
    </w:p>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numPr>
          <w:ilvl w:val="0"/>
          <w:numId w:val="1154"/>
        </w:numPr>
        <w:spacing w:before="0" w:after="0" w:line="240"/>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Esiste una relazione tra clima di classe, in termini di rapporto insegnante-studente, e motivazione allo studio, in termini di impegno nello studio anche nelle materie meno interessanti.</w:t>
      </w:r>
    </w:p>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tbl>
      <w:tblPr/>
      <w:tblGrid>
        <w:gridCol w:w="5795"/>
        <w:gridCol w:w="2938"/>
      </w:tblGrid>
      <w:tr>
        <w:trPr>
          <w:trHeight w:val="1" w:hRule="atLeast"/>
          <w:jc w:val="left"/>
        </w:trPr>
        <w:tc>
          <w:tcPr>
            <w:tcW w:w="5795"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100" w:after="100" w:line="240"/>
              <w:ind w:right="0" w:left="0" w:firstLine="0"/>
              <w:jc w:val="left"/>
              <w:rPr>
                <w:rFonts w:ascii="Arial" w:hAnsi="Arial" w:cs="Arial" w:eastAsia="Arial"/>
                <w:color w:val="000000"/>
                <w:spacing w:val="0"/>
                <w:position w:val="0"/>
                <w:sz w:val="21"/>
                <w:shd w:fill="auto" w:val="clear"/>
              </w:rPr>
            </w:pPr>
            <w:r>
              <w:rPr>
                <w:rFonts w:ascii="Arial" w:hAnsi="Arial" w:cs="Arial" w:eastAsia="Arial"/>
                <w:b/>
                <w:color w:val="000000"/>
                <w:spacing w:val="0"/>
                <w:position w:val="0"/>
                <w:sz w:val="21"/>
                <w:shd w:fill="auto" w:val="clear"/>
              </w:rPr>
              <w:t xml:space="preserve">Cograduazione</w:t>
              <w:br/>
              <w:t xml:space="preserve">Distribuzione di frequenza congiunta:</w:t>
              <w:br/>
              <w:t xml:space="preserve">d6 x d19</w:t>
            </w:r>
          </w:p>
          <w:tbl>
            <w:tblPr/>
            <w:tblGrid>
              <w:gridCol w:w="946"/>
              <w:gridCol w:w="324"/>
              <w:gridCol w:w="324"/>
              <w:gridCol w:w="324"/>
              <w:gridCol w:w="946"/>
            </w:tblGrid>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d19-&gt;</w:t>
                    <w:br/>
                    <w:t xml:space="preserve">d6</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riga</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5</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 </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7</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4</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7</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34</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5</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12</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39</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colonna</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14</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47</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19</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80</w:t>
                  </w:r>
                </w:p>
              </w:tc>
            </w:tr>
          </w:tbl>
          <w:p>
            <w:pPr>
              <w:spacing w:before="100" w:after="100" w:line="240"/>
              <w:ind w:right="0" w:left="0" w:firstLine="0"/>
              <w:jc w:val="left"/>
              <w:rPr>
                <w:spacing w:val="0"/>
                <w:position w:val="0"/>
              </w:rPr>
            </w:pPr>
            <w:r>
              <w:rPr>
                <w:rFonts w:ascii="Arial" w:hAnsi="Arial" w:cs="Arial" w:eastAsia="Arial"/>
                <w:color w:val="000000"/>
                <w:spacing w:val="0"/>
                <w:position w:val="0"/>
                <w:sz w:val="21"/>
                <w:shd w:fill="auto" w:val="clear"/>
              </w:rPr>
              <w:t xml:space="preserve">Tau c di Kendall (approssimato) = 0.21. Significatività = </w:t>
            </w:r>
            <w:r>
              <w:rPr>
                <w:rFonts w:ascii="Arial" w:hAnsi="Arial" w:cs="Arial" w:eastAsia="Arial"/>
                <w:b/>
                <w:color w:val="000000"/>
                <w:spacing w:val="0"/>
                <w:position w:val="0"/>
                <w:sz w:val="21"/>
                <w:shd w:fill="auto" w:val="clear"/>
              </w:rPr>
              <w:t xml:space="preserve">0.006</w:t>
            </w:r>
          </w:p>
        </w:tc>
        <w:tc>
          <w:tcPr>
            <w:tcW w:w="2938"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numPr>
          <w:ilvl w:val="0"/>
          <w:numId w:val="1174"/>
        </w:numPr>
        <w:spacing w:before="0" w:after="0" w:line="240"/>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Esiste una relazione tra clima di classe, in termini di rapporto insegnante-studente, e risultati scolastici.</w:t>
      </w:r>
    </w:p>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tbl>
      <w:tblPr/>
      <w:tblGrid>
        <w:gridCol w:w="5795"/>
        <w:gridCol w:w="2938"/>
      </w:tblGrid>
      <w:tr>
        <w:trPr>
          <w:trHeight w:val="1" w:hRule="atLeast"/>
          <w:jc w:val="left"/>
        </w:trPr>
        <w:tc>
          <w:tcPr>
            <w:tcW w:w="5795"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100" w:after="100" w:line="240"/>
              <w:ind w:right="0" w:left="0" w:firstLine="0"/>
              <w:jc w:val="left"/>
              <w:rPr>
                <w:rFonts w:ascii="Arial" w:hAnsi="Arial" w:cs="Arial" w:eastAsia="Arial"/>
                <w:color w:val="000000"/>
                <w:spacing w:val="0"/>
                <w:position w:val="0"/>
                <w:sz w:val="21"/>
                <w:shd w:fill="auto" w:val="clear"/>
              </w:rPr>
            </w:pPr>
            <w:r>
              <w:rPr>
                <w:rFonts w:ascii="Arial" w:hAnsi="Arial" w:cs="Arial" w:eastAsia="Arial"/>
                <w:b/>
                <w:color w:val="000000"/>
                <w:spacing w:val="0"/>
                <w:position w:val="0"/>
                <w:sz w:val="21"/>
                <w:shd w:fill="auto" w:val="clear"/>
              </w:rPr>
              <w:t xml:space="preserve">Cograduazione</w:t>
              <w:br/>
              <w:t xml:space="preserve">Distribuzione di frequenza congiunta:</w:t>
              <w:br/>
              <w:t xml:space="preserve">d6 x d18</w:t>
            </w:r>
          </w:p>
          <w:tbl>
            <w:tblPr/>
            <w:tblGrid>
              <w:gridCol w:w="946"/>
              <w:gridCol w:w="324"/>
              <w:gridCol w:w="324"/>
              <w:gridCol w:w="324"/>
              <w:gridCol w:w="946"/>
            </w:tblGrid>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d18-&gt;</w:t>
                    <w:br/>
                    <w:t xml:space="preserve">d6</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riga</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4</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 </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6</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4</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25</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6</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35</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25</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11</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39</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colonna</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52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17</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80</w:t>
                  </w:r>
                </w:p>
              </w:tc>
            </w:tr>
          </w:tbl>
          <w:p>
            <w:pPr>
              <w:spacing w:before="100" w:after="100" w:line="240"/>
              <w:ind w:right="0" w:left="0" w:firstLine="0"/>
              <w:jc w:val="left"/>
              <w:rPr>
                <w:spacing w:val="0"/>
                <w:position w:val="0"/>
              </w:rPr>
            </w:pPr>
            <w:r>
              <w:rPr>
                <w:rFonts w:ascii="Arial" w:hAnsi="Arial" w:cs="Arial" w:eastAsia="Arial"/>
                <w:color w:val="000000"/>
                <w:spacing w:val="0"/>
                <w:position w:val="0"/>
                <w:sz w:val="21"/>
                <w:shd w:fill="auto" w:val="clear"/>
              </w:rPr>
              <w:t xml:space="preserve">Tau c di Kendall (approssimato) = 0.22. Significatività = </w:t>
            </w:r>
            <w:r>
              <w:rPr>
                <w:rFonts w:ascii="Arial" w:hAnsi="Arial" w:cs="Arial" w:eastAsia="Arial"/>
                <w:b/>
                <w:color w:val="000000"/>
                <w:spacing w:val="0"/>
                <w:position w:val="0"/>
                <w:sz w:val="21"/>
                <w:shd w:fill="auto" w:val="clear"/>
              </w:rPr>
              <w:t xml:space="preserve">0.004</w:t>
            </w:r>
          </w:p>
        </w:tc>
        <w:tc>
          <w:tcPr>
            <w:tcW w:w="2938"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numPr>
          <w:ilvl w:val="0"/>
          <w:numId w:val="1194"/>
        </w:numPr>
        <w:spacing w:before="0" w:after="0" w:line="240"/>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Esiste una relazione tra clima di classe, in termini di rapporto insegnante-studente, e capacità sociali, in termini di capacità di interazione con estranei in contesti quotidiani</w:t>
      </w:r>
    </w:p>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spacing w:before="100" w:after="100" w:line="240"/>
        <w:ind w:right="0" w:left="0" w:firstLine="0"/>
        <w:jc w:val="left"/>
        <w:rPr>
          <w:rFonts w:ascii="Arial" w:hAnsi="Arial" w:cs="Arial" w:eastAsia="Arial"/>
          <w:b/>
          <w:color w:val="000000"/>
          <w:spacing w:val="0"/>
          <w:position w:val="0"/>
          <w:sz w:val="21"/>
          <w:shd w:fill="auto" w:val="clear"/>
        </w:rPr>
      </w:pPr>
      <w:r>
        <w:rPr>
          <w:rFonts w:ascii="Arial" w:hAnsi="Arial" w:cs="Arial" w:eastAsia="Arial"/>
          <w:b/>
          <w:color w:val="000000"/>
          <w:spacing w:val="0"/>
          <w:position w:val="0"/>
          <w:sz w:val="21"/>
          <w:shd w:fill="auto" w:val="clear"/>
        </w:rPr>
        <w:t xml:space="preserve">Cograduazione</w:t>
        <w:br/>
        <w:t xml:space="preserve">Distribuzione di frequenza congiunta:</w:t>
        <w:br/>
        <w:t xml:space="preserve">d6 x d40</w:t>
      </w:r>
    </w:p>
    <w:tbl>
      <w:tblPr/>
      <w:tblGrid>
        <w:gridCol w:w="946"/>
        <w:gridCol w:w="549"/>
        <w:gridCol w:w="324"/>
        <w:gridCol w:w="324"/>
        <w:gridCol w:w="946"/>
      </w:tblGrid>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d40-&gt;</w:t>
              <w:br/>
              <w:t xml:space="preserve">d6</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18"/>
                <w:shd w:fill="auto" w:val="clear"/>
              </w:rPr>
              <w:t xml:space="preserve">Marginale </w:t>
              <w:br/>
              <w:t xml:space="preserve">di riga</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1</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7</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2</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18</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16</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35</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3</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13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25</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39</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18"/>
                <w:shd w:fill="auto" w:val="clear"/>
              </w:rPr>
              <w:t xml:space="preserve">Marginale </w:t>
              <w:br/>
              <w:t xml:space="preserve">di colonna</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4</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33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44</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81</w:t>
            </w:r>
          </w:p>
        </w:tc>
      </w:tr>
    </w:tbl>
    <w:p>
      <w:pPr>
        <w:spacing w:before="100" w:after="100" w:line="240"/>
        <w:ind w:right="0" w:left="0" w:firstLine="0"/>
        <w:jc w:val="left"/>
        <w:rPr>
          <w:rFonts w:ascii="Arial" w:hAnsi="Arial" w:cs="Arial" w:eastAsia="Arial"/>
          <w:color w:val="000000"/>
          <w:spacing w:val="0"/>
          <w:position w:val="0"/>
          <w:sz w:val="21"/>
          <w:shd w:fill="auto" w:val="clear"/>
        </w:rPr>
      </w:pPr>
      <w:r>
        <w:rPr>
          <w:rFonts w:ascii="Arial" w:hAnsi="Arial" w:cs="Arial" w:eastAsia="Arial"/>
          <w:color w:val="000000"/>
          <w:spacing w:val="0"/>
          <w:position w:val="0"/>
          <w:sz w:val="21"/>
          <w:shd w:fill="auto" w:val="clear"/>
        </w:rPr>
        <w:t xml:space="preserve">Tau c di Kendall (approssimato) = 0.17. Significatività = </w:t>
      </w:r>
      <w:r>
        <w:rPr>
          <w:rFonts w:ascii="Arial" w:hAnsi="Arial" w:cs="Arial" w:eastAsia="Arial"/>
          <w:b/>
          <w:color w:val="000000"/>
          <w:spacing w:val="0"/>
          <w:position w:val="0"/>
          <w:sz w:val="21"/>
          <w:shd w:fill="auto" w:val="clear"/>
        </w:rPr>
        <w:t xml:space="preserve">0.025</w:t>
      </w:r>
    </w:p>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numPr>
          <w:ilvl w:val="0"/>
          <w:numId w:val="1211"/>
        </w:numPr>
        <w:spacing w:before="0" w:after="0" w:line="240"/>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Esiste una relazione tra clima di classe, in termini di rapporto insegnante-studente, e costruzione dell’immagine di se, in termini di “stare bene con se stessi”</w:t>
      </w:r>
    </w:p>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tbl>
      <w:tblPr/>
      <w:tblGrid>
        <w:gridCol w:w="5679"/>
        <w:gridCol w:w="2880"/>
      </w:tblGrid>
      <w:tr>
        <w:trPr>
          <w:trHeight w:val="1" w:hRule="atLeast"/>
          <w:jc w:val="left"/>
        </w:trPr>
        <w:tc>
          <w:tcPr>
            <w:tcW w:w="5679"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100" w:after="100" w:line="240"/>
              <w:ind w:right="0" w:left="0" w:firstLine="0"/>
              <w:jc w:val="left"/>
              <w:rPr>
                <w:rFonts w:ascii="Arial" w:hAnsi="Arial" w:cs="Arial" w:eastAsia="Arial"/>
                <w:color w:val="000000"/>
                <w:spacing w:val="0"/>
                <w:position w:val="0"/>
                <w:sz w:val="21"/>
                <w:shd w:fill="auto" w:val="clear"/>
              </w:rPr>
            </w:pPr>
            <w:r>
              <w:rPr>
                <w:rFonts w:ascii="Arial" w:hAnsi="Arial" w:cs="Arial" w:eastAsia="Arial"/>
                <w:b/>
                <w:color w:val="000000"/>
                <w:spacing w:val="0"/>
                <w:position w:val="0"/>
                <w:sz w:val="21"/>
                <w:shd w:fill="auto" w:val="clear"/>
              </w:rPr>
              <w:t xml:space="preserve">Cograduazione</w:t>
              <w:br/>
              <w:t xml:space="preserve">Distribuzione di frequenza congiunta:</w:t>
              <w:br/>
              <w:t xml:space="preserve">d6 x d28</w:t>
            </w:r>
          </w:p>
          <w:tbl>
            <w:tblPr/>
            <w:tblGrid>
              <w:gridCol w:w="946"/>
              <w:gridCol w:w="549"/>
              <w:gridCol w:w="324"/>
              <w:gridCol w:w="324"/>
              <w:gridCol w:w="946"/>
            </w:tblGrid>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d28-&gt;</w:t>
                    <w:br/>
                    <w:t xml:space="preserve">d6</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riga</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7</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4</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16</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15</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35</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24</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39</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colonna</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8</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41</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81</w:t>
                  </w:r>
                </w:p>
              </w:tc>
            </w:tr>
          </w:tbl>
          <w:p>
            <w:pPr>
              <w:spacing w:before="100" w:after="100" w:line="240"/>
              <w:ind w:right="0" w:left="0" w:firstLine="0"/>
              <w:jc w:val="left"/>
              <w:rPr>
                <w:spacing w:val="0"/>
                <w:position w:val="0"/>
              </w:rPr>
            </w:pPr>
            <w:r>
              <w:rPr>
                <w:rFonts w:ascii="Arial" w:hAnsi="Arial" w:cs="Arial" w:eastAsia="Arial"/>
                <w:color w:val="000000"/>
                <w:spacing w:val="0"/>
                <w:position w:val="0"/>
                <w:sz w:val="21"/>
                <w:shd w:fill="auto" w:val="clear"/>
              </w:rPr>
              <w:t xml:space="preserve">Tau c di Kendall (approssimato) = 0.2. Significatività = </w:t>
            </w:r>
            <w:r>
              <w:rPr>
                <w:rFonts w:ascii="Arial" w:hAnsi="Arial" w:cs="Arial" w:eastAsia="Arial"/>
                <w:b/>
                <w:color w:val="000000"/>
                <w:spacing w:val="0"/>
                <w:position w:val="0"/>
                <w:sz w:val="21"/>
                <w:shd w:fill="auto" w:val="clear"/>
              </w:rPr>
              <w:t xml:space="preserve">0.008</w:t>
            </w:r>
          </w:p>
        </w:tc>
        <w:tc>
          <w:tcPr>
            <w:tcW w:w="2880"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numPr>
          <w:ilvl w:val="0"/>
          <w:numId w:val="1231"/>
        </w:numPr>
        <w:spacing w:before="0" w:after="0" w:line="240"/>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Esiste una relazione tra clima di classe, in termini di rapporto insegnante-studente, e capacità autocritiche, intese come capacità di ammettere un errore</w:t>
      </w:r>
    </w:p>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tbl>
      <w:tblPr/>
      <w:tblGrid>
        <w:gridCol w:w="5795"/>
        <w:gridCol w:w="2938"/>
      </w:tblGrid>
      <w:tr>
        <w:trPr>
          <w:trHeight w:val="1" w:hRule="atLeast"/>
          <w:jc w:val="left"/>
        </w:trPr>
        <w:tc>
          <w:tcPr>
            <w:tcW w:w="5795"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100" w:after="100" w:line="240"/>
              <w:ind w:right="0" w:left="0" w:firstLine="0"/>
              <w:jc w:val="left"/>
              <w:rPr>
                <w:rFonts w:ascii="Arial" w:hAnsi="Arial" w:cs="Arial" w:eastAsia="Arial"/>
                <w:color w:val="000000"/>
                <w:spacing w:val="0"/>
                <w:position w:val="0"/>
                <w:sz w:val="21"/>
                <w:shd w:fill="auto" w:val="clear"/>
              </w:rPr>
            </w:pPr>
            <w:r>
              <w:rPr>
                <w:rFonts w:ascii="Arial" w:hAnsi="Arial" w:cs="Arial" w:eastAsia="Arial"/>
                <w:b/>
                <w:color w:val="000000"/>
                <w:spacing w:val="0"/>
                <w:position w:val="0"/>
                <w:sz w:val="21"/>
                <w:shd w:fill="auto" w:val="clear"/>
              </w:rPr>
              <w:t xml:space="preserve">Cograduazione</w:t>
              <w:br/>
              <w:t xml:space="preserve">Distribuzione di frequenza congiunta:</w:t>
              <w:br/>
              <w:t xml:space="preserve">d6 x d27</w:t>
            </w:r>
          </w:p>
          <w:tbl>
            <w:tblPr/>
            <w:tblGrid>
              <w:gridCol w:w="946"/>
              <w:gridCol w:w="324"/>
              <w:gridCol w:w="324"/>
              <w:gridCol w:w="324"/>
              <w:gridCol w:w="946"/>
            </w:tblGrid>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d27-&gt;</w:t>
                    <w:br/>
                    <w:t xml:space="preserve">d6</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riga</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7</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4</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16</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14</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34</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18</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18</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39</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colonna</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10</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37</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80</w:t>
                  </w:r>
                </w:p>
              </w:tc>
            </w:tr>
          </w:tbl>
          <w:p>
            <w:pPr>
              <w:spacing w:before="100" w:after="100" w:line="240"/>
              <w:ind w:right="0" w:left="0" w:firstLine="0"/>
              <w:jc w:val="left"/>
              <w:rPr>
                <w:spacing w:val="0"/>
                <w:position w:val="0"/>
              </w:rPr>
            </w:pPr>
            <w:r>
              <w:rPr>
                <w:rFonts w:ascii="Arial" w:hAnsi="Arial" w:cs="Arial" w:eastAsia="Arial"/>
                <w:color w:val="000000"/>
                <w:spacing w:val="0"/>
                <w:position w:val="0"/>
                <w:sz w:val="21"/>
                <w:shd w:fill="auto" w:val="clear"/>
              </w:rPr>
              <w:t xml:space="preserve">Tau c di Kendall (approssimato) = 0.15. Significatività = </w:t>
            </w:r>
            <w:r>
              <w:rPr>
                <w:rFonts w:ascii="Arial" w:hAnsi="Arial" w:cs="Arial" w:eastAsia="Arial"/>
                <w:b/>
                <w:color w:val="000000"/>
                <w:spacing w:val="0"/>
                <w:position w:val="0"/>
                <w:sz w:val="21"/>
                <w:shd w:fill="auto" w:val="clear"/>
              </w:rPr>
              <w:t xml:space="preserve">0.049</w:t>
            </w:r>
          </w:p>
        </w:tc>
        <w:tc>
          <w:tcPr>
            <w:tcW w:w="2938"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numPr>
          <w:ilvl w:val="0"/>
          <w:numId w:val="1251"/>
        </w:numPr>
        <w:spacing w:before="0" w:after="0" w:line="240"/>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Esiste una relazione tra clima di classe, in termini di rapporto insegnante-studente, e costruzione dell’immagine di sé, in termini di desiderabilità sociale</w:t>
      </w:r>
    </w:p>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spacing w:before="100" w:after="100" w:line="240"/>
        <w:ind w:right="0" w:left="0" w:firstLine="0"/>
        <w:jc w:val="left"/>
        <w:rPr>
          <w:rFonts w:ascii="Arial" w:hAnsi="Arial" w:cs="Arial" w:eastAsia="Arial"/>
          <w:b/>
          <w:color w:val="000000"/>
          <w:spacing w:val="0"/>
          <w:position w:val="0"/>
          <w:sz w:val="21"/>
          <w:shd w:fill="auto" w:val="clear"/>
        </w:rPr>
      </w:pPr>
      <w:r>
        <w:rPr>
          <w:rFonts w:ascii="Arial" w:hAnsi="Arial" w:cs="Arial" w:eastAsia="Arial"/>
          <w:b/>
          <w:color w:val="000000"/>
          <w:spacing w:val="0"/>
          <w:position w:val="0"/>
          <w:sz w:val="21"/>
          <w:shd w:fill="auto" w:val="clear"/>
        </w:rPr>
        <w:t xml:space="preserve">Cograduazione</w:t>
        <w:br/>
        <w:t xml:space="preserve">Distribuzione di frequenza congiunta:</w:t>
        <w:br/>
        <w:t xml:space="preserve">d6 x d25</w:t>
      </w:r>
    </w:p>
    <w:p>
      <w:pPr>
        <w:spacing w:before="100" w:after="100" w:line="240"/>
        <w:ind w:right="0" w:left="0" w:firstLine="0"/>
        <w:jc w:val="left"/>
        <w:rPr>
          <w:rFonts w:ascii="Arial" w:hAnsi="Arial" w:cs="Arial" w:eastAsia="Arial"/>
          <w:color w:val="000000"/>
          <w:spacing w:val="0"/>
          <w:position w:val="0"/>
          <w:sz w:val="21"/>
          <w:shd w:fill="auto" w:val="clear"/>
        </w:rPr>
      </w:pPr>
    </w:p>
    <w:tbl>
      <w:tblPr/>
      <w:tblGrid>
        <w:gridCol w:w="946"/>
        <w:gridCol w:w="324"/>
        <w:gridCol w:w="324"/>
        <w:gridCol w:w="324"/>
        <w:gridCol w:w="946"/>
      </w:tblGrid>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d25-&gt;</w:t>
              <w:br/>
              <w:t xml:space="preserve">d6</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riga</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4</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7</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35</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6</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25</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7</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38</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colonna</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48</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10</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80</w:t>
            </w:r>
          </w:p>
        </w:tc>
      </w:tr>
    </w:tbl>
    <w:p>
      <w:pPr>
        <w:spacing w:before="0" w:after="0" w:line="240"/>
        <w:ind w:right="0" w:left="0" w:firstLine="0"/>
        <w:jc w:val="left"/>
        <w:rPr>
          <w:rFonts w:ascii="Arial" w:hAnsi="Arial" w:cs="Arial" w:eastAsia="Arial"/>
          <w:b/>
          <w:color w:val="000000"/>
          <w:spacing w:val="0"/>
          <w:position w:val="0"/>
          <w:sz w:val="21"/>
          <w:shd w:fill="auto" w:val="clear"/>
        </w:rPr>
      </w:pPr>
      <w:r>
        <w:rPr>
          <w:rFonts w:ascii="Arial" w:hAnsi="Arial" w:cs="Arial" w:eastAsia="Arial"/>
          <w:color w:val="000000"/>
          <w:spacing w:val="0"/>
          <w:position w:val="0"/>
          <w:sz w:val="21"/>
          <w:shd w:fill="auto" w:val="clear"/>
        </w:rPr>
        <w:t xml:space="preserve">Tau c di Kendall (approssimato) = 0.23. Significatività = </w:t>
      </w:r>
      <w:r>
        <w:rPr>
          <w:rFonts w:ascii="Arial" w:hAnsi="Arial" w:cs="Arial" w:eastAsia="Arial"/>
          <w:b/>
          <w:color w:val="000000"/>
          <w:spacing w:val="0"/>
          <w:position w:val="0"/>
          <w:sz w:val="21"/>
          <w:shd w:fill="auto" w:val="clear"/>
        </w:rPr>
        <w:t xml:space="preserve">0.003</w:t>
      </w:r>
    </w:p>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numPr>
          <w:ilvl w:val="0"/>
          <w:numId w:val="1267"/>
        </w:numPr>
        <w:spacing w:before="0" w:after="0" w:line="240"/>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Esiste una relazione tra clima di classe, inteso in termini di motivazione alla partecipazione in classe, e capacità emotive, espresse in termini di riconoscimento e gestione delle proprie emozioni.</w:t>
      </w:r>
    </w:p>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tbl>
      <w:tblPr/>
      <w:tblGrid>
        <w:gridCol w:w="5795"/>
        <w:gridCol w:w="2938"/>
      </w:tblGrid>
      <w:tr>
        <w:trPr>
          <w:trHeight w:val="1" w:hRule="atLeast"/>
          <w:jc w:val="left"/>
        </w:trPr>
        <w:tc>
          <w:tcPr>
            <w:tcW w:w="5795"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100" w:after="100" w:line="240"/>
              <w:ind w:right="0" w:left="0" w:firstLine="0"/>
              <w:jc w:val="left"/>
              <w:rPr>
                <w:rFonts w:ascii="Arial" w:hAnsi="Arial" w:cs="Arial" w:eastAsia="Arial"/>
                <w:color w:val="000000"/>
                <w:spacing w:val="0"/>
                <w:position w:val="0"/>
                <w:sz w:val="21"/>
                <w:shd w:fill="auto" w:val="clear"/>
              </w:rPr>
            </w:pPr>
            <w:r>
              <w:rPr>
                <w:rFonts w:ascii="Arial" w:hAnsi="Arial" w:cs="Arial" w:eastAsia="Arial"/>
                <w:b/>
                <w:color w:val="000000"/>
                <w:spacing w:val="0"/>
                <w:position w:val="0"/>
                <w:sz w:val="21"/>
                <w:shd w:fill="auto" w:val="clear"/>
              </w:rPr>
              <w:t xml:space="preserve">Cograduazione</w:t>
              <w:br/>
              <w:t xml:space="preserve">Distribuzione di frequenza congiunta:</w:t>
              <w:br/>
              <w:t xml:space="preserve">d7 x d37</w:t>
            </w:r>
          </w:p>
          <w:tbl>
            <w:tblPr/>
            <w:tblGrid>
              <w:gridCol w:w="946"/>
              <w:gridCol w:w="324"/>
              <w:gridCol w:w="324"/>
              <w:gridCol w:w="324"/>
              <w:gridCol w:w="946"/>
            </w:tblGrid>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d37-&gt;</w:t>
                    <w:br/>
                    <w:t xml:space="preserve">d7</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riga</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 </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16</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6</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25</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54</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7</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11</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colonna</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10</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45</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26</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81</w:t>
                  </w:r>
                </w:p>
              </w:tc>
            </w:tr>
          </w:tbl>
          <w:p>
            <w:pPr>
              <w:spacing w:before="100" w:after="100" w:line="240"/>
              <w:ind w:right="0" w:left="0" w:firstLine="0"/>
              <w:jc w:val="left"/>
              <w:rPr>
                <w:spacing w:val="0"/>
                <w:position w:val="0"/>
              </w:rPr>
            </w:pPr>
            <w:r>
              <w:rPr>
                <w:rFonts w:ascii="Arial" w:hAnsi="Arial" w:cs="Arial" w:eastAsia="Arial"/>
                <w:color w:val="000000"/>
                <w:spacing w:val="0"/>
                <w:position w:val="0"/>
                <w:sz w:val="21"/>
                <w:shd w:fill="auto" w:val="clear"/>
              </w:rPr>
              <w:t xml:space="preserve">Tau c di Kendall (approssimato) = 0.17. Significatività = </w:t>
            </w:r>
            <w:r>
              <w:rPr>
                <w:rFonts w:ascii="Arial" w:hAnsi="Arial" w:cs="Arial" w:eastAsia="Arial"/>
                <w:b/>
                <w:color w:val="000000"/>
                <w:spacing w:val="0"/>
                <w:position w:val="0"/>
                <w:sz w:val="21"/>
                <w:shd w:fill="auto" w:val="clear"/>
              </w:rPr>
              <w:t xml:space="preserve">0.025</w:t>
            </w:r>
          </w:p>
        </w:tc>
        <w:tc>
          <w:tcPr>
            <w:tcW w:w="2938"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numPr>
          <w:ilvl w:val="0"/>
          <w:numId w:val="1287"/>
        </w:numPr>
        <w:spacing w:before="0" w:after="0" w:line="240"/>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Esiste una relazione tra clima di classe, inteso in termini di motivazione alla partecipazione in classe, e risultati scolastici</w:t>
      </w:r>
    </w:p>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spacing w:before="100" w:after="100" w:line="240"/>
        <w:ind w:right="0" w:left="0" w:firstLine="0"/>
        <w:jc w:val="left"/>
        <w:rPr>
          <w:rFonts w:ascii="Arial" w:hAnsi="Arial" w:cs="Arial" w:eastAsia="Arial"/>
          <w:color w:val="000000"/>
          <w:spacing w:val="0"/>
          <w:position w:val="0"/>
          <w:sz w:val="21"/>
          <w:shd w:fill="auto" w:val="clear"/>
        </w:rPr>
      </w:pPr>
      <w:r>
        <w:rPr>
          <w:rFonts w:ascii="Arial" w:hAnsi="Arial" w:cs="Arial" w:eastAsia="Arial"/>
          <w:b/>
          <w:color w:val="000000"/>
          <w:spacing w:val="0"/>
          <w:position w:val="0"/>
          <w:sz w:val="21"/>
          <w:shd w:fill="auto" w:val="clear"/>
        </w:rPr>
        <w:t xml:space="preserve">Cograduazione</w:t>
        <w:br/>
        <w:t xml:space="preserve">Distribuzione di frequenza congiunta:</w:t>
        <w:br/>
        <w:t xml:space="preserve">d7 x d18</w:t>
      </w:r>
    </w:p>
    <w:tbl>
      <w:tblPr/>
      <w:tblGrid>
        <w:gridCol w:w="946"/>
        <w:gridCol w:w="324"/>
        <w:gridCol w:w="324"/>
        <w:gridCol w:w="324"/>
        <w:gridCol w:w="946"/>
      </w:tblGrid>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d18-&gt;</w:t>
              <w:br/>
              <w:t xml:space="preserve">d7</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18"/>
                <w:shd w:fill="auto" w:val="clear"/>
              </w:rPr>
              <w:t xml:space="preserve">Marginale </w:t>
              <w:br/>
              <w:t xml:space="preserve">di riga</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10</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2</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15</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8</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37</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9</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54</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 </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5</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6</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11</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18"/>
                <w:shd w:fill="auto" w:val="clear"/>
              </w:rPr>
              <w:t xml:space="preserve">Marginale </w:t>
              <w:br/>
              <w:t xml:space="preserve">di colonna</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11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52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17</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80</w:t>
            </w:r>
          </w:p>
        </w:tc>
      </w:tr>
    </w:tbl>
    <w:p>
      <w:pPr>
        <w:spacing w:before="100" w:after="100" w:line="240"/>
        <w:ind w:right="0" w:left="0" w:firstLine="0"/>
        <w:jc w:val="left"/>
        <w:rPr>
          <w:rFonts w:ascii="Arial" w:hAnsi="Arial" w:cs="Arial" w:eastAsia="Arial"/>
          <w:color w:val="000000"/>
          <w:spacing w:val="0"/>
          <w:position w:val="0"/>
          <w:sz w:val="21"/>
          <w:shd w:fill="auto" w:val="clear"/>
        </w:rPr>
      </w:pPr>
      <w:r>
        <w:rPr>
          <w:rFonts w:ascii="Arial" w:hAnsi="Arial" w:cs="Arial" w:eastAsia="Arial"/>
          <w:color w:val="000000"/>
          <w:spacing w:val="0"/>
          <w:position w:val="0"/>
          <w:sz w:val="21"/>
          <w:shd w:fill="auto" w:val="clear"/>
        </w:rPr>
        <w:t xml:space="preserve">Tau c di Kendall (approssimato) = 0.2. Significatività = </w:t>
      </w:r>
      <w:r>
        <w:rPr>
          <w:rFonts w:ascii="Arial" w:hAnsi="Arial" w:cs="Arial" w:eastAsia="Arial"/>
          <w:b/>
          <w:color w:val="000000"/>
          <w:spacing w:val="0"/>
          <w:position w:val="0"/>
          <w:sz w:val="21"/>
          <w:shd w:fill="auto" w:val="clear"/>
        </w:rPr>
        <w:t xml:space="preserve">0.009</w:t>
      </w:r>
    </w:p>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numPr>
          <w:ilvl w:val="0"/>
          <w:numId w:val="1304"/>
        </w:numPr>
        <w:spacing w:before="0" w:after="0" w:line="240"/>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Esiste una relazione tra clima di classe, espresso in termini di collaborazione tra studenti, e capacità autocritiche, in termini di capacità di ammettere un errore</w:t>
      </w:r>
    </w:p>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tbl>
      <w:tblPr/>
      <w:tblGrid>
        <w:gridCol w:w="5795"/>
        <w:gridCol w:w="2938"/>
      </w:tblGrid>
      <w:tr>
        <w:trPr>
          <w:trHeight w:val="1" w:hRule="atLeast"/>
          <w:jc w:val="left"/>
        </w:trPr>
        <w:tc>
          <w:tcPr>
            <w:tcW w:w="5795"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100" w:after="100" w:line="240"/>
              <w:ind w:right="0" w:left="0" w:firstLine="0"/>
              <w:jc w:val="left"/>
              <w:rPr>
                <w:rFonts w:ascii="Arial" w:hAnsi="Arial" w:cs="Arial" w:eastAsia="Arial"/>
                <w:color w:val="000000"/>
                <w:spacing w:val="0"/>
                <w:position w:val="0"/>
                <w:sz w:val="21"/>
                <w:shd w:fill="auto" w:val="clear"/>
              </w:rPr>
            </w:pPr>
            <w:r>
              <w:rPr>
                <w:rFonts w:ascii="Arial" w:hAnsi="Arial" w:cs="Arial" w:eastAsia="Arial"/>
                <w:b/>
                <w:color w:val="000000"/>
                <w:spacing w:val="0"/>
                <w:position w:val="0"/>
                <w:sz w:val="21"/>
                <w:shd w:fill="auto" w:val="clear"/>
              </w:rPr>
              <w:t xml:space="preserve">Cograduazione</w:t>
              <w:br/>
              <w:t xml:space="preserve">Distribuzione di frequenza congiunta:</w:t>
              <w:br/>
              <w:t xml:space="preserve">d16 x d27</w:t>
            </w:r>
          </w:p>
          <w:tbl>
            <w:tblPr/>
            <w:tblGrid>
              <w:gridCol w:w="946"/>
              <w:gridCol w:w="324"/>
              <w:gridCol w:w="324"/>
              <w:gridCol w:w="324"/>
              <w:gridCol w:w="946"/>
            </w:tblGrid>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d27-&gt;</w:t>
                    <w:br/>
                    <w:t xml:space="preserve">d16</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riga</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6</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4</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12</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37</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14</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20</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37</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colonna</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10</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37</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80</w:t>
                  </w:r>
                </w:p>
              </w:tc>
            </w:tr>
          </w:tbl>
          <w:p>
            <w:pPr>
              <w:spacing w:before="100" w:after="100" w:line="240"/>
              <w:ind w:right="0" w:left="0" w:firstLine="0"/>
              <w:jc w:val="left"/>
              <w:rPr>
                <w:spacing w:val="0"/>
                <w:position w:val="0"/>
              </w:rPr>
            </w:pPr>
            <w:r>
              <w:rPr>
                <w:rFonts w:ascii="Arial" w:hAnsi="Arial" w:cs="Arial" w:eastAsia="Arial"/>
                <w:color w:val="000000"/>
                <w:spacing w:val="0"/>
                <w:position w:val="0"/>
                <w:sz w:val="21"/>
                <w:shd w:fill="auto" w:val="clear"/>
              </w:rPr>
              <w:t xml:space="preserve">Tau c di Kendall (approssimato) = 0.23. Significatività = </w:t>
            </w:r>
            <w:r>
              <w:rPr>
                <w:rFonts w:ascii="Arial" w:hAnsi="Arial" w:cs="Arial" w:eastAsia="Arial"/>
                <w:b/>
                <w:color w:val="000000"/>
                <w:spacing w:val="0"/>
                <w:position w:val="0"/>
                <w:sz w:val="21"/>
                <w:shd w:fill="auto" w:val="clear"/>
              </w:rPr>
              <w:t xml:space="preserve">0.003</w:t>
            </w:r>
          </w:p>
        </w:tc>
        <w:tc>
          <w:tcPr>
            <w:tcW w:w="2938"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numPr>
          <w:ilvl w:val="0"/>
          <w:numId w:val="1324"/>
        </w:numPr>
        <w:spacing w:before="0" w:after="0" w:line="240"/>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Esiste una relazione tra clima di classe, espresso in termini di collaborazione tra studenti, e immagine di se’, in termini di desiderabilità sociale</w:t>
      </w:r>
    </w:p>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spacing w:before="100" w:after="100" w:line="240"/>
        <w:ind w:right="0" w:left="0" w:firstLine="0"/>
        <w:jc w:val="left"/>
        <w:rPr>
          <w:rFonts w:ascii="Arial" w:hAnsi="Arial" w:cs="Arial" w:eastAsia="Arial"/>
          <w:color w:val="000000"/>
          <w:spacing w:val="0"/>
          <w:position w:val="0"/>
          <w:sz w:val="21"/>
          <w:shd w:fill="auto" w:val="clear"/>
        </w:rPr>
      </w:pPr>
      <w:r>
        <w:rPr>
          <w:rFonts w:ascii="Arial" w:hAnsi="Arial" w:cs="Arial" w:eastAsia="Arial"/>
          <w:b/>
          <w:color w:val="000000"/>
          <w:spacing w:val="0"/>
          <w:position w:val="0"/>
          <w:sz w:val="21"/>
          <w:shd w:fill="auto" w:val="clear"/>
        </w:rPr>
        <w:t xml:space="preserve">Cograduazione</w:t>
        <w:br/>
        <w:t xml:space="preserve">Distribuzione di frequenza congiunta:</w:t>
        <w:br/>
        <w:t xml:space="preserve">d16 x d30</w:t>
      </w:r>
    </w:p>
    <w:tbl>
      <w:tblPr/>
      <w:tblGrid>
        <w:gridCol w:w="946"/>
        <w:gridCol w:w="549"/>
        <w:gridCol w:w="324"/>
        <w:gridCol w:w="324"/>
        <w:gridCol w:w="946"/>
      </w:tblGrid>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d30-&gt;</w:t>
              <w:br/>
              <w:t xml:space="preserve">d16</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18"/>
                <w:shd w:fill="auto" w:val="clear"/>
              </w:rPr>
              <w:t xml:space="preserve">Marginale </w:t>
              <w:br/>
              <w:t xml:space="preserve">di riga</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1</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 </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5</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2</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7</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2</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20</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15</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37</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3</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 </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14</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23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37</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18"/>
                <w:shd w:fill="auto" w:val="clear"/>
              </w:rPr>
              <w:t xml:space="preserve">Marginale </w:t>
              <w:br/>
              <w:t xml:space="preserve">di colonna</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39</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40</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81</w:t>
            </w:r>
          </w:p>
        </w:tc>
      </w:tr>
    </w:tbl>
    <w:p>
      <w:pPr>
        <w:spacing w:before="100" w:after="100" w:line="240"/>
        <w:ind w:right="0" w:left="0" w:firstLine="0"/>
        <w:jc w:val="left"/>
        <w:rPr>
          <w:rFonts w:ascii="Arial" w:hAnsi="Arial" w:cs="Arial" w:eastAsia="Arial"/>
          <w:color w:val="000000"/>
          <w:spacing w:val="0"/>
          <w:position w:val="0"/>
          <w:sz w:val="21"/>
          <w:shd w:fill="auto" w:val="clear"/>
        </w:rPr>
      </w:pPr>
      <w:r>
        <w:rPr>
          <w:rFonts w:ascii="Arial" w:hAnsi="Arial" w:cs="Arial" w:eastAsia="Arial"/>
          <w:color w:val="000000"/>
          <w:spacing w:val="0"/>
          <w:position w:val="0"/>
          <w:sz w:val="21"/>
          <w:shd w:fill="auto" w:val="clear"/>
        </w:rPr>
        <w:t xml:space="preserve">Tau c di Kendall (approssimato) = 0.2. Significatività = </w:t>
      </w:r>
      <w:r>
        <w:rPr>
          <w:rFonts w:ascii="Arial" w:hAnsi="Arial" w:cs="Arial" w:eastAsia="Arial"/>
          <w:b/>
          <w:color w:val="000000"/>
          <w:spacing w:val="0"/>
          <w:position w:val="0"/>
          <w:sz w:val="21"/>
          <w:shd w:fill="auto" w:val="clear"/>
        </w:rPr>
        <w:t xml:space="preserve">0.008</w:t>
      </w:r>
    </w:p>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numPr>
          <w:ilvl w:val="0"/>
          <w:numId w:val="1341"/>
        </w:numPr>
        <w:spacing w:before="0" w:after="0" w:line="240"/>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Esiste una relazione tra cooperazione tra pari, espresso in termini di lavori e giochi di gruppo, e aiuto reciproco nelle situazioni di difficoltà.</w:t>
      </w:r>
    </w:p>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spacing w:before="0" w:after="100" w:line="240"/>
        <w:ind w:right="0" w:left="0" w:firstLine="0"/>
        <w:jc w:val="left"/>
        <w:rPr>
          <w:rFonts w:ascii="Arial" w:hAnsi="Arial" w:cs="Arial" w:eastAsia="Arial"/>
          <w:b/>
          <w:color w:val="000000"/>
          <w:spacing w:val="0"/>
          <w:position w:val="0"/>
          <w:sz w:val="21"/>
          <w:shd w:fill="auto" w:val="clear"/>
        </w:rPr>
      </w:pPr>
      <w:r>
        <w:rPr>
          <w:rFonts w:ascii="Arial" w:hAnsi="Arial" w:cs="Arial" w:eastAsia="Arial"/>
          <w:b/>
          <w:color w:val="000000"/>
          <w:spacing w:val="0"/>
          <w:position w:val="0"/>
          <w:sz w:val="21"/>
          <w:shd w:fill="auto" w:val="clear"/>
        </w:rPr>
        <w:t xml:space="preserve">Cograduazione</w:t>
        <w:br/>
        <w:t xml:space="preserve">Distribuzione di frequenza congiunta:</w:t>
        <w:br/>
        <w:t xml:space="preserve">d15 x d31</w:t>
      </w:r>
    </w:p>
    <w:tbl>
      <w:tblPr/>
      <w:tblGrid>
        <w:gridCol w:w="946"/>
        <w:gridCol w:w="549"/>
        <w:gridCol w:w="324"/>
        <w:gridCol w:w="324"/>
        <w:gridCol w:w="946"/>
      </w:tblGrid>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d31-&gt;</w:t>
              <w:br/>
              <w:t xml:space="preserve">d15</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18"/>
                <w:shd w:fill="auto" w:val="clear"/>
              </w:rPr>
              <w:t xml:space="preserve">Marginale </w:t>
              <w:br/>
              <w:t xml:space="preserve">di riga</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1</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4</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1</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8</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2</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8</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8</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18</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b/>
                <w:color w:val="000000"/>
                <w:spacing w:val="0"/>
                <w:position w:val="0"/>
                <w:sz w:val="21"/>
                <w:shd w:fill="auto" w:val="clear"/>
              </w:rPr>
              <w:t xml:space="preserve">3</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21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29</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53</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18"/>
                <w:shd w:fill="auto" w:val="clear"/>
              </w:rPr>
              <w:t xml:space="preserve">Marginale </w:t>
              <w:br/>
              <w:t xml:space="preserve">di colonna</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8</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33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38</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spacing w:val="0"/>
                <w:position w:val="0"/>
              </w:rPr>
            </w:pPr>
            <w:r>
              <w:rPr>
                <w:rFonts w:ascii="Arial" w:hAnsi="Arial" w:cs="Arial" w:eastAsia="Arial"/>
                <w:color w:val="000000"/>
                <w:spacing w:val="0"/>
                <w:position w:val="0"/>
                <w:sz w:val="21"/>
                <w:shd w:fill="auto" w:val="clear"/>
              </w:rPr>
              <w:t xml:space="preserve">79</w:t>
            </w:r>
          </w:p>
        </w:tc>
      </w:tr>
    </w:tbl>
    <w:p>
      <w:pPr>
        <w:spacing w:before="100" w:after="100" w:line="240"/>
        <w:ind w:right="0" w:left="0" w:firstLine="0"/>
        <w:jc w:val="left"/>
        <w:rPr>
          <w:rFonts w:ascii="Arial" w:hAnsi="Arial" w:cs="Arial" w:eastAsia="Arial"/>
          <w:color w:val="000000"/>
          <w:spacing w:val="0"/>
          <w:position w:val="0"/>
          <w:sz w:val="21"/>
          <w:shd w:fill="auto" w:val="clear"/>
        </w:rPr>
      </w:pPr>
      <w:r>
        <w:rPr>
          <w:rFonts w:ascii="Arial" w:hAnsi="Arial" w:cs="Arial" w:eastAsia="Arial"/>
          <w:color w:val="000000"/>
          <w:spacing w:val="0"/>
          <w:position w:val="0"/>
          <w:sz w:val="21"/>
          <w:shd w:fill="auto" w:val="clear"/>
        </w:rPr>
        <w:t xml:space="preserve">Tau c di Kendall (approssimato) = 0.21. Significatività = </w:t>
      </w:r>
      <w:r>
        <w:rPr>
          <w:rFonts w:ascii="Arial" w:hAnsi="Arial" w:cs="Arial" w:eastAsia="Arial"/>
          <w:b/>
          <w:color w:val="000000"/>
          <w:spacing w:val="0"/>
          <w:position w:val="0"/>
          <w:sz w:val="21"/>
          <w:shd w:fill="auto" w:val="clear"/>
        </w:rPr>
        <w:t xml:space="preserve">0.006</w:t>
      </w:r>
    </w:p>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numPr>
          <w:ilvl w:val="0"/>
          <w:numId w:val="1358"/>
        </w:numPr>
        <w:spacing w:before="0" w:after="0" w:line="240"/>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Esiste una relazione tra clima di classe, in termini di rapporto insegnante-alunno, e risultati scolastici.</w:t>
      </w:r>
    </w:p>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tbl>
      <w:tblPr/>
      <w:tblGrid>
        <w:gridCol w:w="5795"/>
        <w:gridCol w:w="2938"/>
      </w:tblGrid>
      <w:tr>
        <w:trPr>
          <w:trHeight w:val="1" w:hRule="atLeast"/>
          <w:jc w:val="left"/>
        </w:trPr>
        <w:tc>
          <w:tcPr>
            <w:tcW w:w="5795"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100" w:after="100" w:line="240"/>
              <w:ind w:right="0" w:left="0" w:firstLine="0"/>
              <w:jc w:val="left"/>
              <w:rPr>
                <w:rFonts w:ascii="Arial" w:hAnsi="Arial" w:cs="Arial" w:eastAsia="Arial"/>
                <w:color w:val="000000"/>
                <w:spacing w:val="0"/>
                <w:position w:val="0"/>
                <w:sz w:val="21"/>
                <w:shd w:fill="auto" w:val="clear"/>
              </w:rPr>
            </w:pPr>
            <w:r>
              <w:rPr>
                <w:rFonts w:ascii="Arial" w:hAnsi="Arial" w:cs="Arial" w:eastAsia="Arial"/>
                <w:b/>
                <w:color w:val="000000"/>
                <w:spacing w:val="0"/>
                <w:position w:val="0"/>
                <w:sz w:val="21"/>
                <w:shd w:fill="auto" w:val="clear"/>
              </w:rPr>
              <w:t xml:space="preserve">Cograduazione</w:t>
              <w:br/>
              <w:t xml:space="preserve">Distribuzione di frequenza congiunta:</w:t>
              <w:br/>
              <w:t xml:space="preserve">d14 x d18</w:t>
            </w:r>
          </w:p>
          <w:tbl>
            <w:tblPr/>
            <w:tblGrid>
              <w:gridCol w:w="946"/>
              <w:gridCol w:w="324"/>
              <w:gridCol w:w="324"/>
              <w:gridCol w:w="324"/>
              <w:gridCol w:w="946"/>
            </w:tblGrid>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d18-&gt;</w:t>
                    <w:br/>
                    <w:t xml:space="preserve">d14</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riga</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 </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7</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35</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7</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49</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15</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10</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28</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colonna</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52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17</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80</w:t>
                  </w:r>
                </w:p>
              </w:tc>
            </w:tr>
          </w:tbl>
          <w:p>
            <w:pPr>
              <w:spacing w:before="100" w:after="100" w:line="240"/>
              <w:ind w:right="0" w:left="0" w:firstLine="0"/>
              <w:jc w:val="left"/>
              <w:rPr>
                <w:spacing w:val="0"/>
                <w:position w:val="0"/>
              </w:rPr>
            </w:pPr>
            <w:r>
              <w:rPr>
                <w:rFonts w:ascii="Arial" w:hAnsi="Arial" w:cs="Arial" w:eastAsia="Arial"/>
                <w:color w:val="000000"/>
                <w:spacing w:val="0"/>
                <w:position w:val="0"/>
                <w:sz w:val="21"/>
                <w:shd w:fill="auto" w:val="clear"/>
              </w:rPr>
              <w:t xml:space="preserve">Tau c di Kendall (approssimato) = 0.19. Significatività = </w:t>
            </w:r>
            <w:r>
              <w:rPr>
                <w:rFonts w:ascii="Arial" w:hAnsi="Arial" w:cs="Arial" w:eastAsia="Arial"/>
                <w:b/>
                <w:color w:val="000000"/>
                <w:spacing w:val="0"/>
                <w:position w:val="0"/>
                <w:sz w:val="21"/>
                <w:shd w:fill="auto" w:val="clear"/>
              </w:rPr>
              <w:t xml:space="preserve">0.013</w:t>
            </w:r>
          </w:p>
        </w:tc>
        <w:tc>
          <w:tcPr>
            <w:tcW w:w="2938"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p>
      <w:pPr>
        <w:numPr>
          <w:ilvl w:val="0"/>
          <w:numId w:val="1378"/>
        </w:numPr>
        <w:spacing w:before="0" w:after="0" w:line="240"/>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Esiste una relazione tra clima di classe, espresso in termini di collaborazione tra studenti, e capacità sociali, in termini di capacità di costruire e mantenere amicizie</w:t>
      </w:r>
    </w:p>
    <w:p>
      <w:pPr>
        <w:spacing w:before="0" w:after="0" w:line="240"/>
        <w:ind w:right="0" w:left="0" w:firstLine="0"/>
        <w:jc w:val="left"/>
        <w:rPr>
          <w:rFonts w:ascii="Comic Sans MS" w:hAnsi="Comic Sans MS" w:cs="Comic Sans MS" w:eastAsia="Comic Sans MS"/>
          <w:b/>
          <w:color w:val="auto"/>
          <w:spacing w:val="0"/>
          <w:position w:val="0"/>
          <w:sz w:val="22"/>
          <w:shd w:fill="auto" w:val="clear"/>
        </w:rPr>
      </w:pPr>
    </w:p>
    <w:tbl>
      <w:tblPr/>
      <w:tblGrid>
        <w:gridCol w:w="5795"/>
        <w:gridCol w:w="2938"/>
      </w:tblGrid>
      <w:tr>
        <w:trPr>
          <w:trHeight w:val="1" w:hRule="atLeast"/>
          <w:jc w:val="left"/>
        </w:trPr>
        <w:tc>
          <w:tcPr>
            <w:tcW w:w="5795"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100" w:after="100" w:line="240"/>
              <w:ind w:right="0" w:left="0" w:firstLine="0"/>
              <w:jc w:val="left"/>
              <w:rPr>
                <w:rFonts w:ascii="Arial" w:hAnsi="Arial" w:cs="Arial" w:eastAsia="Arial"/>
                <w:color w:val="000000"/>
                <w:spacing w:val="0"/>
                <w:position w:val="0"/>
                <w:sz w:val="21"/>
                <w:shd w:fill="auto" w:val="clear"/>
              </w:rPr>
            </w:pPr>
            <w:r>
              <w:rPr>
                <w:rFonts w:ascii="Arial" w:hAnsi="Arial" w:cs="Arial" w:eastAsia="Arial"/>
                <w:b/>
                <w:color w:val="000000"/>
                <w:spacing w:val="0"/>
                <w:position w:val="0"/>
                <w:sz w:val="21"/>
                <w:shd w:fill="auto" w:val="clear"/>
              </w:rPr>
              <w:t xml:space="preserve">Cograduazione</w:t>
              <w:br/>
              <w:t xml:space="preserve">Distribuzione di frequenza congiunta:</w:t>
              <w:br/>
              <w:t xml:space="preserve">d15 x d38</w:t>
            </w:r>
          </w:p>
          <w:tbl>
            <w:tblPr/>
            <w:tblGrid>
              <w:gridCol w:w="946"/>
              <w:gridCol w:w="549"/>
              <w:gridCol w:w="324"/>
              <w:gridCol w:w="324"/>
              <w:gridCol w:w="946"/>
            </w:tblGrid>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d38-&gt;</w:t>
                    <w:br/>
                    <w:t xml:space="preserve">d15</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riga</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1</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 </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5</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8</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2</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13</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5</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19</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b/>
                      <w:color w:val="auto"/>
                      <w:spacing w:val="0"/>
                      <w:position w:val="0"/>
                      <w:sz w:val="21"/>
                      <w:shd w:fill="auto" w:val="clear"/>
                    </w:rPr>
                    <w:t xml:space="preserve">3</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1</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20</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32</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53</w:t>
                  </w:r>
                </w:p>
              </w:tc>
            </w:tr>
            <w:tr>
              <w:trPr>
                <w:trHeight w:val="1" w:hRule="atLeast"/>
                <w:jc w:val="left"/>
              </w:trPr>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18"/>
                      <w:shd w:fill="auto" w:val="clear"/>
                    </w:rPr>
                    <w:t xml:space="preserve">Marginale </w:t>
                    <w:br/>
                    <w:t xml:space="preserve">di colonna</w:t>
                  </w:r>
                </w:p>
              </w:tc>
              <w:tc>
                <w:tcPr>
                  <w:tcW w:w="549"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2</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38</w:t>
                  </w:r>
                </w:p>
              </w:tc>
              <w:tc>
                <w:tcPr>
                  <w:tcW w:w="324"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40</w:t>
                  </w:r>
                </w:p>
              </w:tc>
              <w:tc>
                <w:tcPr>
                  <w:tcW w:w="946" w:type="dxa"/>
                  <w:tcBorders>
                    <w:top w:val="single" w:color="000000" w:sz="6"/>
                    <w:left w:val="single" w:color="000000" w:sz="6"/>
                    <w:bottom w:val="single" w:color="000000" w:sz="6"/>
                    <w:right w:val="single" w:color="000000" w:sz="6"/>
                  </w:tcBorders>
                  <w:shd w:color="000000" w:fill="ffffff" w:val="clear"/>
                  <w:tcMar>
                    <w:left w:w="6" w:type="dxa"/>
                    <w:right w:w="6" w:type="dxa"/>
                  </w:tcMar>
                  <w:vAlign w:val="center"/>
                </w:tcPr>
                <w:p>
                  <w:pPr>
                    <w:spacing w:before="0" w:after="0" w:line="240"/>
                    <w:ind w:right="0" w:left="0" w:firstLine="0"/>
                    <w:jc w:val="left"/>
                    <w:rPr>
                      <w:color w:val="auto"/>
                      <w:spacing w:val="0"/>
                      <w:position w:val="0"/>
                    </w:rPr>
                  </w:pPr>
                  <w:r>
                    <w:rPr>
                      <w:rFonts w:ascii="Arial" w:hAnsi="Arial" w:cs="Arial" w:eastAsia="Arial"/>
                      <w:color w:val="auto"/>
                      <w:spacing w:val="0"/>
                      <w:position w:val="0"/>
                      <w:sz w:val="21"/>
                      <w:shd w:fill="auto" w:val="clear"/>
                    </w:rPr>
                    <w:t xml:space="preserve">80</w:t>
                  </w:r>
                </w:p>
              </w:tc>
            </w:tr>
          </w:tbl>
          <w:p>
            <w:pPr>
              <w:spacing w:before="100" w:after="100" w:line="240"/>
              <w:ind w:right="0" w:left="0" w:firstLine="0"/>
              <w:jc w:val="left"/>
              <w:rPr>
                <w:spacing w:val="0"/>
                <w:position w:val="0"/>
              </w:rPr>
            </w:pPr>
            <w:r>
              <w:rPr>
                <w:rFonts w:ascii="Arial" w:hAnsi="Arial" w:cs="Arial" w:eastAsia="Arial"/>
                <w:color w:val="000000"/>
                <w:spacing w:val="0"/>
                <w:position w:val="0"/>
                <w:sz w:val="21"/>
                <w:shd w:fill="auto" w:val="clear"/>
              </w:rPr>
              <w:t xml:space="preserve">Tau c di Kendall (approssimato) = 0.21. Significatività = </w:t>
            </w:r>
            <w:r>
              <w:rPr>
                <w:rFonts w:ascii="Arial" w:hAnsi="Arial" w:cs="Arial" w:eastAsia="Arial"/>
                <w:b/>
                <w:color w:val="000000"/>
                <w:spacing w:val="0"/>
                <w:position w:val="0"/>
                <w:sz w:val="21"/>
                <w:shd w:fill="auto" w:val="clear"/>
              </w:rPr>
              <w:t xml:space="preserve">0.006</w:t>
            </w:r>
          </w:p>
        </w:tc>
        <w:tc>
          <w:tcPr>
            <w:tcW w:w="2938" w:type="dxa"/>
            <w:tcBorders>
              <w:top w:val="single" w:color="000000" w:sz="0"/>
              <w:left w:val="single" w:color="000000" w:sz="0"/>
              <w:bottom w:val="single" w:color="000000" w:sz="0"/>
              <w:right w:val="single" w:color="000000" w:sz="0"/>
            </w:tcBorders>
            <w:shd w:color="000000" w:fill="ffffff" w:val="clear"/>
            <w:tcMar>
              <w:left w:w="6" w:type="dxa"/>
              <w:right w:w="6"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bl>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  </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Abbiamo cercato conferma di questi risultati attraverso la lettura dei questionari proposti agni insegnanti. Per questi questionari l’analisi non sarebbe stata possibile poiché il numero molto basso del campione (4) non avrebbe rilevato relazioni significative.</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Risulta però che:</w:t>
      </w:r>
    </w:p>
    <w:p>
      <w:pPr>
        <w:numPr>
          <w:ilvl w:val="0"/>
          <w:numId w:val="1398"/>
        </w:numPr>
        <w:spacing w:before="0" w:after="0" w:line="276"/>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gli insegnanti che danno un punteggio molto basso al clima di classe, e alla collaborazione tra gli studenti, trovano che gli studenti abbiano molte difficoltà a partecipare alle lezioni, tendano ad assumere posizioni di potere a discapito dei compagni, non ottengano mediamente risultati molto soddisfacenti, si distraggano facilmente durante le lezioni e abbiano alcune difficoltà nell’approccio con persone di etnie/religioni diverse e nel rispettare le idee dei compagni; </w:t>
      </w:r>
    </w:p>
    <w:p>
      <w:pPr>
        <w:numPr>
          <w:ilvl w:val="0"/>
          <w:numId w:val="1398"/>
        </w:numPr>
        <w:spacing w:before="0" w:after="0" w:line="276"/>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gli insegnanti che indicano un clima di classe molto buono, trovano che gli studenti non abbiano difficoltà a partecipare alle lezioni, ottengano risultati molto soddisfacenti, rispettino i compagni e le loro idee, e non abbiano nessuna difficoltà nell’approccio con persone di etnie/religioni diverse. </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p>
    <w:p>
      <w:pPr>
        <w:numPr>
          <w:ilvl w:val="0"/>
          <w:numId w:val="1400"/>
        </w:numPr>
        <w:spacing w:before="0" w:after="0" w:line="276"/>
        <w:ind w:right="0" w:left="720" w:hanging="360"/>
        <w:jc w:val="left"/>
        <w:rPr>
          <w:rFonts w:ascii="Comic Sans MS" w:hAnsi="Comic Sans MS" w:cs="Comic Sans MS" w:eastAsia="Comic Sans MS"/>
          <w:b/>
          <w:color w:val="auto"/>
          <w:spacing w:val="0"/>
          <w:position w:val="0"/>
          <w:sz w:val="22"/>
          <w:shd w:fill="auto" w:val="clear"/>
        </w:rPr>
      </w:pPr>
      <w:r>
        <w:rPr>
          <w:rFonts w:ascii="Comic Sans MS" w:hAnsi="Comic Sans MS" w:cs="Comic Sans MS" w:eastAsia="Comic Sans MS"/>
          <w:b/>
          <w:color w:val="auto"/>
          <w:spacing w:val="0"/>
          <w:position w:val="0"/>
          <w:sz w:val="22"/>
          <w:shd w:fill="auto" w:val="clear"/>
        </w:rPr>
        <w:t xml:space="preserve">Considerazioni finali e autoriflessione</w:t>
      </w:r>
    </w:p>
    <w:p>
      <w:pPr>
        <w:spacing w:before="0" w:after="0" w:line="276"/>
        <w:ind w:right="0" w:left="0" w:firstLine="0"/>
        <w:jc w:val="left"/>
        <w:rPr>
          <w:rFonts w:ascii="Comic Sans MS" w:hAnsi="Comic Sans MS" w:cs="Comic Sans MS" w:eastAsia="Comic Sans MS"/>
          <w:b/>
          <w:color w:val="auto"/>
          <w:spacing w:val="0"/>
          <w:position w:val="0"/>
          <w:sz w:val="22"/>
          <w:shd w:fill="auto" w:val="clear"/>
        </w:rPr>
      </w:pP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All’inizio della nostra indagine, ci siamo chieste se esistesse una relazione tra il clima che si crea all’interno di una classe e i risultati scolastici, oltre che lo sviluppo di diverse capacità, degli studenti. Con la costruzione del quadro teorico e la formulazione dell’ipotesi, abbiamo selezionato una serie di indicatori con i quali abbiamo costruito un questionario autocompilato rivolto agli studenti e agli insegnanti di scuole superiori di Torino. </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Dalle risposte fornite dagli studenti abbiamo cercato di validare la nostra ipotesi, controllando poi i risultati con i questionari proposti agli insegnanti. </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Il risultato è a favore dell’ipotesi di partenza; si osserva che il clima di classe, inteso sia come rapporto tra pari, sia come rapporto inseganti-alunni, sia come capacità di collaborazione all’interno della classe, è in relazione con l’acquisizione di competenze quali:</w:t>
      </w:r>
    </w:p>
    <w:p>
      <w:pPr>
        <w:numPr>
          <w:ilvl w:val="0"/>
          <w:numId w:val="1402"/>
        </w:numPr>
        <w:spacing w:before="0" w:after="0" w:line="276"/>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sociali, intese come apprezzabilità sociale, capacità di approcciarsi a estranei in situazioni di vita quotidiana, capacità di costruire e mantenere amicizie, capacità di lavorare in gruppo;</w:t>
      </w:r>
    </w:p>
    <w:p>
      <w:pPr>
        <w:numPr>
          <w:ilvl w:val="0"/>
          <w:numId w:val="1402"/>
        </w:numPr>
        <w:spacing w:before="0" w:after="0" w:line="276"/>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emotive, intese come riconoscimento delle emozioni altrui, riconoscimento e gestione delle proprie;</w:t>
      </w:r>
    </w:p>
    <w:p>
      <w:pPr>
        <w:numPr>
          <w:ilvl w:val="0"/>
          <w:numId w:val="1402"/>
        </w:numPr>
        <w:spacing w:before="0" w:after="0" w:line="276"/>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 metacognitive, intese come riconoscimento di difficoltà nella comprensione, e messa in atto di strategie di compensazione;</w:t>
      </w:r>
    </w:p>
    <w:p>
      <w:pPr>
        <w:numPr>
          <w:ilvl w:val="0"/>
          <w:numId w:val="1402"/>
        </w:numPr>
        <w:spacing w:before="0" w:after="0" w:line="276"/>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autocritiche, come capacità di ammettere errori;</w:t>
      </w:r>
    </w:p>
    <w:p>
      <w:pPr>
        <w:numPr>
          <w:ilvl w:val="0"/>
          <w:numId w:val="1402"/>
        </w:numPr>
        <w:spacing w:before="0" w:after="0" w:line="276"/>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attentive, intese come concentrazione nello studio;</w:t>
      </w:r>
    </w:p>
    <w:p>
      <w:pPr>
        <w:numPr>
          <w:ilvl w:val="0"/>
          <w:numId w:val="1402"/>
        </w:numPr>
        <w:spacing w:before="0" w:after="0" w:line="276"/>
        <w:ind w:right="0" w:left="720" w:hanging="36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motivazione allo studio.</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Risulta anche una costruzione di una immagine di se’ positiva, espressa in termini di desiderabilità sociale e “stare bene con se stessi”.</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Inoltre risulta una relazione negativa tra un clima di classe percepito positivamente e difficoltà attentive e sociali, intese come approccio con persone di etnie/religione diversa.</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Le risposte date dagli insegnanti sembrano supportare questi dati, anche se la numerosità del campione è molto bassa e quindi non potendo effettuare l’analisi dei dati non si può considerare la sola lettura dei dati come un risultato certo e attendibile.</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 </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Possiamo supporre che la nostra ipotesi sia fondata, anche se occorrerebbe aumentare il numero del campione e sfruttare anche altre tipologie di strumenti per ottenere risultati più certi.</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Per quanto riguarda il lavoro svolto, abbiamo individuato dei punti di forza, quali il nostro interesse nel metterci alla prova in un compito del genere (stabilire una ipotesi e confermarla empiricamente), l’interessamento dei presidi delle scuole che ci hanno dato disponibilità e anzi chiesto di condividere con loro i nostri risultati, l’interesse personale per l’argomento scelto che alla fine è risultato confermato dai dati raccolti. Un altro punto di forza rilevato durante il lavoro è stata l’efficacia del questionario costruito, in quanto le indicazioni fornite a lezione per arrivare alla formulazione dello stesso sono risultate esaurienti e adeguate. I punti di debolezza del lavoro svolto sono stati sicuramente la difficoltà a trovare scuole disponibili (a causa del periodo scolastico), la bassa numerosità del campione, che influenza la validità dei risultati ottenuti, così come la bassa numerosità del campione scelto per la triangolazione dei dati. Durante l’analisi dei dati ci siamo rese conto inoltre di come alcune domande fossero state inserite nel questionario più per nostro interesse che per reale necessità, risultando poi inutili durante l’analisi. Potendo avere più tempo avremmo potuto valutare l’utilizzo di altri strumenti, ad esempio osservazioni o interviste meno strutturate, da proporre non solo agli studenti coinvolti ma anche all’intero gruppo insegnanti delle classi. Un altro problema che abbiamo rilevato è stata la nostra scarsa conoscenza di tecniche statistiche, poiché a lezione per mancanza di tempo questa parte non è stata trattata approfonditamente; questa lacuna è stata avvertita durante l’analisi dei dati e la loro lettura.</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r>
        <w:rPr>
          <w:rFonts w:ascii="Comic Sans MS" w:hAnsi="Comic Sans MS" w:cs="Comic Sans MS" w:eastAsia="Comic Sans MS"/>
          <w:color w:val="auto"/>
          <w:spacing w:val="0"/>
          <w:position w:val="0"/>
          <w:sz w:val="22"/>
          <w:shd w:fill="auto" w:val="clear"/>
        </w:rPr>
        <w:t xml:space="preserve">Nonostante la limitatezza delle nostre possibilità, ci siamo rese conto di quanto questa esperienza possa essere non solo molto interessante da un punto di vista personale, ma soprattutto formativa, poiché riteniamo che mettere in atto le conoscenze apprese a lezione sia il modo migliore per interiorizzarle pienamente. Siamo dunque soddisfatte del lavoro svolto. </w:t>
      </w:r>
    </w:p>
    <w:p>
      <w:pPr>
        <w:spacing w:before="0" w:after="0" w:line="276"/>
        <w:ind w:right="0" w:left="0" w:firstLine="0"/>
        <w:jc w:val="left"/>
        <w:rPr>
          <w:rFonts w:ascii="Comic Sans MS" w:hAnsi="Comic Sans MS" w:cs="Comic Sans MS" w:eastAsia="Comic Sans MS"/>
          <w:color w:val="auto"/>
          <w:spacing w:val="0"/>
          <w:position w:val="0"/>
          <w:sz w:val="22"/>
          <w:shd w:fill="auto" w:val="clear"/>
        </w:rPr>
      </w:pPr>
    </w:p>
    <w:p>
      <w:pPr>
        <w:spacing w:before="0" w:after="0" w:line="276"/>
        <w:ind w:right="0" w:left="0" w:firstLine="0"/>
        <w:jc w:val="left"/>
        <w:rPr>
          <w:rFonts w:ascii="Comic Sans MS" w:hAnsi="Comic Sans MS" w:cs="Comic Sans MS" w:eastAsia="Comic Sans MS"/>
          <w:b/>
          <w:i/>
          <w:color w:val="auto"/>
          <w:spacing w:val="0"/>
          <w:position w:val="0"/>
          <w:sz w:val="22"/>
          <w:shd w:fill="auto" w:val="clear"/>
        </w:rPr>
      </w:pPr>
      <w:r>
        <w:rPr>
          <w:rFonts w:ascii="Comic Sans MS" w:hAnsi="Comic Sans MS" w:cs="Comic Sans MS" w:eastAsia="Comic Sans MS"/>
          <w:b/>
          <w:i/>
          <w:color w:val="auto"/>
          <w:spacing w:val="0"/>
          <w:position w:val="0"/>
          <w:sz w:val="22"/>
          <w:shd w:fill="auto" w:val="clear"/>
        </w:rPr>
        <w:t xml:space="preserve">Sitografia e bibliografia:</w:t>
      </w:r>
    </w:p>
    <w:p>
      <w:pPr>
        <w:spacing w:before="0" w:after="0" w:line="276"/>
        <w:ind w:right="0" w:left="0" w:firstLine="0"/>
        <w:jc w:val="left"/>
        <w:rPr>
          <w:rFonts w:ascii="Comic Sans MS" w:hAnsi="Comic Sans MS" w:cs="Comic Sans MS" w:eastAsia="Comic Sans MS"/>
          <w:b/>
          <w:i/>
          <w:color w:val="auto"/>
          <w:spacing w:val="0"/>
          <w:position w:val="0"/>
          <w:sz w:val="22"/>
          <w:shd w:fill="auto" w:val="clear"/>
        </w:rPr>
      </w:pPr>
    </w:p>
    <w:p>
      <w:pPr>
        <w:numPr>
          <w:ilvl w:val="0"/>
          <w:numId w:val="1404"/>
        </w:numPr>
        <w:spacing w:before="0" w:after="0" w:line="276"/>
        <w:ind w:right="0" w:left="720" w:hanging="360"/>
        <w:jc w:val="left"/>
        <w:rPr>
          <w:rFonts w:ascii="Comic Sans MS" w:hAnsi="Comic Sans MS" w:cs="Comic Sans MS" w:eastAsia="Comic Sans MS"/>
          <w:b/>
          <w:i/>
          <w:color w:val="auto"/>
          <w:spacing w:val="0"/>
          <w:position w:val="0"/>
          <w:sz w:val="22"/>
          <w:shd w:fill="auto" w:val="clear"/>
        </w:rPr>
      </w:pPr>
      <w:hyperlink xmlns:r="http://schemas.openxmlformats.org/officeDocument/2006/relationships" r:id="docRId8">
        <w:r>
          <w:rPr>
            <w:rFonts w:ascii="Comic Sans MS" w:hAnsi="Comic Sans MS" w:cs="Comic Sans MS" w:eastAsia="Comic Sans MS"/>
            <w:b/>
            <w:i/>
            <w:color w:val="0563C1"/>
            <w:spacing w:val="0"/>
            <w:position w:val="0"/>
            <w:sz w:val="22"/>
            <w:u w:val="single"/>
            <w:shd w:fill="auto" w:val="clear"/>
          </w:rPr>
          <w:t xml:space="preserve">http://media.giuntiscuola.it/_tdz/@media_manager/722994.ps-3-clima-positivo-cqruvw8b-3LL9KCGK.pdf?mediaId=1588641</w:t>
        </w:r>
        <w:r>
          <w:rPr>
            <w:rFonts w:ascii="Comic Sans MS" w:hAnsi="Comic Sans MS" w:cs="Comic Sans MS" w:eastAsia="Comic Sans MS"/>
            <w:b/>
            <w:i/>
            <w:color w:val="0563C1"/>
            <w:spacing w:val="0"/>
            <w:position w:val="0"/>
            <w:sz w:val="22"/>
            <w:u w:val="single"/>
            <w:shd w:fill="auto" w:val="clear"/>
          </w:rPr>
          <w:t xml:space="preserve"> HYPERLINK "http://media.giuntiscuola.it/_tdz/@media_manager/722994.ps-3-clima-positivo-cqruvw8b-3LL9KCGK.pdf?mediaId=1588641&amp;cmg_defaultViewer=cmg_MediaServer"</w:t>
        </w:r>
        <w:r>
          <w:rPr>
            <w:rFonts w:ascii="Comic Sans MS" w:hAnsi="Comic Sans MS" w:cs="Comic Sans MS" w:eastAsia="Comic Sans MS"/>
            <w:b/>
            <w:i/>
            <w:color w:val="0563C1"/>
            <w:spacing w:val="0"/>
            <w:position w:val="0"/>
            <w:sz w:val="22"/>
            <w:u w:val="single"/>
            <w:shd w:fill="auto" w:val="clear"/>
          </w:rPr>
          <w:t xml:space="preserve"> HYPERLINK "http://media.giuntiscuola.it/_tdz/@media_manager/722994.ps-3-clima-positivo-cqruvw8b-3LL9KCGK.pdf?mediaId=1588641</w:t>
        </w:r>
        <w:r>
          <w:rPr>
            <w:rFonts w:ascii="Comic Sans MS" w:hAnsi="Comic Sans MS" w:cs="Comic Sans MS" w:eastAsia="Comic Sans MS"/>
            <w:b/>
            <w:i/>
            <w:color w:val="0563C1"/>
            <w:spacing w:val="0"/>
            <w:position w:val="0"/>
            <w:sz w:val="22"/>
            <w:u w:val="single"/>
            <w:shd w:fill="auto" w:val="clear"/>
          </w:rPr>
          <w:t xml:space="preserve"> HYPERLINK "http://media.giuntiscuola.it/_tdz/@media_manager/722994.ps-3-clima-positivo-cqruvw8b-3LL9KCGK.pdf?mediaId=1588641&amp;cmg_defaultViewer=cmg_MediaServer"</w:t>
        </w:r>
        <w:r>
          <w:rPr>
            <w:rFonts w:ascii="Comic Sans MS" w:hAnsi="Comic Sans MS" w:cs="Comic Sans MS" w:eastAsia="Comic Sans MS"/>
            <w:b/>
            <w:i/>
            <w:color w:val="0563C1"/>
            <w:spacing w:val="0"/>
            <w:position w:val="0"/>
            <w:sz w:val="22"/>
            <w:u w:val="single"/>
            <w:shd w:fill="auto" w:val="clear"/>
          </w:rPr>
          <w:t xml:space="preserve">&amp;</w:t>
        </w:r>
        <w:r>
          <w:rPr>
            <w:rFonts w:ascii="Comic Sans MS" w:hAnsi="Comic Sans MS" w:cs="Comic Sans MS" w:eastAsia="Comic Sans MS"/>
            <w:b/>
            <w:i/>
            <w:color w:val="0563C1"/>
            <w:spacing w:val="0"/>
            <w:position w:val="0"/>
            <w:sz w:val="22"/>
            <w:u w:val="single"/>
            <w:shd w:fill="auto" w:val="clear"/>
          </w:rPr>
          <w:t xml:space="preserve"> HYPERLINK "http://media.giuntiscuola.it/_tdz/@media_manager/722994.ps-3-clima-positivo-cqruvw8b-3LL9KCGK.pdf?mediaId=1588641&amp;cmg_defaultViewer=cmg_MediaServer"</w:t>
        </w:r>
        <w:r>
          <w:rPr>
            <w:rFonts w:ascii="Comic Sans MS" w:hAnsi="Comic Sans MS" w:cs="Comic Sans MS" w:eastAsia="Comic Sans MS"/>
            <w:b/>
            <w:i/>
            <w:color w:val="0563C1"/>
            <w:spacing w:val="0"/>
            <w:position w:val="0"/>
            <w:sz w:val="22"/>
            <w:u w:val="single"/>
            <w:shd w:fill="auto" w:val="clear"/>
          </w:rPr>
          <w:t xml:space="preserve">cmg_defaultViewer=cmg_MediaServer"</w:t>
        </w:r>
        <w:r>
          <w:rPr>
            <w:rFonts w:ascii="Comic Sans MS" w:hAnsi="Comic Sans MS" w:cs="Comic Sans MS" w:eastAsia="Comic Sans MS"/>
            <w:b/>
            <w:i/>
            <w:color w:val="0563C1"/>
            <w:spacing w:val="0"/>
            <w:position w:val="0"/>
            <w:sz w:val="22"/>
            <w:u w:val="single"/>
            <w:shd w:fill="auto" w:val="clear"/>
          </w:rPr>
          <w:t xml:space="preserve"> HYPERLINK "http://media.giuntiscuola.it/_tdz/@media_manager/722994.ps-3-clima-positivo-cqruvw8b-3LL9KCGK.pdf?mediaId=1588641&amp;cmg_defaultViewer=cmg_MediaServer"</w:t>
        </w:r>
        <w:r>
          <w:rPr>
            <w:rFonts w:ascii="Comic Sans MS" w:hAnsi="Comic Sans MS" w:cs="Comic Sans MS" w:eastAsia="Comic Sans MS"/>
            <w:b/>
            <w:i/>
            <w:color w:val="0563C1"/>
            <w:spacing w:val="0"/>
            <w:position w:val="0"/>
            <w:sz w:val="22"/>
            <w:u w:val="single"/>
            <w:shd w:fill="auto" w:val="clear"/>
          </w:rPr>
          <w:t xml:space="preserve">&amp;</w:t>
        </w:r>
        <w:r>
          <w:rPr>
            <w:rFonts w:ascii="Comic Sans MS" w:hAnsi="Comic Sans MS" w:cs="Comic Sans MS" w:eastAsia="Comic Sans MS"/>
            <w:b/>
            <w:i/>
            <w:color w:val="0563C1"/>
            <w:spacing w:val="0"/>
            <w:position w:val="0"/>
            <w:sz w:val="22"/>
            <w:u w:val="single"/>
            <w:shd w:fill="auto" w:val="clear"/>
          </w:rPr>
          <w:t xml:space="preserve"> HYPERLINK "http://media.giuntiscuola.it/_tdz/@media_manager/722994.ps-3-clima-positivo-cqruvw8b-3LL9KCGK.pdf?mediaId=1588641&amp;cmg_defaultViewer=cmg_MediaServer"</w:t>
        </w:r>
        <w:r>
          <w:rPr>
            <w:rFonts w:ascii="Comic Sans MS" w:hAnsi="Comic Sans MS" w:cs="Comic Sans MS" w:eastAsia="Comic Sans MS"/>
            <w:b/>
            <w:i/>
            <w:color w:val="0563C1"/>
            <w:spacing w:val="0"/>
            <w:position w:val="0"/>
            <w:sz w:val="22"/>
            <w:u w:val="single"/>
            <w:shd w:fill="auto" w:val="clear"/>
          </w:rPr>
          <w:t xml:space="preserve"> HYPERLINK "http://media.giuntiscuola.it/_tdz/@media_manager/722994.ps-3-clima-positivo-cqruvw8b-3LL9KCGK.pdf?mediaId=1588641</w:t>
        </w:r>
        <w:r>
          <w:rPr>
            <w:rFonts w:ascii="Comic Sans MS" w:hAnsi="Comic Sans MS" w:cs="Comic Sans MS" w:eastAsia="Comic Sans MS"/>
            <w:b/>
            <w:i/>
            <w:color w:val="0563C1"/>
            <w:spacing w:val="0"/>
            <w:position w:val="0"/>
            <w:sz w:val="22"/>
            <w:u w:val="single"/>
            <w:shd w:fill="auto" w:val="clear"/>
          </w:rPr>
          <w:t xml:space="preserve"> HYPERLINK "http://media.giuntiscuola.it/_tdz/@media_manager/722994.ps-3-clima-positivo-cqruvw8b-3LL9KCGK.pdf?mediaId=1588641&amp;cmg_defaultViewer=cmg_MediaServer"</w:t>
        </w:r>
        <w:r>
          <w:rPr>
            <w:rFonts w:ascii="Comic Sans MS" w:hAnsi="Comic Sans MS" w:cs="Comic Sans MS" w:eastAsia="Comic Sans MS"/>
            <w:b/>
            <w:i/>
            <w:color w:val="0563C1"/>
            <w:spacing w:val="0"/>
            <w:position w:val="0"/>
            <w:sz w:val="22"/>
            <w:u w:val="single"/>
            <w:shd w:fill="auto" w:val="clear"/>
          </w:rPr>
          <w:t xml:space="preserve">&amp;</w:t>
        </w:r>
        <w:r>
          <w:rPr>
            <w:rFonts w:ascii="Comic Sans MS" w:hAnsi="Comic Sans MS" w:cs="Comic Sans MS" w:eastAsia="Comic Sans MS"/>
            <w:b/>
            <w:i/>
            <w:color w:val="0563C1"/>
            <w:spacing w:val="0"/>
            <w:position w:val="0"/>
            <w:sz w:val="22"/>
            <w:u w:val="single"/>
            <w:shd w:fill="auto" w:val="clear"/>
          </w:rPr>
          <w:t xml:space="preserve"> HYPERLINK "http://media.giuntiscuola.it/_tdz/@media_manager/722994.ps-3-clima-positivo-cqruvw8b-3LL9KCGK.pdf?mediaId=1588641&amp;cmg_defaultViewer=cmg_MediaServer"</w:t>
        </w:r>
        <w:r>
          <w:rPr>
            <w:rFonts w:ascii="Comic Sans MS" w:hAnsi="Comic Sans MS" w:cs="Comic Sans MS" w:eastAsia="Comic Sans MS"/>
            <w:b/>
            <w:i/>
            <w:color w:val="0563C1"/>
            <w:spacing w:val="0"/>
            <w:position w:val="0"/>
            <w:sz w:val="22"/>
            <w:u w:val="single"/>
            <w:shd w:fill="auto" w:val="clear"/>
          </w:rPr>
          <w:t xml:space="preserve">cmg_defaultViewer=cmg_MediaServer"</w:t>
        </w:r>
        <w:r>
          <w:rPr>
            <w:rFonts w:ascii="Comic Sans MS" w:hAnsi="Comic Sans MS" w:cs="Comic Sans MS" w:eastAsia="Comic Sans MS"/>
            <w:b/>
            <w:i/>
            <w:color w:val="0563C1"/>
            <w:spacing w:val="0"/>
            <w:position w:val="0"/>
            <w:sz w:val="22"/>
            <w:u w:val="single"/>
            <w:shd w:fill="auto" w:val="clear"/>
          </w:rPr>
          <w:t xml:space="preserve"> HYPERLINK "http://media.giuntiscuola.it/_tdz/@media_manager/722994.ps-3-clima-positivo-cqruvw8b-3LL9KCGK.pdf?mediaId=1588641&amp;cmg_defaultViewer=cmg_MediaServer"</w:t>
        </w:r>
        <w:r>
          <w:rPr>
            <w:rFonts w:ascii="Comic Sans MS" w:hAnsi="Comic Sans MS" w:cs="Comic Sans MS" w:eastAsia="Comic Sans MS"/>
            <w:b/>
            <w:i/>
            <w:color w:val="0563C1"/>
            <w:spacing w:val="0"/>
            <w:position w:val="0"/>
            <w:sz w:val="22"/>
            <w:u w:val="single"/>
            <w:shd w:fill="auto" w:val="clear"/>
          </w:rPr>
          <w:t xml:space="preserve">cmg_defaultViewer=cmg_MediaServer</w:t>
        </w:r>
      </w:hyperlink>
    </w:p>
    <w:p>
      <w:pPr>
        <w:numPr>
          <w:ilvl w:val="0"/>
          <w:numId w:val="1404"/>
        </w:numPr>
        <w:spacing w:before="0" w:after="0" w:line="276"/>
        <w:ind w:right="0" w:left="720" w:hanging="360"/>
        <w:jc w:val="left"/>
        <w:rPr>
          <w:rFonts w:ascii="Comic Sans MS" w:hAnsi="Comic Sans MS" w:cs="Comic Sans MS" w:eastAsia="Comic Sans MS"/>
          <w:b/>
          <w:i/>
          <w:color w:val="auto"/>
          <w:spacing w:val="0"/>
          <w:position w:val="0"/>
          <w:sz w:val="22"/>
          <w:shd w:fill="auto" w:val="clear"/>
        </w:rPr>
      </w:pPr>
      <w:hyperlink xmlns:r="http://schemas.openxmlformats.org/officeDocument/2006/relationships" r:id="docRId9">
        <w:r>
          <w:rPr>
            <w:rFonts w:ascii="Comic Sans MS" w:hAnsi="Comic Sans MS" w:cs="Comic Sans MS" w:eastAsia="Comic Sans MS"/>
            <w:b/>
            <w:i/>
            <w:color w:val="0000FF"/>
            <w:spacing w:val="0"/>
            <w:position w:val="0"/>
            <w:sz w:val="22"/>
            <w:u w:val="single"/>
            <w:shd w:fill="auto" w:val="clear"/>
          </w:rPr>
          <w:t xml:space="preserve">http://www.itals.it/ricerca-azione-tecniche-incidere-sulle-dinamiche-di-relazione-una-classe-erasmus-di-italiano-l2</w:t>
        </w:r>
      </w:hyperlink>
    </w:p>
    <w:p>
      <w:pPr>
        <w:numPr>
          <w:ilvl w:val="0"/>
          <w:numId w:val="1404"/>
        </w:numPr>
        <w:spacing w:before="0" w:after="0" w:line="276"/>
        <w:ind w:right="0" w:left="720" w:hanging="360"/>
        <w:jc w:val="left"/>
        <w:rPr>
          <w:rFonts w:ascii="Comic Sans MS" w:hAnsi="Comic Sans MS" w:cs="Comic Sans MS" w:eastAsia="Comic Sans MS"/>
          <w:i/>
          <w:color w:val="000000"/>
          <w:spacing w:val="0"/>
          <w:position w:val="0"/>
          <w:sz w:val="22"/>
          <w:shd w:fill="auto" w:val="clear"/>
        </w:rPr>
      </w:pPr>
      <w:hyperlink xmlns:r="http://schemas.openxmlformats.org/officeDocument/2006/relationships" r:id="docRId10">
        <w:r>
          <w:rPr>
            <w:rFonts w:ascii="Comic Sans MS" w:hAnsi="Comic Sans MS" w:cs="Comic Sans MS" w:eastAsia="Comic Sans MS"/>
            <w:color w:val="000000"/>
            <w:spacing w:val="0"/>
            <w:position w:val="0"/>
            <w:sz w:val="22"/>
            <w:u w:val="single"/>
            <w:shd w:fill="F6F6F6" w:val="clear"/>
          </w:rPr>
          <w:t xml:space="preserve">Tiziana </w:t>
        </w:r>
        <w:r>
          <w:rPr>
            <w:rFonts w:ascii="Comic Sans MS" w:hAnsi="Comic Sans MS" w:cs="Comic Sans MS" w:eastAsia="Comic Sans MS"/>
            <w:color w:val="000000"/>
            <w:spacing w:val="0"/>
            <w:position w:val="0"/>
            <w:sz w:val="22"/>
            <w:shd w:fill="F6F6F6" w:val="clear"/>
          </w:rPr>
          <w:t xml:space="preserve"> HYPERLINK "javascript:;"</w:t>
        </w:r>
        <w:r>
          <w:rPr>
            <w:rFonts w:ascii="Comic Sans MS" w:hAnsi="Comic Sans MS" w:cs="Comic Sans MS" w:eastAsia="Comic Sans MS"/>
            <w:color w:val="000000"/>
            <w:spacing w:val="0"/>
            <w:position w:val="0"/>
            <w:sz w:val="22"/>
            <w:u w:val="single"/>
            <w:shd w:fill="F6F6F6" w:val="clear"/>
          </w:rPr>
          <w:t xml:space="preserve"> HYPERLINK "javascript:;"</w:t>
        </w:r>
        <w:r>
          <w:rPr>
            <w:rFonts w:ascii="Comic Sans MS" w:hAnsi="Comic Sans MS" w:cs="Comic Sans MS" w:eastAsia="Comic Sans MS"/>
            <w:color w:val="000000"/>
            <w:spacing w:val="0"/>
            <w:position w:val="0"/>
            <w:sz w:val="22"/>
            <w:u w:val="single"/>
            <w:shd w:fill="F6F6F6" w:val="clear"/>
          </w:rPr>
          <w:t xml:space="preserve"> HYPERLINK "javascript:;"</w:t>
        </w:r>
        <w:r>
          <w:rPr>
            <w:rFonts w:ascii="Comic Sans MS" w:hAnsi="Comic Sans MS" w:cs="Comic Sans MS" w:eastAsia="Comic Sans MS"/>
            <w:color w:val="000000"/>
            <w:spacing w:val="0"/>
            <w:position w:val="0"/>
            <w:sz w:val="22"/>
            <w:u w:val="single"/>
            <w:shd w:fill="F6F6F6" w:val="clear"/>
          </w:rPr>
          <w:t xml:space="preserve">Aureli</w:t>
        </w:r>
      </w:hyperlink>
      <w:r>
        <w:rPr>
          <w:rFonts w:ascii="Comic Sans MS" w:hAnsi="Comic Sans MS" w:cs="Comic Sans MS" w:eastAsia="Comic Sans MS"/>
          <w:color w:val="000000"/>
          <w:spacing w:val="0"/>
          <w:position w:val="0"/>
          <w:sz w:val="22"/>
          <w:shd w:fill="F6F6F6" w:val="clear"/>
        </w:rPr>
        <w:t xml:space="preserve">, </w:t>
      </w:r>
      <w:hyperlink xmlns:r="http://schemas.openxmlformats.org/officeDocument/2006/relationships" r:id="docRId11">
        <w:r>
          <w:rPr>
            <w:rFonts w:ascii="Comic Sans MS" w:hAnsi="Comic Sans MS" w:cs="Comic Sans MS" w:eastAsia="Comic Sans MS"/>
            <w:color w:val="000000"/>
            <w:spacing w:val="0"/>
            <w:position w:val="0"/>
            <w:sz w:val="22"/>
            <w:u w:val="single"/>
            <w:shd w:fill="F6F6F6" w:val="clear"/>
          </w:rPr>
          <w:t xml:space="preserve">Elisabetta Bascelli</w:t>
        </w:r>
      </w:hyperlink>
      <w:r>
        <w:rPr>
          <w:rFonts w:ascii="Comic Sans MS" w:hAnsi="Comic Sans MS" w:cs="Comic Sans MS" w:eastAsia="Comic Sans MS"/>
          <w:color w:val="000000"/>
          <w:spacing w:val="0"/>
          <w:position w:val="0"/>
          <w:sz w:val="22"/>
          <w:shd w:fill="F6F6F6" w:val="clear"/>
        </w:rPr>
        <w:t xml:space="preserve">, </w:t>
      </w:r>
      <w:hyperlink xmlns:r="http://schemas.openxmlformats.org/officeDocument/2006/relationships" r:id="docRId12">
        <w:r>
          <w:rPr>
            <w:rFonts w:ascii="Comic Sans MS" w:hAnsi="Comic Sans MS" w:cs="Comic Sans MS" w:eastAsia="Comic Sans MS"/>
            <w:color w:val="000000"/>
            <w:spacing w:val="0"/>
            <w:position w:val="0"/>
            <w:sz w:val="22"/>
            <w:u w:val="single"/>
            <w:shd w:fill="F6F6F6" w:val="clear"/>
          </w:rPr>
          <w:t xml:space="preserve">Marina </w:t>
        </w:r>
        <w:r>
          <w:rPr>
            <w:rFonts w:ascii="Comic Sans MS" w:hAnsi="Comic Sans MS" w:cs="Comic Sans MS" w:eastAsia="Comic Sans MS"/>
            <w:color w:val="000000"/>
            <w:spacing w:val="0"/>
            <w:position w:val="0"/>
            <w:sz w:val="22"/>
            <w:shd w:fill="F6F6F6" w:val="clear"/>
          </w:rPr>
          <w:t xml:space="preserve"> HYPERLINK "javascript:;"</w:t>
        </w:r>
        <w:r>
          <w:rPr>
            <w:rFonts w:ascii="Comic Sans MS" w:hAnsi="Comic Sans MS" w:cs="Comic Sans MS" w:eastAsia="Comic Sans MS"/>
            <w:color w:val="000000"/>
            <w:spacing w:val="0"/>
            <w:position w:val="0"/>
            <w:sz w:val="22"/>
            <w:u w:val="single"/>
            <w:shd w:fill="F6F6F6" w:val="clear"/>
          </w:rPr>
          <w:t xml:space="preserve"> HYPERLINK "javascript:;"</w:t>
        </w:r>
        <w:r>
          <w:rPr>
            <w:rFonts w:ascii="Comic Sans MS" w:hAnsi="Comic Sans MS" w:cs="Comic Sans MS" w:eastAsia="Comic Sans MS"/>
            <w:color w:val="000000"/>
            <w:spacing w:val="0"/>
            <w:position w:val="0"/>
            <w:sz w:val="22"/>
            <w:u w:val="single"/>
            <w:shd w:fill="F6F6F6" w:val="clear"/>
          </w:rPr>
          <w:t xml:space="preserve"> HYPERLINK "javascript:;"</w:t>
        </w:r>
        <w:r>
          <w:rPr>
            <w:rFonts w:ascii="Comic Sans MS" w:hAnsi="Comic Sans MS" w:cs="Comic Sans MS" w:eastAsia="Comic Sans MS"/>
            <w:color w:val="000000"/>
            <w:spacing w:val="0"/>
            <w:position w:val="0"/>
            <w:sz w:val="22"/>
            <w:u w:val="single"/>
            <w:shd w:fill="F6F6F6" w:val="clear"/>
          </w:rPr>
          <w:t xml:space="preserve">Camodeca</w:t>
        </w:r>
      </w:hyperlink>
      <w:r>
        <w:rPr>
          <w:rFonts w:ascii="Comic Sans MS" w:hAnsi="Comic Sans MS" w:cs="Comic Sans MS" w:eastAsia="Comic Sans MS"/>
          <w:color w:val="000000"/>
          <w:spacing w:val="0"/>
          <w:position w:val="0"/>
          <w:sz w:val="22"/>
          <w:shd w:fill="F6F6F6" w:val="clear"/>
        </w:rPr>
        <w:t xml:space="preserve">, </w:t>
      </w:r>
      <w:hyperlink xmlns:r="http://schemas.openxmlformats.org/officeDocument/2006/relationships" r:id="docRId13">
        <w:r>
          <w:rPr>
            <w:rFonts w:ascii="Comic Sans MS" w:hAnsi="Comic Sans MS" w:cs="Comic Sans MS" w:eastAsia="Comic Sans MS"/>
            <w:color w:val="000000"/>
            <w:spacing w:val="0"/>
            <w:position w:val="0"/>
            <w:sz w:val="22"/>
            <w:u w:val="single"/>
            <w:shd w:fill="F6F6F6" w:val="clear"/>
          </w:rPr>
          <w:t xml:space="preserve">Sergio Di Sano</w:t>
        </w:r>
      </w:hyperlink>
      <w:r>
        <w:rPr>
          <w:rFonts w:ascii="Comic Sans MS" w:hAnsi="Comic Sans MS" w:cs="Comic Sans MS" w:eastAsia="Comic Sans MS"/>
          <w:b/>
          <w:color w:val="000000"/>
          <w:spacing w:val="0"/>
          <w:position w:val="0"/>
          <w:sz w:val="22"/>
          <w:shd w:fill="FFFFFF" w:val="clear"/>
        </w:rPr>
        <w:t xml:space="preserve">, </w:t>
      </w:r>
      <w:r>
        <w:rPr>
          <w:rFonts w:ascii="Comic Sans MS" w:hAnsi="Comic Sans MS" w:cs="Comic Sans MS" w:eastAsia="Comic Sans MS"/>
          <w:color w:val="000000"/>
          <w:spacing w:val="0"/>
          <w:position w:val="0"/>
          <w:sz w:val="22"/>
          <w:shd w:fill="FFFFFF" w:val="clear"/>
        </w:rPr>
        <w:t xml:space="preserve">“Il bambino in classe. Aspetti teorici e strumenti di valutazione”, Carocci, 2008</w:t>
      </w:r>
    </w:p>
    <w:p>
      <w:pPr>
        <w:numPr>
          <w:ilvl w:val="0"/>
          <w:numId w:val="1404"/>
        </w:numPr>
        <w:spacing w:before="0" w:after="0" w:line="276"/>
        <w:ind w:right="0" w:left="720" w:hanging="360"/>
        <w:jc w:val="left"/>
        <w:rPr>
          <w:rFonts w:ascii="Comic Sans MS" w:hAnsi="Comic Sans MS" w:cs="Comic Sans MS" w:eastAsia="Comic Sans MS"/>
          <w:i/>
          <w:color w:val="000000"/>
          <w:spacing w:val="0"/>
          <w:position w:val="0"/>
          <w:sz w:val="22"/>
          <w:shd w:fill="auto" w:val="clear"/>
        </w:rPr>
      </w:pPr>
      <w:hyperlink xmlns:r="http://schemas.openxmlformats.org/officeDocument/2006/relationships" r:id="docRId14">
        <w:r>
          <w:rPr>
            <w:rFonts w:ascii="Comic Sans MS" w:hAnsi="Comic Sans MS" w:cs="Comic Sans MS" w:eastAsia="Comic Sans MS"/>
            <w:i/>
            <w:color w:val="0563C1"/>
            <w:spacing w:val="0"/>
            <w:position w:val="0"/>
            <w:sz w:val="22"/>
            <w:u w:val="single"/>
            <w:shd w:fill="auto" w:val="clear"/>
          </w:rPr>
          <w:t xml:space="preserve">http://www.relazioniinarmonia.it/schede.php?id=conflitto</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"http://www.relazioniinarmonia.it/schede.php?id=conflitto&amp;rid=scuola&amp;scheda=RELAZIONI%20A%20SCUOLA"</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"http://www.relazioniinarmonia.it/schede.php?id=conflitto&amp;rid=scuola&amp;scheda=RELAZIONI%20A%20SCUOLA"</w:t>
        </w:r>
        <w:r>
          <w:rPr>
            <w:rFonts w:ascii="Comic Sans MS" w:hAnsi="Comic Sans MS" w:cs="Comic Sans MS" w:eastAsia="Comic Sans MS"/>
            <w:i/>
            <w:color w:val="0563C1"/>
            <w:spacing w:val="0"/>
            <w:position w:val="0"/>
            <w:sz w:val="22"/>
            <w:u w:val="single"/>
            <w:shd w:fill="auto" w:val="clear"/>
          </w:rPr>
          <w:t xml:space="preserve">&amp;</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"http://www.relazioniinarmonia.it/schede.php?id=conflitto&amp;rid=scuola&amp;scheda=RELAZIONI%20A%20SCUOLA"</w:t>
        </w:r>
        <w:r>
          <w:rPr>
            <w:rFonts w:ascii="Comic Sans MS" w:hAnsi="Comic Sans MS" w:cs="Comic Sans MS" w:eastAsia="Comic Sans MS"/>
            <w:i/>
            <w:color w:val="0563C1"/>
            <w:spacing w:val="0"/>
            <w:position w:val="0"/>
            <w:sz w:val="22"/>
            <w:u w:val="single"/>
            <w:shd w:fill="auto" w:val="clear"/>
          </w:rPr>
          <w:t xml:space="preserve">rid=scuola</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"http://www.relazioniinarmonia.it/schede.php?id=conflitto&amp;rid=scuola&amp;scheda=RELAZIONI%20A%20SCUOLA"</w:t>
        </w:r>
        <w:r>
          <w:rPr>
            <w:rFonts w:ascii="Comic Sans MS" w:hAnsi="Comic Sans MS" w:cs="Comic Sans MS" w:eastAsia="Comic Sans MS"/>
            <w:i/>
            <w:color w:val="0563C1"/>
            <w:spacing w:val="0"/>
            <w:position w:val="0"/>
            <w:sz w:val="22"/>
            <w:u w:val="single"/>
            <w:shd w:fill="auto" w:val="clear"/>
          </w:rPr>
          <w:t xml:space="preserve">&amp;</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"http://www.relazioniinarmonia.it/schede.php?id=conflitto&amp;rid=scuola&amp;scheda=RELAZIONI%20A%20SCUOLA"</w:t>
        </w:r>
        <w:r>
          <w:rPr>
            <w:rFonts w:ascii="Comic Sans MS" w:hAnsi="Comic Sans MS" w:cs="Comic Sans MS" w:eastAsia="Comic Sans MS"/>
            <w:i/>
            <w:color w:val="0563C1"/>
            <w:spacing w:val="0"/>
            <w:position w:val="0"/>
            <w:sz w:val="22"/>
            <w:u w:val="single"/>
            <w:shd w:fill="auto" w:val="clear"/>
          </w:rPr>
          <w:t xml:space="preserve">scheda=RELAZIONI%20A%20SCUOLA"</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"http://www.relazioniinarmonia.it/schede.php?id=conflitto&amp;rid=scuola&amp;scheda=RELAZIONI%20A%20SCUOLA"</w:t>
        </w:r>
        <w:r>
          <w:rPr>
            <w:rFonts w:ascii="Comic Sans MS" w:hAnsi="Comic Sans MS" w:cs="Comic Sans MS" w:eastAsia="Comic Sans MS"/>
            <w:i/>
            <w:color w:val="0563C1"/>
            <w:spacing w:val="0"/>
            <w:position w:val="0"/>
            <w:sz w:val="22"/>
            <w:u w:val="single"/>
            <w:shd w:fill="auto" w:val="clear"/>
          </w:rPr>
          <w:t xml:space="preserve">&amp;</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"http://www.relazioniinarmonia.it/schede.php?id=conflitto&amp;rid=scuola&amp;scheda=RELAZIONI%20A%20SCUOLA"</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"http://www.relazioniinarmonia.it/schede.php?id=conflitto&amp;rid=scuola&amp;scheda=RELAZIONI%20A%20SCUOLA"</w:t>
        </w:r>
        <w:r>
          <w:rPr>
            <w:rFonts w:ascii="Comic Sans MS" w:hAnsi="Comic Sans MS" w:cs="Comic Sans MS" w:eastAsia="Comic Sans MS"/>
            <w:i/>
            <w:color w:val="0563C1"/>
            <w:spacing w:val="0"/>
            <w:position w:val="0"/>
            <w:sz w:val="22"/>
            <w:u w:val="single"/>
            <w:shd w:fill="auto" w:val="clear"/>
          </w:rPr>
          <w:t xml:space="preserve">&amp;</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"http://www.relazioniinarmonia.it/schede.php?id=conflitto&amp;rid=scuola&amp;scheda=RELAZIONI%20A%20SCUOLA"</w:t>
        </w:r>
        <w:r>
          <w:rPr>
            <w:rFonts w:ascii="Comic Sans MS" w:hAnsi="Comic Sans MS" w:cs="Comic Sans MS" w:eastAsia="Comic Sans MS"/>
            <w:i/>
            <w:color w:val="0563C1"/>
            <w:spacing w:val="0"/>
            <w:position w:val="0"/>
            <w:sz w:val="22"/>
            <w:u w:val="single"/>
            <w:shd w:fill="auto" w:val="clear"/>
          </w:rPr>
          <w:t xml:space="preserve">rid=scuola</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"http://www.relazioniinarmonia.it/schede.php?id=conflitto&amp;rid=scuola&amp;scheda=RELAZIONI%20A%20SCUOLA"</w:t>
        </w:r>
        <w:r>
          <w:rPr>
            <w:rFonts w:ascii="Comic Sans MS" w:hAnsi="Comic Sans MS" w:cs="Comic Sans MS" w:eastAsia="Comic Sans MS"/>
            <w:i/>
            <w:color w:val="0563C1"/>
            <w:spacing w:val="0"/>
            <w:position w:val="0"/>
            <w:sz w:val="22"/>
            <w:u w:val="single"/>
            <w:shd w:fill="auto" w:val="clear"/>
          </w:rPr>
          <w:t xml:space="preserve">&amp;</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"http://www.relazioniinarmonia.it/schede.php?id=conflitto&amp;rid=scuola&amp;scheda=RELAZIONI%20A%20SCUOLA"</w:t>
        </w:r>
        <w:r>
          <w:rPr>
            <w:rFonts w:ascii="Comic Sans MS" w:hAnsi="Comic Sans MS" w:cs="Comic Sans MS" w:eastAsia="Comic Sans MS"/>
            <w:i/>
            <w:color w:val="0563C1"/>
            <w:spacing w:val="0"/>
            <w:position w:val="0"/>
            <w:sz w:val="22"/>
            <w:u w:val="single"/>
            <w:shd w:fill="auto" w:val="clear"/>
          </w:rPr>
          <w:t xml:space="preserve">scheda=RELAZIONI%20A%20SCUOLA"</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"http://www.relazioniinarmonia.it/schede.php?id=conflitto&amp;rid=scuola&amp;scheda=RELAZIONI%20A%20SCUOLA"</w:t>
        </w:r>
        <w:r>
          <w:rPr>
            <w:rFonts w:ascii="Comic Sans MS" w:hAnsi="Comic Sans MS" w:cs="Comic Sans MS" w:eastAsia="Comic Sans MS"/>
            <w:i/>
            <w:color w:val="0563C1"/>
            <w:spacing w:val="0"/>
            <w:position w:val="0"/>
            <w:sz w:val="22"/>
            <w:u w:val="single"/>
            <w:shd w:fill="auto" w:val="clear"/>
          </w:rPr>
          <w:t xml:space="preserve">rid=scuola</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"http://www.relazioniinarmonia.it/schede.php?id=conflitto&amp;rid=scuola&amp;scheda=RELAZIONI%20A%20SCUOLA"</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"http://www.relazioniinarmonia.it/schede.php?id=conflitto&amp;rid=scuola&amp;scheda=RELAZIONI%20A%20SCUOLA"</w:t>
        </w:r>
        <w:r>
          <w:rPr>
            <w:rFonts w:ascii="Comic Sans MS" w:hAnsi="Comic Sans MS" w:cs="Comic Sans MS" w:eastAsia="Comic Sans MS"/>
            <w:i/>
            <w:color w:val="0563C1"/>
            <w:spacing w:val="0"/>
            <w:position w:val="0"/>
            <w:sz w:val="22"/>
            <w:u w:val="single"/>
            <w:shd w:fill="auto" w:val="clear"/>
          </w:rPr>
          <w:t xml:space="preserve">&amp;</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"http://www.relazioniinarmonia.it/schede.php?id=conflitto&amp;rid=scuola&amp;scheda=RELAZIONI%20A%20SCUOLA"</w:t>
        </w:r>
        <w:r>
          <w:rPr>
            <w:rFonts w:ascii="Comic Sans MS" w:hAnsi="Comic Sans MS" w:cs="Comic Sans MS" w:eastAsia="Comic Sans MS"/>
            <w:i/>
            <w:color w:val="0563C1"/>
            <w:spacing w:val="0"/>
            <w:position w:val="0"/>
            <w:sz w:val="22"/>
            <w:u w:val="single"/>
            <w:shd w:fill="auto" w:val="clear"/>
          </w:rPr>
          <w:t xml:space="preserve">rid=scuola</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"http://www.relazioniinarmonia.it/schede.php?id=conflitto&amp;rid=scuola&amp;scheda=RELAZIONI%20A%20SCUOLA"</w:t>
        </w:r>
        <w:r>
          <w:rPr>
            <w:rFonts w:ascii="Comic Sans MS" w:hAnsi="Comic Sans MS" w:cs="Comic Sans MS" w:eastAsia="Comic Sans MS"/>
            <w:i/>
            <w:color w:val="0563C1"/>
            <w:spacing w:val="0"/>
            <w:position w:val="0"/>
            <w:sz w:val="22"/>
            <w:u w:val="single"/>
            <w:shd w:fill="auto" w:val="clear"/>
          </w:rPr>
          <w:t xml:space="preserve">&amp;</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"http://www.relazioniinarmonia.it/schede.php?id=conflitto&amp;rid=scuola&amp;scheda=RELAZIONI%20A%20SCUOLA"</w:t>
        </w:r>
        <w:r>
          <w:rPr>
            <w:rFonts w:ascii="Comic Sans MS" w:hAnsi="Comic Sans MS" w:cs="Comic Sans MS" w:eastAsia="Comic Sans MS"/>
            <w:i/>
            <w:color w:val="0563C1"/>
            <w:spacing w:val="0"/>
            <w:position w:val="0"/>
            <w:sz w:val="22"/>
            <w:u w:val="single"/>
            <w:shd w:fill="auto" w:val="clear"/>
          </w:rPr>
          <w:t xml:space="preserve">scheda=RELAZIONI%20A%20SCUOLA"</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"http://www.relazioniinarmonia.it/schede.php?id=conflitto&amp;rid=scuola&amp;scheda=RELAZIONI%20A%20SCUOLA"</w:t>
        </w:r>
        <w:r>
          <w:rPr>
            <w:rFonts w:ascii="Comic Sans MS" w:hAnsi="Comic Sans MS" w:cs="Comic Sans MS" w:eastAsia="Comic Sans MS"/>
            <w:i/>
            <w:color w:val="0563C1"/>
            <w:spacing w:val="0"/>
            <w:position w:val="0"/>
            <w:sz w:val="22"/>
            <w:u w:val="single"/>
            <w:shd w:fill="auto" w:val="clear"/>
          </w:rPr>
          <w:t xml:space="preserve">&amp;</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"http://www.relazioniinarmonia.it/schede.php?id=conflitto&amp;rid=scuola&amp;scheda=RELAZIONI%20A%20SCUOLA"</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"http://www.relazioniinarmonia.it/schede.php?id=conflitto&amp;rid=scuola&amp;scheda=RELAZIONI%20A%20SCUOLA"</w:t>
        </w:r>
        <w:r>
          <w:rPr>
            <w:rFonts w:ascii="Comic Sans MS" w:hAnsi="Comic Sans MS" w:cs="Comic Sans MS" w:eastAsia="Comic Sans MS"/>
            <w:i/>
            <w:color w:val="0563C1"/>
            <w:spacing w:val="0"/>
            <w:position w:val="0"/>
            <w:sz w:val="22"/>
            <w:u w:val="single"/>
            <w:shd w:fill="auto" w:val="clear"/>
          </w:rPr>
          <w:t xml:space="preserve">&amp;</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"http://www.relazioniinarmonia.it/schede.php?id=conflitto&amp;rid=scuola&amp;scheda=RELAZIONI%20A%20SCUOLA"</w:t>
        </w:r>
        <w:r>
          <w:rPr>
            <w:rFonts w:ascii="Comic Sans MS" w:hAnsi="Comic Sans MS" w:cs="Comic Sans MS" w:eastAsia="Comic Sans MS"/>
            <w:i/>
            <w:color w:val="0563C1"/>
            <w:spacing w:val="0"/>
            <w:position w:val="0"/>
            <w:sz w:val="22"/>
            <w:u w:val="single"/>
            <w:shd w:fill="auto" w:val="clear"/>
          </w:rPr>
          <w:t xml:space="preserve">rid=scuola</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"http://www.relazioniinarmonia.it/schede.php?id=conflitto&amp;rid=scuola&amp;scheda=RELAZIONI%20A%20SCUOLA"</w:t>
        </w:r>
        <w:r>
          <w:rPr>
            <w:rFonts w:ascii="Comic Sans MS" w:hAnsi="Comic Sans MS" w:cs="Comic Sans MS" w:eastAsia="Comic Sans MS"/>
            <w:i/>
            <w:color w:val="0563C1"/>
            <w:spacing w:val="0"/>
            <w:position w:val="0"/>
            <w:sz w:val="22"/>
            <w:u w:val="single"/>
            <w:shd w:fill="auto" w:val="clear"/>
          </w:rPr>
          <w:t xml:space="preserve">&amp;</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"http://www.relazioniinarmonia.it/schede.php?id=conflitto&amp;rid=scuola&amp;scheda=RELAZIONI%20A%20SCUOLA"</w:t>
        </w:r>
        <w:r>
          <w:rPr>
            <w:rFonts w:ascii="Comic Sans MS" w:hAnsi="Comic Sans MS" w:cs="Comic Sans MS" w:eastAsia="Comic Sans MS"/>
            <w:i/>
            <w:color w:val="0563C1"/>
            <w:spacing w:val="0"/>
            <w:position w:val="0"/>
            <w:sz w:val="22"/>
            <w:u w:val="single"/>
            <w:shd w:fill="auto" w:val="clear"/>
          </w:rPr>
          <w:t xml:space="preserve">scheda=RELAZIONI%20A%20SCUOLA"</w:t>
        </w:r>
        <w:r>
          <w:rPr>
            <w:rFonts w:ascii="Comic Sans MS" w:hAnsi="Comic Sans MS" w:cs="Comic Sans MS" w:eastAsia="Comic Sans MS"/>
            <w:i/>
            <w:color w:val="0563C1"/>
            <w:spacing w:val="0"/>
            <w:position w:val="0"/>
            <w:sz w:val="22"/>
            <w:u w:val="single"/>
            <w:shd w:fill="auto" w:val="clear"/>
          </w:rPr>
          <w:t xml:space="preserve"> HYPERLINK "http://www.relazioniinarmonia.it/schede.php?id=conflitto&amp;rid=scuola&amp;scheda=RELAZIONI%20A%20SCUOLA"</w:t>
        </w:r>
        <w:r>
          <w:rPr>
            <w:rFonts w:ascii="Comic Sans MS" w:hAnsi="Comic Sans MS" w:cs="Comic Sans MS" w:eastAsia="Comic Sans MS"/>
            <w:i/>
            <w:color w:val="0563C1"/>
            <w:spacing w:val="0"/>
            <w:position w:val="0"/>
            <w:sz w:val="22"/>
            <w:u w:val="single"/>
            <w:shd w:fill="auto" w:val="clear"/>
          </w:rPr>
          <w:t xml:space="preserve">scheda=RELAZIONI%20A%20SCUOLA</w:t>
        </w:r>
      </w:hyperlink>
    </w:p>
    <w:p>
      <w:pPr>
        <w:numPr>
          <w:ilvl w:val="0"/>
          <w:numId w:val="1404"/>
        </w:numPr>
        <w:spacing w:before="0" w:after="0" w:line="276"/>
        <w:ind w:right="0" w:left="720" w:hanging="360"/>
        <w:jc w:val="left"/>
        <w:rPr>
          <w:rFonts w:ascii="Comic Sans MS" w:hAnsi="Comic Sans MS" w:cs="Comic Sans MS" w:eastAsia="Comic Sans MS"/>
          <w:i/>
          <w:color w:val="000000"/>
          <w:spacing w:val="0"/>
          <w:position w:val="0"/>
          <w:sz w:val="22"/>
          <w:shd w:fill="auto" w:val="clear"/>
        </w:rPr>
      </w:pPr>
      <w:r>
        <w:rPr>
          <w:rFonts w:ascii="Comic Sans MS" w:hAnsi="Comic Sans MS" w:cs="Comic Sans MS" w:eastAsia="Comic Sans MS"/>
          <w:i/>
          <w:color w:val="000000"/>
          <w:spacing w:val="0"/>
          <w:position w:val="0"/>
          <w:sz w:val="22"/>
          <w:shd w:fill="auto" w:val="clear"/>
        </w:rPr>
        <w:t xml:space="preserve">Trinchero Roberto, “I metodi della ricerca educativa”, Laterza, 2004</w:t>
      </w:r>
    </w:p>
    <w:p>
      <w:pPr>
        <w:spacing w:before="0" w:after="0" w:line="276"/>
        <w:ind w:right="0" w:left="0" w:firstLine="0"/>
        <w:jc w:val="left"/>
        <w:rPr>
          <w:rFonts w:ascii="Comic Sans MS" w:hAnsi="Comic Sans MS" w:cs="Comic Sans MS" w:eastAsia="Comic Sans MS"/>
          <w:b/>
          <w:i/>
          <w:color w:val="auto"/>
          <w:spacing w:val="0"/>
          <w:position w:val="0"/>
          <w:sz w:val="22"/>
          <w:shd w:fill="auto" w:val="clear"/>
        </w:rPr>
      </w:pPr>
    </w:p>
    <w:p>
      <w:pPr>
        <w:spacing w:before="0" w:after="160" w:line="259"/>
        <w:ind w:right="0" w:left="0" w:firstLine="0"/>
        <w:jc w:val="left"/>
        <w:rPr>
          <w:rFonts w:ascii="Comic Sans MS" w:hAnsi="Comic Sans MS" w:cs="Comic Sans MS" w:eastAsia="Comic Sans MS"/>
          <w:b/>
          <w:color w:val="auto"/>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abstractNum w:abstractNumId="84">
    <w:lvl w:ilvl="0">
      <w:start w:val="1"/>
      <w:numFmt w:val="bullet"/>
      <w:lvlText w:val="•"/>
    </w:lvl>
  </w:abstractNum>
  <w:abstractNum w:abstractNumId="90">
    <w:lvl w:ilvl="0">
      <w:start w:val="1"/>
      <w:numFmt w:val="bullet"/>
      <w:lvlText w:val="•"/>
    </w:lvl>
  </w:abstractNum>
  <w:abstractNum w:abstractNumId="96">
    <w:lvl w:ilvl="0">
      <w:start w:val="1"/>
      <w:numFmt w:val="bullet"/>
      <w:lvlText w:val="•"/>
    </w:lvl>
  </w:abstractNum>
  <w:abstractNum w:abstractNumId="102">
    <w:lvl w:ilvl="0">
      <w:start w:val="1"/>
      <w:numFmt w:val="bullet"/>
      <w:lvlText w:val="•"/>
    </w:lvl>
  </w:abstractNum>
  <w:abstractNum w:abstractNumId="108">
    <w:lvl w:ilvl="0">
      <w:start w:val="1"/>
      <w:numFmt w:val="bullet"/>
      <w:lvlText w:val="•"/>
    </w:lvl>
  </w:abstractNum>
  <w:abstractNum w:abstractNumId="114">
    <w:lvl w:ilvl="0">
      <w:start w:val="1"/>
      <w:numFmt w:val="bullet"/>
      <w:lvlText w:val="•"/>
    </w:lvl>
  </w:abstractNum>
  <w:abstractNum w:abstractNumId="120">
    <w:lvl w:ilvl="0">
      <w:start w:val="1"/>
      <w:numFmt w:val="bullet"/>
      <w:lvlText w:val="•"/>
    </w:lvl>
  </w:abstractNum>
  <w:abstractNum w:abstractNumId="126">
    <w:lvl w:ilvl="0">
      <w:start w:val="1"/>
      <w:numFmt w:val="bullet"/>
      <w:lvlText w:val="•"/>
    </w:lvl>
  </w:abstractNum>
  <w:abstractNum w:abstractNumId="132">
    <w:lvl w:ilvl="0">
      <w:start w:val="1"/>
      <w:numFmt w:val="bullet"/>
      <w:lvlText w:val="•"/>
    </w:lvl>
  </w:abstractNum>
  <w:abstractNum w:abstractNumId="138">
    <w:lvl w:ilvl="0">
      <w:start w:val="1"/>
      <w:numFmt w:val="bullet"/>
      <w:lvlText w:val="•"/>
    </w:lvl>
  </w:abstractNum>
  <w:abstractNum w:abstractNumId="144">
    <w:lvl w:ilvl="0">
      <w:start w:val="1"/>
      <w:numFmt w:val="bullet"/>
      <w:lvlText w:val="•"/>
    </w:lvl>
  </w:abstractNum>
  <w:abstractNum w:abstractNumId="150">
    <w:lvl w:ilvl="0">
      <w:start w:val="1"/>
      <w:numFmt w:val="bullet"/>
      <w:lvlText w:val="•"/>
    </w:lvl>
  </w:abstractNum>
  <w:abstractNum w:abstractNumId="156">
    <w:lvl w:ilvl="0">
      <w:start w:val="1"/>
      <w:numFmt w:val="bullet"/>
      <w:lvlText w:val="•"/>
    </w:lvl>
  </w:abstractNum>
  <w:abstractNum w:abstractNumId="162">
    <w:lvl w:ilvl="0">
      <w:start w:val="1"/>
      <w:numFmt w:val="bullet"/>
      <w:lvlText w:val="•"/>
    </w:lvl>
  </w:abstractNum>
  <w:abstractNum w:abstractNumId="168">
    <w:lvl w:ilvl="0">
      <w:start w:val="1"/>
      <w:numFmt w:val="bullet"/>
      <w:lvlText w:val="•"/>
    </w:lvl>
  </w:abstractNum>
  <w:abstractNum w:abstractNumId="174">
    <w:lvl w:ilvl="0">
      <w:start w:val="1"/>
      <w:numFmt w:val="bullet"/>
      <w:lvlText w:val="•"/>
    </w:lvl>
  </w:abstractNum>
  <w:abstractNum w:abstractNumId="180">
    <w:lvl w:ilvl="0">
      <w:start w:val="1"/>
      <w:numFmt w:val="bullet"/>
      <w:lvlText w:val="•"/>
    </w:lvl>
  </w:abstractNum>
  <w:abstractNum w:abstractNumId="186">
    <w:lvl w:ilvl="0">
      <w:start w:val="1"/>
      <w:numFmt w:val="bullet"/>
      <w:lvlText w:val="•"/>
    </w:lvl>
  </w:abstractNum>
  <w:abstractNum w:abstractNumId="192">
    <w:lvl w:ilvl="0">
      <w:start w:val="1"/>
      <w:numFmt w:val="bullet"/>
      <w:lvlText w:val="•"/>
    </w:lvl>
  </w:abstractNum>
  <w:abstractNum w:abstractNumId="198">
    <w:lvl w:ilvl="0">
      <w:start w:val="1"/>
      <w:numFmt w:val="bullet"/>
      <w:lvlText w:val="•"/>
    </w:lvl>
  </w:abstractNum>
  <w:abstractNum w:abstractNumId="204">
    <w:lvl w:ilvl="0">
      <w:start w:val="1"/>
      <w:numFmt w:val="bullet"/>
      <w:lvlText w:val="•"/>
    </w:lvl>
  </w:abstractNum>
  <w:abstractNum w:abstractNumId="210">
    <w:lvl w:ilvl="0">
      <w:start w:val="1"/>
      <w:numFmt w:val="bullet"/>
      <w:lvlText w:val="•"/>
    </w:lvl>
  </w:abstractNum>
  <w:abstractNum w:abstractNumId="216">
    <w:lvl w:ilvl="0">
      <w:start w:val="1"/>
      <w:numFmt w:val="bullet"/>
      <w:lvlText w:val="•"/>
    </w:lvl>
  </w:abstractNum>
  <w:abstractNum w:abstractNumId="222">
    <w:lvl w:ilvl="0">
      <w:start w:val="1"/>
      <w:numFmt w:val="bullet"/>
      <w:lvlText w:val="•"/>
    </w:lvl>
  </w:abstractNum>
  <w:abstractNum w:abstractNumId="228">
    <w:lvl w:ilvl="0">
      <w:start w:val="1"/>
      <w:numFmt w:val="bullet"/>
      <w:lvlText w:val="•"/>
    </w:lvl>
  </w:abstractNum>
  <w:abstractNum w:abstractNumId="234">
    <w:lvl w:ilvl="0">
      <w:start w:val="1"/>
      <w:numFmt w:val="bullet"/>
      <w:lvlText w:val="•"/>
    </w:lvl>
  </w:abstractNum>
  <w:abstractNum w:abstractNumId="240">
    <w:lvl w:ilvl="0">
      <w:start w:val="1"/>
      <w:numFmt w:val="bullet"/>
      <w:lvlText w:val="•"/>
    </w:lvl>
  </w:abstractNum>
  <w:abstractNum w:abstractNumId="246">
    <w:lvl w:ilvl="0">
      <w:start w:val="1"/>
      <w:numFmt w:val="bullet"/>
      <w:lvlText w:val="•"/>
    </w:lvl>
  </w:abstractNum>
  <w:abstractNum w:abstractNumId="252">
    <w:lvl w:ilvl="0">
      <w:start w:val="1"/>
      <w:numFmt w:val="bullet"/>
      <w:lvlText w:val="•"/>
    </w:lvl>
  </w:abstractNum>
  <w:abstractNum w:abstractNumId="258">
    <w:lvl w:ilvl="0">
      <w:start w:val="1"/>
      <w:numFmt w:val="bullet"/>
      <w:lvlText w:val="•"/>
    </w:lvl>
  </w:abstractNum>
  <w:abstractNum w:abstractNumId="264">
    <w:lvl w:ilvl="0">
      <w:start w:val="1"/>
      <w:numFmt w:val="bullet"/>
      <w:lvlText w:val="•"/>
    </w:lvl>
  </w:abstractNum>
  <w:abstractNum w:abstractNumId="270">
    <w:lvl w:ilvl="0">
      <w:start w:val="1"/>
      <w:numFmt w:val="bullet"/>
      <w:lvlText w:val="•"/>
    </w:lvl>
  </w:abstractNum>
  <w:abstractNum w:abstractNumId="276">
    <w:lvl w:ilvl="0">
      <w:start w:val="1"/>
      <w:numFmt w:val="bullet"/>
      <w:lvlText w:val="•"/>
    </w:lvl>
  </w:abstractNum>
  <w:abstractNum w:abstractNumId="282">
    <w:lvl w:ilvl="0">
      <w:start w:val="1"/>
      <w:numFmt w:val="bullet"/>
      <w:lvlText w:val="•"/>
    </w:lvl>
  </w:abstractNum>
  <w:abstractNum w:abstractNumId="288">
    <w:lvl w:ilvl="0">
      <w:start w:val="1"/>
      <w:numFmt w:val="bullet"/>
      <w:lvlText w:val="•"/>
    </w:lvl>
  </w:abstractNum>
  <w:abstractNum w:abstractNumId="294">
    <w:lvl w:ilvl="0">
      <w:start w:val="1"/>
      <w:numFmt w:val="bullet"/>
      <w:lvlText w:val="•"/>
    </w:lvl>
  </w:abstractNum>
  <w:abstractNum w:abstractNumId="300">
    <w:lvl w:ilvl="0">
      <w:start w:val="1"/>
      <w:numFmt w:val="bullet"/>
      <w:lvlText w:val="•"/>
    </w:lvl>
  </w:abstractNum>
  <w:abstractNum w:abstractNumId="306">
    <w:lvl w:ilvl="0">
      <w:start w:val="1"/>
      <w:numFmt w:val="bullet"/>
      <w:lvlText w:val="•"/>
    </w:lvl>
  </w:abstractNum>
  <w:abstractNum w:abstractNumId="312">
    <w:lvl w:ilvl="0">
      <w:start w:val="1"/>
      <w:numFmt w:val="bullet"/>
      <w:lvlText w:val="•"/>
    </w:lvl>
  </w:abstractNum>
  <w:abstractNum w:abstractNumId="318">
    <w:lvl w:ilvl="0">
      <w:start w:val="1"/>
      <w:numFmt w:val="bullet"/>
      <w:lvlText w:val="•"/>
    </w:lvl>
  </w:abstractNum>
  <w:abstractNum w:abstractNumId="324">
    <w:lvl w:ilvl="0">
      <w:start w:val="1"/>
      <w:numFmt w:val="bullet"/>
      <w:lvlText w:val="•"/>
    </w:lvl>
  </w:abstractNum>
  <w:abstractNum w:abstractNumId="330">
    <w:lvl w:ilvl="0">
      <w:start w:val="1"/>
      <w:numFmt w:val="bullet"/>
      <w:lvlText w:val="•"/>
    </w:lvl>
  </w:abstractNum>
  <w:abstractNum w:abstractNumId="336">
    <w:lvl w:ilvl="0">
      <w:start w:val="1"/>
      <w:numFmt w:val="bullet"/>
      <w:lvlText w:val="•"/>
    </w:lvl>
  </w:abstractNum>
  <w:abstractNum w:abstractNumId="342">
    <w:lvl w:ilvl="0">
      <w:start w:val="1"/>
      <w:numFmt w:val="bullet"/>
      <w:lvlText w:val="•"/>
    </w:lvl>
  </w:abstractNum>
  <w:abstractNum w:abstractNumId="348">
    <w:lvl w:ilvl="0">
      <w:start w:val="1"/>
      <w:numFmt w:val="bullet"/>
      <w:lvlText w:val="•"/>
    </w:lvl>
  </w:abstractNum>
  <w:abstractNum w:abstractNumId="354">
    <w:lvl w:ilvl="0">
      <w:start w:val="1"/>
      <w:numFmt w:val="bullet"/>
      <w:lvlText w:val="•"/>
    </w:lvl>
  </w:abstractNum>
  <w:abstractNum w:abstractNumId="360">
    <w:lvl w:ilvl="0">
      <w:start w:val="1"/>
      <w:numFmt w:val="bullet"/>
      <w:lvlText w:val="•"/>
    </w:lvl>
  </w:abstractNum>
  <w:abstractNum w:abstractNumId="366">
    <w:lvl w:ilvl="0">
      <w:start w:val="1"/>
      <w:numFmt w:val="bullet"/>
      <w:lvlText w:val="•"/>
    </w:lvl>
  </w:abstractNum>
  <w:abstractNum w:abstractNumId="372">
    <w:lvl w:ilvl="0">
      <w:start w:val="1"/>
      <w:numFmt w:val="bullet"/>
      <w:lvlText w:val="•"/>
    </w:lvl>
  </w:abstractNum>
  <w:abstractNum w:abstractNumId="378">
    <w:lvl w:ilvl="0">
      <w:start w:val="1"/>
      <w:numFmt w:val="bullet"/>
      <w:lvlText w:val="•"/>
    </w:lvl>
  </w:abstractNum>
  <w:abstractNum w:abstractNumId="384">
    <w:lvl w:ilvl="0">
      <w:start w:val="1"/>
      <w:numFmt w:val="bullet"/>
      <w:lvlText w:val="•"/>
    </w:lvl>
  </w:abstractNum>
  <w:abstractNum w:abstractNumId="390">
    <w:lvl w:ilvl="0">
      <w:start w:val="1"/>
      <w:numFmt w:val="bullet"/>
      <w:lvlText w:val="•"/>
    </w:lvl>
  </w:abstractNum>
  <w:abstractNum w:abstractNumId="396">
    <w:lvl w:ilvl="0">
      <w:start w:val="1"/>
      <w:numFmt w:val="bullet"/>
      <w:lvlText w:val="•"/>
    </w:lvl>
  </w:abstractNum>
  <w:abstractNum w:abstractNumId="402">
    <w:lvl w:ilvl="0">
      <w:start w:val="1"/>
      <w:numFmt w:val="bullet"/>
      <w:lvlText w:val="•"/>
    </w:lvl>
  </w:abstractNum>
  <w:abstractNum w:abstractNumId="408">
    <w:lvl w:ilvl="0">
      <w:start w:val="1"/>
      <w:numFmt w:val="bullet"/>
      <w:lvlText w:val="•"/>
    </w:lvl>
  </w:abstractNum>
  <w:abstractNum w:abstractNumId="414">
    <w:lvl w:ilvl="0">
      <w:start w:val="1"/>
      <w:numFmt w:val="bullet"/>
      <w:lvlText w:val="•"/>
    </w:lvl>
  </w:abstractNum>
  <w:abstractNum w:abstractNumId="420">
    <w:lvl w:ilvl="0">
      <w:start w:val="1"/>
      <w:numFmt w:val="bullet"/>
      <w:lvlText w:val="•"/>
    </w:lvl>
  </w:abstractNum>
  <w:abstractNum w:abstractNumId="426">
    <w:lvl w:ilvl="0">
      <w:start w:val="1"/>
      <w:numFmt w:val="bullet"/>
      <w:lvlText w:val="•"/>
    </w:lvl>
  </w:abstractNum>
  <w:abstractNum w:abstractNumId="432">
    <w:lvl w:ilvl="0">
      <w:start w:val="1"/>
      <w:numFmt w:val="bullet"/>
      <w:lvlText w:val="•"/>
    </w:lvl>
  </w:abstractNum>
  <w:abstractNum w:abstractNumId="438">
    <w:lvl w:ilvl="0">
      <w:start w:val="1"/>
      <w:numFmt w:val="bullet"/>
      <w:lvlText w:val="•"/>
    </w:lvl>
  </w:abstractNum>
  <w:abstractNum w:abstractNumId="444">
    <w:lvl w:ilvl="0">
      <w:start w:val="1"/>
      <w:numFmt w:val="bullet"/>
      <w:lvlText w:val="•"/>
    </w:lvl>
  </w:abstractNum>
  <w:abstractNum w:abstractNumId="450">
    <w:lvl w:ilvl="0">
      <w:start w:val="1"/>
      <w:numFmt w:val="bullet"/>
      <w:lvlText w:val="•"/>
    </w:lvl>
  </w:abstractNum>
  <w:abstractNum w:abstractNumId="456">
    <w:lvl w:ilvl="0">
      <w:start w:val="1"/>
      <w:numFmt w:val="bullet"/>
      <w:lvlText w:val="•"/>
    </w:lvl>
  </w:abstractNum>
  <w:abstractNum w:abstractNumId="462">
    <w:lvl w:ilvl="0">
      <w:start w:val="1"/>
      <w:numFmt w:val="bullet"/>
      <w:lvlText w:val="•"/>
    </w:lvl>
  </w:abstractNum>
  <w:abstractNum w:abstractNumId="468">
    <w:lvl w:ilvl="0">
      <w:start w:val="1"/>
      <w:numFmt w:val="bullet"/>
      <w:lvlText w:val="•"/>
    </w:lvl>
  </w:abstractNum>
  <w:abstractNum w:abstractNumId="474">
    <w:lvl w:ilvl="0">
      <w:start w:val="1"/>
      <w:numFmt w:val="bullet"/>
      <w:lvlText w:val="•"/>
    </w:lvl>
  </w:abstractNum>
  <w:abstractNum w:abstractNumId="480">
    <w:lvl w:ilvl="0">
      <w:start w:val="1"/>
      <w:numFmt w:val="bullet"/>
      <w:lvlText w:val="•"/>
    </w:lvl>
  </w:abstractNum>
  <w:abstractNum w:abstractNumId="486">
    <w:lvl w:ilvl="0">
      <w:start w:val="1"/>
      <w:numFmt w:val="bullet"/>
      <w:lvlText w:val="•"/>
    </w:lvl>
  </w:abstractNum>
  <w:abstractNum w:abstractNumId="492">
    <w:lvl w:ilvl="0">
      <w:start w:val="1"/>
      <w:numFmt w:val="bullet"/>
      <w:lvlText w:val="•"/>
    </w:lvl>
  </w:abstractNum>
  <w:abstractNum w:abstractNumId="498">
    <w:lvl w:ilvl="0">
      <w:start w:val="1"/>
      <w:numFmt w:val="bullet"/>
      <w:lvlText w:val="•"/>
    </w:lvl>
  </w:abstractNum>
  <w:abstractNum w:abstractNumId="504">
    <w:lvl w:ilvl="0">
      <w:start w:val="1"/>
      <w:numFmt w:val="bullet"/>
      <w:lvlText w:val="•"/>
    </w:lvl>
  </w:abstractNum>
  <w:abstractNum w:abstractNumId="510">
    <w:lvl w:ilvl="0">
      <w:start w:val="1"/>
      <w:numFmt w:val="bullet"/>
      <w:lvlText w:val="•"/>
    </w:lvl>
  </w:abstractNum>
  <w:abstractNum w:abstractNumId="516">
    <w:lvl w:ilvl="0">
      <w:start w:val="1"/>
      <w:numFmt w:val="bullet"/>
      <w:lvlText w:val="•"/>
    </w:lvl>
  </w:abstractNum>
  <w:abstractNum w:abstractNumId="522">
    <w:lvl w:ilvl="0">
      <w:start w:val="1"/>
      <w:numFmt w:val="bullet"/>
      <w:lvlText w:val="•"/>
    </w:lvl>
  </w:abstractNum>
  <w:abstractNum w:abstractNumId="528">
    <w:lvl w:ilvl="0">
      <w:start w:val="1"/>
      <w:numFmt w:val="bullet"/>
      <w:lvlText w:val="•"/>
    </w:lvl>
  </w:abstractNum>
  <w:abstractNum w:abstractNumId="534">
    <w:lvl w:ilvl="0">
      <w:start w:val="1"/>
      <w:numFmt w:val="bullet"/>
      <w:lvlText w:val="•"/>
    </w:lvl>
  </w:abstractNum>
  <w:abstractNum w:abstractNumId="540">
    <w:lvl w:ilvl="0">
      <w:start w:val="1"/>
      <w:numFmt w:val="bullet"/>
      <w:lvlText w:val="•"/>
    </w:lvl>
  </w:abstractNum>
  <w:abstractNum w:abstractNumId="546">
    <w:lvl w:ilvl="0">
      <w:start w:val="1"/>
      <w:numFmt w:val="bullet"/>
      <w:lvlText w:val="•"/>
    </w:lvl>
  </w:abstractNum>
  <w:abstractNum w:abstractNumId="552">
    <w:lvl w:ilvl="0">
      <w:start w:val="1"/>
      <w:numFmt w:val="bullet"/>
      <w:lvlText w:val="•"/>
    </w:lvl>
  </w:abstractNum>
  <w:abstractNum w:abstractNumId="558">
    <w:lvl w:ilvl="0">
      <w:start w:val="1"/>
      <w:numFmt w:val="bullet"/>
      <w:lvlText w:val="•"/>
    </w:lvl>
  </w:abstractNum>
  <w:abstractNum w:abstractNumId="564">
    <w:lvl w:ilvl="0">
      <w:start w:val="1"/>
      <w:numFmt w:val="bullet"/>
      <w:lvlText w:val="•"/>
    </w:lvl>
  </w:abstractNum>
  <w:abstractNum w:abstractNumId="570">
    <w:lvl w:ilvl="0">
      <w:start w:val="1"/>
      <w:numFmt w:val="bullet"/>
      <w:lvlText w:val="•"/>
    </w:lvl>
  </w:abstractNum>
  <w:abstractNum w:abstractNumId="576">
    <w:lvl w:ilvl="0">
      <w:start w:val="1"/>
      <w:numFmt w:val="bullet"/>
      <w:lvlText w:val="•"/>
    </w:lvl>
  </w:abstractNum>
  <w:abstractNum w:abstractNumId="582">
    <w:lvl w:ilvl="0">
      <w:start w:val="1"/>
      <w:numFmt w:val="bullet"/>
      <w:lvlText w:val="•"/>
    </w:lvl>
  </w:abstractNum>
  <w:abstractNum w:abstractNumId="588">
    <w:lvl w:ilvl="0">
      <w:start w:val="1"/>
      <w:numFmt w:val="bullet"/>
      <w:lvlText w:val="•"/>
    </w:lvl>
  </w:abstractNum>
  <w:abstractNum w:abstractNumId="594">
    <w:lvl w:ilvl="0">
      <w:start w:val="1"/>
      <w:numFmt w:val="bullet"/>
      <w:lvlText w:val="•"/>
    </w:lvl>
  </w:abstractNum>
  <w:abstractNum w:abstractNumId="600">
    <w:lvl w:ilvl="0">
      <w:start w:val="1"/>
      <w:numFmt w:val="bullet"/>
      <w:lvlText w:val="•"/>
    </w:lvl>
  </w:abstractNum>
  <w:abstractNum w:abstractNumId="606">
    <w:lvl w:ilvl="0">
      <w:start w:val="1"/>
      <w:numFmt w:val="bullet"/>
      <w:lvlText w:val="•"/>
    </w:lvl>
  </w:abstractNum>
  <w:abstractNum w:abstractNumId="612">
    <w:lvl w:ilvl="0">
      <w:start w:val="1"/>
      <w:numFmt w:val="bullet"/>
      <w:lvlText w:val="•"/>
    </w:lvl>
  </w:abstractNum>
  <w:abstractNum w:abstractNumId="618">
    <w:lvl w:ilvl="0">
      <w:start w:val="1"/>
      <w:numFmt w:val="bullet"/>
      <w:lvlText w:val="•"/>
    </w:lvl>
  </w:abstractNum>
  <w:abstractNum w:abstractNumId="624">
    <w:lvl w:ilvl="0">
      <w:start w:val="1"/>
      <w:numFmt w:val="bullet"/>
      <w:lvlText w:val="•"/>
    </w:lvl>
  </w:abstractNum>
  <w:abstractNum w:abstractNumId="630">
    <w:lvl w:ilvl="0">
      <w:start w:val="1"/>
      <w:numFmt w:val="bullet"/>
      <w:lvlText w:val="•"/>
    </w:lvl>
  </w:abstractNum>
  <w:abstractNum w:abstractNumId="636">
    <w:lvl w:ilvl="0">
      <w:start w:val="1"/>
      <w:numFmt w:val="bullet"/>
      <w:lvlText w:val="•"/>
    </w:lvl>
  </w:abstractNum>
  <w:abstractNum w:abstractNumId="642">
    <w:lvl w:ilvl="0">
      <w:start w:val="1"/>
      <w:numFmt w:val="bullet"/>
      <w:lvlText w:val="•"/>
    </w:lvl>
  </w:abstractNum>
  <w:abstractNum w:abstractNumId="648">
    <w:lvl w:ilvl="0">
      <w:start w:val="1"/>
      <w:numFmt w:val="bullet"/>
      <w:lvlText w:val="•"/>
    </w:lvl>
  </w:abstractNum>
  <w:abstractNum w:abstractNumId="654">
    <w:lvl w:ilvl="0">
      <w:start w:val="1"/>
      <w:numFmt w:val="bullet"/>
      <w:lvlText w:val="•"/>
    </w:lvl>
  </w:abstractNum>
  <w:abstractNum w:abstractNumId="660">
    <w:lvl w:ilvl="0">
      <w:start w:val="1"/>
      <w:numFmt w:val="bullet"/>
      <w:lvlText w:val="•"/>
    </w:lvl>
  </w:abstractNum>
  <w:abstractNum w:abstractNumId="666">
    <w:lvl w:ilvl="0">
      <w:start w:val="1"/>
      <w:numFmt w:val="bullet"/>
      <w:lvlText w:val="•"/>
    </w:lvl>
  </w:abstractNum>
  <w:abstractNum w:abstractNumId="672">
    <w:lvl w:ilvl="0">
      <w:start w:val="1"/>
      <w:numFmt w:val="bullet"/>
      <w:lvlText w:val="•"/>
    </w:lvl>
  </w:abstractNum>
  <w:abstractNum w:abstractNumId="678">
    <w:lvl w:ilvl="0">
      <w:start w:val="1"/>
      <w:numFmt w:val="bullet"/>
      <w:lvlText w:val="•"/>
    </w:lvl>
  </w:abstractNum>
  <w:abstractNum w:abstractNumId="684">
    <w:lvl w:ilvl="0">
      <w:start w:val="1"/>
      <w:numFmt w:val="bullet"/>
      <w:lvlText w:val="•"/>
    </w:lvl>
  </w:abstractNum>
  <w:abstractNum w:abstractNumId="690">
    <w:lvl w:ilvl="0">
      <w:start w:val="1"/>
      <w:numFmt w:val="bullet"/>
      <w:lvlText w:val="•"/>
    </w:lvl>
  </w:abstractNum>
  <w:abstractNum w:abstractNumId="696">
    <w:lvl w:ilvl="0">
      <w:start w:val="1"/>
      <w:numFmt w:val="bullet"/>
      <w:lvlText w:val="•"/>
    </w:lvl>
  </w:abstractNum>
  <w:abstractNum w:abstractNumId="702">
    <w:lvl w:ilvl="0">
      <w:start w:val="1"/>
      <w:numFmt w:val="bullet"/>
      <w:lvlText w:val="•"/>
    </w:lvl>
  </w:abstractNum>
  <w:num w:numId="6">
    <w:abstractNumId w:val="702"/>
  </w:num>
  <w:num w:numId="12">
    <w:abstractNumId w:val="696"/>
  </w:num>
  <w:num w:numId="16">
    <w:abstractNumId w:val="690"/>
  </w:num>
  <w:num w:numId="18">
    <w:abstractNumId w:val="684"/>
  </w:num>
  <w:num w:numId="20">
    <w:abstractNumId w:val="678"/>
  </w:num>
  <w:num w:numId="23">
    <w:abstractNumId w:val="672"/>
  </w:num>
  <w:num w:numId="25">
    <w:abstractNumId w:val="666"/>
  </w:num>
  <w:num w:numId="27">
    <w:abstractNumId w:val="660"/>
  </w:num>
  <w:num w:numId="29">
    <w:abstractNumId w:val="654"/>
  </w:num>
  <w:num w:numId="31">
    <w:abstractNumId w:val="648"/>
  </w:num>
  <w:num w:numId="33">
    <w:abstractNumId w:val="642"/>
  </w:num>
  <w:num w:numId="56">
    <w:abstractNumId w:val="636"/>
  </w:num>
  <w:num w:numId="58">
    <w:abstractNumId w:val="630"/>
  </w:num>
  <w:num w:numId="64">
    <w:abstractNumId w:val="624"/>
  </w:num>
  <w:num w:numId="68">
    <w:abstractNumId w:val="618"/>
  </w:num>
  <w:num w:numId="71">
    <w:abstractNumId w:val="612"/>
  </w:num>
  <w:num w:numId="74">
    <w:abstractNumId w:val="606"/>
  </w:num>
  <w:num w:numId="77">
    <w:abstractNumId w:val="600"/>
  </w:num>
  <w:num w:numId="80">
    <w:abstractNumId w:val="594"/>
  </w:num>
  <w:num w:numId="83">
    <w:abstractNumId w:val="588"/>
  </w:num>
  <w:num w:numId="86">
    <w:abstractNumId w:val="582"/>
  </w:num>
  <w:num w:numId="89">
    <w:abstractNumId w:val="576"/>
  </w:num>
  <w:num w:numId="92">
    <w:abstractNumId w:val="570"/>
  </w:num>
  <w:num w:numId="95">
    <w:abstractNumId w:val="564"/>
  </w:num>
  <w:num w:numId="98">
    <w:abstractNumId w:val="558"/>
  </w:num>
  <w:num w:numId="101">
    <w:abstractNumId w:val="552"/>
  </w:num>
  <w:num w:numId="104">
    <w:abstractNumId w:val="546"/>
  </w:num>
  <w:num w:numId="106">
    <w:abstractNumId w:val="540"/>
  </w:num>
  <w:num w:numId="108">
    <w:abstractNumId w:val="534"/>
  </w:num>
  <w:num w:numId="111">
    <w:abstractNumId w:val="528"/>
  </w:num>
  <w:num w:numId="114">
    <w:abstractNumId w:val="522"/>
  </w:num>
  <w:num w:numId="117">
    <w:abstractNumId w:val="516"/>
  </w:num>
  <w:num w:numId="120">
    <w:abstractNumId w:val="510"/>
  </w:num>
  <w:num w:numId="123">
    <w:abstractNumId w:val="504"/>
  </w:num>
  <w:num w:numId="125">
    <w:abstractNumId w:val="498"/>
  </w:num>
  <w:num w:numId="127">
    <w:abstractNumId w:val="492"/>
  </w:num>
  <w:num w:numId="130">
    <w:abstractNumId w:val="486"/>
  </w:num>
  <w:num w:numId="133">
    <w:abstractNumId w:val="480"/>
  </w:num>
  <w:num w:numId="135">
    <w:abstractNumId w:val="474"/>
  </w:num>
  <w:num w:numId="137">
    <w:abstractNumId w:val="468"/>
  </w:num>
  <w:num w:numId="140">
    <w:abstractNumId w:val="462"/>
  </w:num>
  <w:num w:numId="143">
    <w:abstractNumId w:val="456"/>
  </w:num>
  <w:num w:numId="146">
    <w:abstractNumId w:val="450"/>
  </w:num>
  <w:num w:numId="150">
    <w:abstractNumId w:val="444"/>
  </w:num>
  <w:num w:numId="154">
    <w:abstractNumId w:val="438"/>
  </w:num>
  <w:num w:numId="157">
    <w:abstractNumId w:val="432"/>
  </w:num>
  <w:num w:numId="160">
    <w:abstractNumId w:val="426"/>
  </w:num>
  <w:num w:numId="163">
    <w:abstractNumId w:val="420"/>
  </w:num>
  <w:num w:numId="165">
    <w:abstractNumId w:val="414"/>
  </w:num>
  <w:num w:numId="168">
    <w:abstractNumId w:val="408"/>
  </w:num>
  <w:num w:numId="170">
    <w:abstractNumId w:val="402"/>
  </w:num>
  <w:num w:numId="172">
    <w:abstractNumId w:val="396"/>
  </w:num>
  <w:num w:numId="174">
    <w:abstractNumId w:val="390"/>
  </w:num>
  <w:num w:numId="176">
    <w:abstractNumId w:val="384"/>
  </w:num>
  <w:num w:numId="178">
    <w:abstractNumId w:val="378"/>
  </w:num>
  <w:num w:numId="180">
    <w:abstractNumId w:val="372"/>
  </w:num>
  <w:num w:numId="183">
    <w:abstractNumId w:val="366"/>
  </w:num>
  <w:num w:numId="186">
    <w:abstractNumId w:val="360"/>
  </w:num>
  <w:num w:numId="189">
    <w:abstractNumId w:val="354"/>
  </w:num>
  <w:num w:numId="191">
    <w:abstractNumId w:val="348"/>
  </w:num>
  <w:num w:numId="199">
    <w:abstractNumId w:val="342"/>
  </w:num>
  <w:num w:numId="204">
    <w:abstractNumId w:val="336"/>
  </w:num>
  <w:num w:numId="208">
    <w:abstractNumId w:val="330"/>
  </w:num>
  <w:num w:numId="211">
    <w:abstractNumId w:val="324"/>
  </w:num>
  <w:num w:numId="215">
    <w:abstractNumId w:val="318"/>
  </w:num>
  <w:num w:numId="218">
    <w:abstractNumId w:val="312"/>
  </w:num>
  <w:num w:numId="221">
    <w:abstractNumId w:val="306"/>
  </w:num>
  <w:num w:numId="224">
    <w:abstractNumId w:val="300"/>
  </w:num>
  <w:num w:numId="228">
    <w:abstractNumId w:val="294"/>
  </w:num>
  <w:num w:numId="232">
    <w:abstractNumId w:val="288"/>
  </w:num>
  <w:num w:numId="235">
    <w:abstractNumId w:val="282"/>
  </w:num>
  <w:num w:numId="238">
    <w:abstractNumId w:val="276"/>
  </w:num>
  <w:num w:numId="241">
    <w:abstractNumId w:val="270"/>
  </w:num>
  <w:num w:numId="244">
    <w:abstractNumId w:val="264"/>
  </w:num>
  <w:num w:numId="247">
    <w:abstractNumId w:val="258"/>
  </w:num>
  <w:num w:numId="251">
    <w:abstractNumId w:val="252"/>
  </w:num>
  <w:num w:numId="254">
    <w:abstractNumId w:val="246"/>
  </w:num>
  <w:num w:numId="257">
    <w:abstractNumId w:val="240"/>
  </w:num>
  <w:num w:numId="260">
    <w:abstractNumId w:val="234"/>
  </w:num>
  <w:num w:numId="264">
    <w:abstractNumId w:val="228"/>
  </w:num>
  <w:num w:numId="266">
    <w:abstractNumId w:val="222"/>
  </w:num>
  <w:num w:numId="269">
    <w:abstractNumId w:val="216"/>
  </w:num>
  <w:num w:numId="335">
    <w:abstractNumId w:val="210"/>
  </w:num>
  <w:num w:numId="390">
    <w:abstractNumId w:val="204"/>
  </w:num>
  <w:num w:numId="445">
    <w:abstractNumId w:val="198"/>
  </w:num>
  <w:num w:numId="513">
    <w:abstractNumId w:val="192"/>
  </w:num>
  <w:num w:numId="580">
    <w:abstractNumId w:val="186"/>
  </w:num>
  <w:num w:numId="647">
    <w:abstractNumId w:val="180"/>
  </w:num>
  <w:num w:numId="714">
    <w:abstractNumId w:val="174"/>
  </w:num>
  <w:num w:numId="781">
    <w:abstractNumId w:val="168"/>
  </w:num>
  <w:num w:numId="848">
    <w:abstractNumId w:val="162"/>
  </w:num>
  <w:num w:numId="915">
    <w:abstractNumId w:val="156"/>
  </w:num>
  <w:num w:numId="983">
    <w:abstractNumId w:val="150"/>
  </w:num>
  <w:num w:numId="1002">
    <w:abstractNumId w:val="144"/>
  </w:num>
  <w:num w:numId="1021">
    <w:abstractNumId w:val="138"/>
  </w:num>
  <w:num w:numId="1037">
    <w:abstractNumId w:val="132"/>
  </w:num>
  <w:num w:numId="1057">
    <w:abstractNumId w:val="126"/>
  </w:num>
  <w:num w:numId="1077">
    <w:abstractNumId w:val="120"/>
  </w:num>
  <w:num w:numId="1097">
    <w:abstractNumId w:val="114"/>
  </w:num>
  <w:num w:numId="1117">
    <w:abstractNumId w:val="108"/>
  </w:num>
  <w:num w:numId="1137">
    <w:abstractNumId w:val="102"/>
  </w:num>
  <w:num w:numId="1154">
    <w:abstractNumId w:val="96"/>
  </w:num>
  <w:num w:numId="1174">
    <w:abstractNumId w:val="90"/>
  </w:num>
  <w:num w:numId="1194">
    <w:abstractNumId w:val="84"/>
  </w:num>
  <w:num w:numId="1211">
    <w:abstractNumId w:val="78"/>
  </w:num>
  <w:num w:numId="1231">
    <w:abstractNumId w:val="72"/>
  </w:num>
  <w:num w:numId="1251">
    <w:abstractNumId w:val="66"/>
  </w:num>
  <w:num w:numId="1267">
    <w:abstractNumId w:val="60"/>
  </w:num>
  <w:num w:numId="1287">
    <w:abstractNumId w:val="54"/>
  </w:num>
  <w:num w:numId="1304">
    <w:abstractNumId w:val="48"/>
  </w:num>
  <w:num w:numId="1324">
    <w:abstractNumId w:val="42"/>
  </w:num>
  <w:num w:numId="1341">
    <w:abstractNumId w:val="36"/>
  </w:num>
  <w:num w:numId="1358">
    <w:abstractNumId w:val="30"/>
  </w:num>
  <w:num w:numId="1378">
    <w:abstractNumId w:val="24"/>
  </w:num>
  <w:num w:numId="1398">
    <w:abstractNumId w:val="18"/>
  </w:num>
  <w:num w:numId="1400">
    <w:abstractNumId w:val="12"/>
  </w:num>
  <w:num w:numId="1402">
    <w:abstractNumId w:val="6"/>
  </w:num>
  <w:num w:numId="1404">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media/image3.wmf" Id="docRId7" Type="http://schemas.openxmlformats.org/officeDocument/2006/relationships/image" /><Relationship TargetMode="External" Target="javascript:;" Id="docRId10" Type="http://schemas.openxmlformats.org/officeDocument/2006/relationships/hyperlink" /><Relationship TargetMode="External" Target="http://www.relazioniinarmonia.it/schede.php?id=conflitto&amp;rid=scuola&amp;scheda=RELAZIONI%20A%20SCUOLA" Id="docRId14" Type="http://schemas.openxmlformats.org/officeDocument/2006/relationships/hyperlink" /><Relationship Target="embeddings/oleObject1.bin" Id="docRId2" Type="http://schemas.openxmlformats.org/officeDocument/2006/relationships/oleObject" /><Relationship Target="embeddings/oleObject3.bin" Id="docRId6" Type="http://schemas.openxmlformats.org/officeDocument/2006/relationships/oleObject" /><Relationship Target="media/image0.wmf" Id="docRId1" Type="http://schemas.openxmlformats.org/officeDocument/2006/relationships/image" /><Relationship TargetMode="External" Target="javascript:;" Id="docRId11" Type="http://schemas.openxmlformats.org/officeDocument/2006/relationships/hyperlink" /><Relationship Target="numbering.xml" Id="docRId15" Type="http://schemas.openxmlformats.org/officeDocument/2006/relationships/numbering" /><Relationship Target="media/image2.wmf" Id="docRId5" Type="http://schemas.openxmlformats.org/officeDocument/2006/relationships/image" /><Relationship TargetMode="External" Target="http://www.itals.it/ricerca-azione-tecniche-incidere-sulle-dinamiche-di-relazione-una-classe-erasmus-di-italiano-l2" Id="docRId9" Type="http://schemas.openxmlformats.org/officeDocument/2006/relationships/hyperlink" /><Relationship Target="embeddings/oleObject0.bin" Id="docRId0" Type="http://schemas.openxmlformats.org/officeDocument/2006/relationships/oleObject" /><Relationship TargetMode="External" Target="javascript:;" Id="docRId12" Type="http://schemas.openxmlformats.org/officeDocument/2006/relationships/hyperlink" /><Relationship Target="styles.xml" Id="docRId16" Type="http://schemas.openxmlformats.org/officeDocument/2006/relationships/styles" /><Relationship Target="embeddings/oleObject2.bin" Id="docRId4" Type="http://schemas.openxmlformats.org/officeDocument/2006/relationships/oleObject" /><Relationship TargetMode="External" Target="http://media.giuntiscuola.it/_tdz/@media_manager/722994.ps-3-clima-positivo-cqruvw8b-3LL9KCGK.pdf?mediaId=1588641&amp;cmg_defaultViewer=cmg_MediaServer" Id="docRId8" Type="http://schemas.openxmlformats.org/officeDocument/2006/relationships/hyperlink" /><Relationship TargetMode="External" Target="javascript:;" Id="docRId13" Type="http://schemas.openxmlformats.org/officeDocument/2006/relationships/hyperlink" /><Relationship Target="media/image1.wmf" Id="docRId3" Type="http://schemas.openxmlformats.org/officeDocument/2006/relationships/image" /></Relationships>
</file>