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media/image3.png" ContentType="image/png"/>
  <Override PartName="/word/media/image2.jpeg" ContentType="image/jpeg"/>
  <Override PartName="/word/media/image1.png" ContentType="image/pn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drawing>
          <wp:inline distT="0" distB="0" distL="0" distR="0">
            <wp:extent cx="2000250" cy="2000250"/>
            <wp:effectExtent l="0" t="0" r="0" b="0"/>
            <wp:docPr id="1" name="immagini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i3" descr=""/>
                    <pic:cNvPicPr>
                      <a:picLocks noChangeAspect="1" noChangeArrowheads="1"/>
                    </pic:cNvPicPr>
                  </pic:nvPicPr>
                  <pic:blipFill>
                    <a:blip r:embed="rId2"/>
                    <a:stretch>
                      <a:fillRect/>
                    </a:stretch>
                  </pic:blipFill>
                  <pic:spPr bwMode="auto">
                    <a:xfrm>
                      <a:off x="0" y="0"/>
                      <a:ext cx="2000250" cy="2000250"/>
                    </a:xfrm>
                    <a:prstGeom prst="rect">
                      <a:avLst/>
                    </a:prstGeom>
                    <a:noFill/>
                    <a:ln w="9525">
                      <a:noFill/>
                      <a:miter lim="800000"/>
                      <a:headEnd/>
                      <a:tailEnd/>
                    </a:ln>
                  </pic:spPr>
                </pic:pic>
              </a:graphicData>
            </a:graphic>
          </wp:inline>
        </w:drawing>
      </w:r>
    </w:p>
    <w:p>
      <w:pPr>
        <w:pStyle w:val="Normal"/>
        <w:rPr>
          <w:rFonts w:ascii="Comic Sans MS" w:hAnsi="Comic Sans MS"/>
          <w:i/>
          <w:i/>
          <w:iCs/>
          <w:sz w:val="36"/>
          <w:szCs w:val="36"/>
        </w:rPr>
      </w:pPr>
      <w:r>
        <w:rPr>
          <w:rFonts w:ascii="Comic Sans MS" w:hAnsi="Comic Sans MS"/>
          <w:i/>
          <w:iCs/>
          <w:sz w:val="36"/>
          <w:szCs w:val="36"/>
        </w:rPr>
      </w:r>
    </w:p>
    <w:p>
      <w:pPr>
        <w:pStyle w:val="Normal"/>
        <w:jc w:val="center"/>
        <w:rPr>
          <w:rFonts w:ascii="Arial" w:hAnsi="Arial" w:cs="Arial"/>
          <w:iCs/>
          <w:sz w:val="36"/>
          <w:szCs w:val="36"/>
        </w:rPr>
      </w:pPr>
      <w:r>
        <w:rPr>
          <w:rFonts w:cs="Arial" w:ascii="Arial" w:hAnsi="Arial"/>
          <w:iCs/>
          <w:sz w:val="36"/>
          <w:szCs w:val="36"/>
        </w:rPr>
        <w:t>UNIVERSITÁ DEGLI STUDI DI TORINO</w:t>
      </w:r>
    </w:p>
    <w:p>
      <w:pPr>
        <w:pStyle w:val="Normal"/>
        <w:jc w:val="center"/>
        <w:rPr>
          <w:rFonts w:ascii="Arial" w:hAnsi="Arial" w:cs="Arial"/>
          <w:iCs/>
          <w:sz w:val="36"/>
          <w:szCs w:val="36"/>
        </w:rPr>
      </w:pPr>
      <w:r>
        <w:rPr>
          <w:rFonts w:cs="Arial" w:ascii="Arial" w:hAnsi="Arial"/>
          <w:iCs/>
          <w:sz w:val="36"/>
          <w:szCs w:val="36"/>
        </w:rPr>
      </w:r>
    </w:p>
    <w:p>
      <w:pPr>
        <w:pStyle w:val="Normal"/>
        <w:jc w:val="center"/>
        <w:rPr>
          <w:rFonts w:ascii="Arial" w:hAnsi="Arial" w:cs="Arial"/>
          <w:iCs/>
          <w:sz w:val="36"/>
          <w:szCs w:val="36"/>
        </w:rPr>
      </w:pPr>
      <w:r>
        <w:rPr>
          <w:rFonts w:cs="Arial" w:ascii="Arial" w:hAnsi="Arial"/>
          <w:iCs/>
          <w:sz w:val="36"/>
          <w:szCs w:val="36"/>
        </w:rPr>
        <w:t>RICERCA EMPIRICA</w:t>
      </w:r>
    </w:p>
    <w:p>
      <w:pPr>
        <w:pStyle w:val="Normal"/>
        <w:jc w:val="center"/>
        <w:rPr>
          <w:rFonts w:ascii="Arial" w:hAnsi="Arial" w:cs="Arial"/>
          <w:iCs/>
          <w:sz w:val="36"/>
          <w:szCs w:val="36"/>
        </w:rPr>
      </w:pPr>
      <w:r>
        <w:rPr>
          <w:rFonts w:cs="Arial" w:ascii="Arial" w:hAnsi="Arial"/>
          <w:iCs/>
          <w:sz w:val="36"/>
          <w:szCs w:val="36"/>
        </w:rPr>
      </w:r>
    </w:p>
    <w:p>
      <w:pPr>
        <w:pStyle w:val="Normal"/>
        <w:jc w:val="center"/>
        <w:rPr>
          <w:rFonts w:ascii="Arial" w:hAnsi="Arial" w:cs="Arial"/>
          <w:iCs/>
        </w:rPr>
      </w:pPr>
      <w:r>
        <w:rPr>
          <w:rFonts w:cs="Arial" w:ascii="Arial" w:hAnsi="Arial"/>
          <w:iCs/>
        </w:rPr>
        <w:t xml:space="preserve">Per esame di Pedagogia Sperimentale </w:t>
      </w:r>
    </w:p>
    <w:p>
      <w:pPr>
        <w:pStyle w:val="Normal"/>
        <w:jc w:val="center"/>
        <w:rPr>
          <w:rFonts w:ascii="Arial" w:hAnsi="Arial" w:cs="Arial"/>
          <w:iCs/>
        </w:rPr>
      </w:pPr>
      <w:r>
        <w:rPr>
          <w:rFonts w:cs="Arial" w:ascii="Arial" w:hAnsi="Arial"/>
          <w:iCs/>
        </w:rPr>
      </w:r>
    </w:p>
    <w:p>
      <w:pPr>
        <w:pStyle w:val="Normal"/>
        <w:jc w:val="center"/>
        <w:rPr>
          <w:rFonts w:ascii="Arial" w:hAnsi="Arial" w:cs="Arial"/>
          <w:iCs/>
        </w:rPr>
      </w:pPr>
      <w:r>
        <w:rPr>
          <w:rFonts w:cs="Arial" w:ascii="Arial" w:hAnsi="Arial"/>
          <w:iCs/>
        </w:rPr>
      </w:r>
    </w:p>
    <w:p>
      <w:pPr>
        <w:pStyle w:val="Normal"/>
        <w:jc w:val="center"/>
        <w:rPr>
          <w:rFonts w:ascii="Arial" w:hAnsi="Arial" w:cs="Arial"/>
          <w:iCs/>
        </w:rPr>
      </w:pPr>
      <w:r>
        <w:rPr>
          <w:rFonts w:cs="Arial" w:ascii="Arial" w:hAnsi="Arial"/>
          <w:iCs/>
        </w:rPr>
      </w:r>
    </w:p>
    <w:p>
      <w:pPr>
        <w:pStyle w:val="Normal"/>
        <w:jc w:val="center"/>
        <w:rPr>
          <w:rFonts w:ascii="Arial" w:hAnsi="Arial" w:cs="Arial"/>
          <w:b/>
          <w:b/>
          <w:bCs/>
          <w:i/>
          <w:i/>
          <w:iCs/>
          <w:sz w:val="32"/>
          <w:szCs w:val="32"/>
        </w:rPr>
      </w:pPr>
      <w:r>
        <w:rPr>
          <w:rFonts w:cs="Arial" w:ascii="Arial" w:hAnsi="Arial"/>
          <w:b/>
          <w:bCs/>
          <w:i/>
          <w:iCs/>
          <w:sz w:val="32"/>
          <w:szCs w:val="32"/>
        </w:rPr>
        <w:t>Violenza sulle donne: l’influenza delle informazioni divulgate dai mass media sull'opinione giovanile</w:t>
      </w:r>
    </w:p>
    <w:p>
      <w:pPr>
        <w:pStyle w:val="Normal"/>
        <w:rPr>
          <w:rFonts w:ascii="Comic Sans MS" w:hAnsi="Comic Sans MS"/>
          <w:b/>
          <w:b/>
          <w:bCs/>
          <w:i/>
          <w:i/>
          <w:iCs/>
          <w:sz w:val="32"/>
          <w:szCs w:val="32"/>
        </w:rPr>
      </w:pPr>
      <w:r>
        <w:rPr>
          <w:rFonts w:ascii="Comic Sans MS" w:hAnsi="Comic Sans MS"/>
          <w:b/>
          <w:bCs/>
          <w:i/>
          <w:iCs/>
          <w:sz w:val="32"/>
          <w:szCs w:val="32"/>
        </w:rPr>
      </w:r>
    </w:p>
    <w:p>
      <w:pPr>
        <w:pStyle w:val="Normal"/>
        <w:rPr>
          <w:rFonts w:ascii="Comic Sans MS" w:hAnsi="Comic Sans MS"/>
          <w:b/>
          <w:b/>
          <w:bCs/>
          <w:i/>
          <w:i/>
          <w:iCs/>
          <w:sz w:val="32"/>
          <w:szCs w:val="32"/>
        </w:rPr>
      </w:pPr>
      <w:r>
        <w:rPr>
          <w:rFonts w:ascii="Comic Sans MS" w:hAnsi="Comic Sans MS"/>
          <w:b/>
          <w:bCs/>
          <w:i/>
          <w:iCs/>
          <w:sz w:val="32"/>
          <w:szCs w:val="32"/>
        </w:rPr>
      </w:r>
    </w:p>
    <w:p>
      <w:pPr>
        <w:pStyle w:val="Normal"/>
        <w:rPr>
          <w:rFonts w:ascii="Comic Sans MS" w:hAnsi="Comic Sans MS"/>
          <w:b/>
          <w:b/>
          <w:bCs/>
          <w:i/>
          <w:i/>
          <w:iCs/>
          <w:sz w:val="32"/>
          <w:szCs w:val="32"/>
        </w:rPr>
      </w:pPr>
      <w:r>
        <w:rPr>
          <w:rFonts w:ascii="Comic Sans MS" w:hAnsi="Comic Sans MS"/>
          <w:b/>
          <w:bCs/>
          <w:i/>
          <w:iCs/>
          <w:sz w:val="32"/>
          <w:szCs w:val="32"/>
        </w:rPr>
      </w:r>
    </w:p>
    <w:p>
      <w:pPr>
        <w:pStyle w:val="Normal"/>
        <w:rPr>
          <w:rFonts w:ascii="Comic Sans MS" w:hAnsi="Comic Sans MS"/>
          <w:b/>
          <w:b/>
          <w:bCs/>
          <w:i/>
          <w:i/>
          <w:iCs/>
          <w:sz w:val="32"/>
          <w:szCs w:val="32"/>
        </w:rPr>
      </w:pPr>
      <w:r>
        <w:rPr>
          <w:rFonts w:ascii="Comic Sans MS" w:hAnsi="Comic Sans MS"/>
          <w:b/>
          <w:bCs/>
          <w:i/>
          <w:iCs/>
          <w:sz w:val="32"/>
          <w:szCs w:val="32"/>
        </w:rPr>
      </w:r>
    </w:p>
    <w:p>
      <w:pPr>
        <w:pStyle w:val="Normal"/>
        <w:rPr>
          <w:rFonts w:ascii="Comic Sans MS" w:hAnsi="Comic Sans MS"/>
          <w:b/>
          <w:b/>
          <w:bCs/>
          <w:i/>
          <w:i/>
          <w:iCs/>
          <w:sz w:val="32"/>
          <w:szCs w:val="32"/>
        </w:rPr>
      </w:pPr>
      <w:r>
        <w:rPr>
          <w:rFonts w:ascii="Comic Sans MS" w:hAnsi="Comic Sans MS"/>
          <w:b/>
          <w:bCs/>
          <w:i/>
          <w:iCs/>
          <w:sz w:val="32"/>
          <w:szCs w:val="32"/>
        </w:rPr>
      </w:r>
    </w:p>
    <w:p>
      <w:pPr>
        <w:pStyle w:val="Normal"/>
        <w:rPr>
          <w:rFonts w:ascii="Comic Sans MS" w:hAnsi="Comic Sans MS"/>
          <w:b/>
          <w:b/>
          <w:bCs/>
          <w:i/>
          <w:i/>
          <w:iCs/>
          <w:sz w:val="32"/>
          <w:szCs w:val="32"/>
        </w:rPr>
      </w:pPr>
      <w:r>
        <w:rPr>
          <w:rFonts w:ascii="Comic Sans MS" w:hAnsi="Comic Sans MS"/>
          <w:b/>
          <w:bCs/>
          <w:i/>
          <w:iCs/>
          <w:sz w:val="32"/>
          <w:szCs w:val="32"/>
        </w:rPr>
      </w:r>
    </w:p>
    <w:p>
      <w:pPr>
        <w:pStyle w:val="Normal"/>
        <w:spacing w:lineRule="auto" w:line="276"/>
        <w:rPr>
          <w:rFonts w:ascii="Arial" w:hAnsi="Arial" w:cs="Arial"/>
          <w:bCs/>
          <w:iCs/>
          <w:sz w:val="30"/>
          <w:szCs w:val="30"/>
        </w:rPr>
      </w:pPr>
      <w:r>
        <w:rPr>
          <w:rFonts w:cs="Arial" w:ascii="Arial" w:hAnsi="Arial"/>
          <w:bCs/>
          <w:iCs/>
          <w:sz w:val="30"/>
          <w:szCs w:val="30"/>
        </w:rPr>
        <w:t>PROFESSORE:</w:t>
      </w:r>
    </w:p>
    <w:p>
      <w:pPr>
        <w:pStyle w:val="Normal"/>
        <w:spacing w:lineRule="auto" w:line="276"/>
        <w:jc w:val="both"/>
        <w:rPr>
          <w:rFonts w:ascii="Arial" w:hAnsi="Arial" w:cs="Arial"/>
          <w:bCs/>
          <w:iCs/>
          <w:sz w:val="30"/>
          <w:szCs w:val="30"/>
        </w:rPr>
      </w:pPr>
      <w:r>
        <w:rPr>
          <w:rFonts w:cs="Arial" w:ascii="Arial" w:hAnsi="Arial"/>
          <w:bCs/>
          <w:iCs/>
          <w:sz w:val="30"/>
          <w:szCs w:val="30"/>
        </w:rPr>
        <w:t>Roberto Trinchero</w:t>
      </w:r>
    </w:p>
    <w:p>
      <w:pPr>
        <w:pStyle w:val="Normal"/>
        <w:spacing w:lineRule="auto" w:line="276"/>
        <w:jc w:val="both"/>
        <w:rPr>
          <w:rFonts w:ascii="Arial" w:hAnsi="Arial" w:cs="Arial"/>
          <w:bCs/>
          <w:iCs/>
        </w:rPr>
      </w:pPr>
      <w:r>
        <w:rPr>
          <w:rFonts w:cs="Arial" w:ascii="Arial" w:hAnsi="Arial"/>
          <w:bCs/>
          <w:iCs/>
        </w:rPr>
      </w:r>
    </w:p>
    <w:p>
      <w:pPr>
        <w:pStyle w:val="Normal"/>
        <w:spacing w:lineRule="auto" w:line="276"/>
        <w:jc w:val="right"/>
        <w:rPr>
          <w:rFonts w:ascii="Arial" w:hAnsi="Arial" w:cs="Arial"/>
          <w:bCs/>
          <w:iCs/>
          <w:sz w:val="30"/>
          <w:szCs w:val="30"/>
        </w:rPr>
      </w:pPr>
      <w:r>
        <w:rPr>
          <w:rFonts w:cs="Arial" w:ascii="Arial" w:hAnsi="Arial"/>
          <w:bCs/>
          <w:iCs/>
          <w:sz w:val="30"/>
          <w:szCs w:val="30"/>
        </w:rPr>
        <w:t>LAVORO DI:</w:t>
      </w:r>
    </w:p>
    <w:p>
      <w:pPr>
        <w:pStyle w:val="Normal"/>
        <w:spacing w:lineRule="auto" w:line="276"/>
        <w:jc w:val="right"/>
        <w:rPr>
          <w:rFonts w:ascii="Arial" w:hAnsi="Arial" w:cs="Arial"/>
          <w:bCs/>
          <w:iCs/>
          <w:sz w:val="30"/>
          <w:szCs w:val="30"/>
        </w:rPr>
      </w:pPr>
      <w:r>
        <w:rPr>
          <w:rFonts w:cs="Arial" w:ascii="Arial" w:hAnsi="Arial"/>
          <w:bCs/>
          <w:iCs/>
          <w:sz w:val="30"/>
          <w:szCs w:val="30"/>
        </w:rPr>
        <w:t>Ciambrone Laura</w:t>
      </w:r>
    </w:p>
    <w:p>
      <w:pPr>
        <w:pStyle w:val="Normal"/>
        <w:spacing w:lineRule="auto" w:line="276"/>
        <w:jc w:val="right"/>
        <w:rPr>
          <w:rFonts w:ascii="Arial" w:hAnsi="Arial" w:cs="Arial"/>
          <w:bCs/>
          <w:iCs/>
          <w:sz w:val="30"/>
          <w:szCs w:val="30"/>
        </w:rPr>
      </w:pPr>
      <w:r>
        <w:rPr>
          <w:rFonts w:cs="Arial" w:ascii="Arial" w:hAnsi="Arial"/>
          <w:bCs/>
          <w:iCs/>
          <w:sz w:val="30"/>
          <w:szCs w:val="30"/>
        </w:rPr>
        <w:t>Ladinetti Zaira</w:t>
      </w:r>
    </w:p>
    <w:p>
      <w:pPr>
        <w:pStyle w:val="Normal"/>
        <w:spacing w:lineRule="auto" w:line="276"/>
        <w:jc w:val="right"/>
        <w:rPr>
          <w:rFonts w:ascii="Arial" w:hAnsi="Arial" w:cs="Arial"/>
          <w:bCs/>
          <w:iCs/>
          <w:sz w:val="30"/>
          <w:szCs w:val="30"/>
        </w:rPr>
      </w:pPr>
      <w:r>
        <w:rPr>
          <w:rFonts w:cs="Arial" w:ascii="Arial" w:hAnsi="Arial"/>
          <w:bCs/>
          <w:iCs/>
          <w:sz w:val="30"/>
          <w:szCs w:val="30"/>
        </w:rPr>
        <w:t>Bengala Emanuela</w:t>
      </w:r>
    </w:p>
    <w:p>
      <w:pPr>
        <w:pStyle w:val="Normal"/>
        <w:jc w:val="right"/>
        <w:rPr>
          <w:rFonts w:ascii="Comic Sans MS" w:hAnsi="Comic Sans MS"/>
          <w:b/>
          <w:b/>
          <w:bCs/>
          <w:i/>
          <w:i/>
          <w:iCs/>
          <w:sz w:val="30"/>
          <w:szCs w:val="30"/>
        </w:rPr>
      </w:pPr>
      <w:r>
        <w:rPr>
          <w:rFonts w:ascii="Comic Sans MS" w:hAnsi="Comic Sans MS"/>
          <w:b/>
          <w:bCs/>
          <w:i/>
          <w:iCs/>
          <w:sz w:val="30"/>
          <w:szCs w:val="30"/>
        </w:rPr>
      </w:r>
    </w:p>
    <w:p>
      <w:pPr>
        <w:pStyle w:val="Normal"/>
        <w:rPr>
          <w:rFonts w:ascii="Comic Sans MS" w:hAnsi="Comic Sans MS"/>
          <w:b/>
          <w:b/>
          <w:bCs/>
          <w:i/>
          <w:i/>
          <w:iCs/>
          <w:sz w:val="32"/>
          <w:szCs w:val="32"/>
        </w:rPr>
      </w:pPr>
      <w:r>
        <w:rPr>
          <w:rFonts w:ascii="Comic Sans MS" w:hAnsi="Comic Sans MS"/>
          <w:b/>
          <w:bCs/>
          <w:i/>
          <w:iCs/>
          <w:sz w:val="32"/>
          <w:szCs w:val="32"/>
        </w:rPr>
      </w:r>
    </w:p>
    <w:p>
      <w:pPr>
        <w:pStyle w:val="Normal"/>
        <w:rPr>
          <w:rFonts w:ascii="Comic Sans MS" w:hAnsi="Comic Sans MS"/>
          <w:b/>
          <w:b/>
          <w:bCs/>
          <w:i/>
          <w:i/>
          <w:iCs/>
          <w:sz w:val="32"/>
          <w:szCs w:val="32"/>
        </w:rPr>
      </w:pPr>
      <w:r>
        <w:rPr>
          <w:rFonts w:ascii="Comic Sans MS" w:hAnsi="Comic Sans MS"/>
          <w:b/>
          <w:bCs/>
          <w:i/>
          <w:iCs/>
          <w:sz w:val="32"/>
          <w:szCs w:val="32"/>
        </w:rPr>
      </w:r>
    </w:p>
    <w:p>
      <w:pPr>
        <w:pStyle w:val="Normal"/>
        <w:jc w:val="center"/>
        <w:rPr>
          <w:rFonts w:ascii="Arial" w:hAnsi="Arial" w:cs="Arial"/>
          <w:bCs/>
          <w:iCs/>
        </w:rPr>
      </w:pPr>
      <w:r>
        <w:rPr>
          <w:rFonts w:cs="Arial" w:ascii="Arial" w:hAnsi="Arial"/>
          <w:bCs/>
          <w:iCs/>
        </w:rPr>
        <w:t>A.A. 2015/2016</w:t>
      </w:r>
    </w:p>
    <w:p>
      <w:pPr>
        <w:pStyle w:val="Normal"/>
        <w:rPr>
          <w:rFonts w:ascii="Comic Sans MS" w:hAnsi="Comic Sans MS"/>
          <w:b/>
          <w:b/>
          <w:bCs/>
          <w:i/>
          <w:i/>
          <w:iCs/>
          <w:sz w:val="32"/>
          <w:szCs w:val="32"/>
        </w:rPr>
      </w:pPr>
      <w:r>
        <w:rPr>
          <w:rFonts w:ascii="Comic Sans MS" w:hAnsi="Comic Sans MS"/>
          <w:b/>
          <w:bCs/>
          <w:i/>
          <w:iCs/>
          <w:sz w:val="32"/>
          <w:szCs w:val="32"/>
        </w:rPr>
      </w:r>
    </w:p>
    <w:p>
      <w:pPr>
        <w:pStyle w:val="Normal"/>
        <w:rPr>
          <w:rFonts w:ascii="Comic Sans MS" w:hAnsi="Comic Sans MS"/>
          <w:b w:val="false"/>
          <w:b w:val="false"/>
          <w:bCs w:val="false"/>
          <w:i w:val="false"/>
          <w:i w:val="false"/>
          <w:iCs w:val="false"/>
          <w:sz w:val="32"/>
          <w:szCs w:val="32"/>
          <w:u w:val="single"/>
        </w:rPr>
      </w:pPr>
      <w:r>
        <w:rPr>
          <w:rFonts w:ascii="Comic Sans MS" w:hAnsi="Comic Sans MS"/>
          <w:b w:val="false"/>
          <w:bCs w:val="false"/>
          <w:i w:val="false"/>
          <w:iCs w:val="false"/>
          <w:sz w:val="32"/>
          <w:szCs w:val="32"/>
          <w:u w:val="single"/>
        </w:rPr>
        <w:t>Premessa</w:t>
      </w:r>
    </w:p>
    <w:p>
      <w:pPr>
        <w:pStyle w:val="Normal"/>
        <w:rPr>
          <w:rFonts w:ascii="Comic Sans MS" w:hAnsi="Comic Sans MS"/>
          <w:b w:val="false"/>
          <w:b w:val="false"/>
          <w:bCs w:val="false"/>
          <w:i w:val="false"/>
          <w:i w:val="false"/>
          <w:iCs w:val="false"/>
          <w:sz w:val="32"/>
          <w:szCs w:val="32"/>
          <w:u w:val="none"/>
        </w:rPr>
      </w:pPr>
      <w:r>
        <w:rPr>
          <w:rFonts w:ascii="Comic Sans MS" w:hAnsi="Comic Sans MS"/>
          <w:b w:val="false"/>
          <w:bCs w:val="false"/>
          <w:i w:val="false"/>
          <w:iCs w:val="false"/>
          <w:sz w:val="32"/>
          <w:szCs w:val="32"/>
          <w:u w:val="none"/>
        </w:rPr>
        <w:t xml:space="preserve"> </w:t>
      </w:r>
    </w:p>
    <w:p>
      <w:pPr>
        <w:pStyle w:val="Normal"/>
        <w:jc w:val="both"/>
        <w:rPr>
          <w:rFonts w:ascii="Comic Sans MS" w:hAnsi="Comic Sans MS"/>
          <w:b w:val="false"/>
          <w:b w:val="false"/>
          <w:bCs w:val="false"/>
          <w:i w:val="false"/>
          <w:i w:val="false"/>
          <w:iCs w:val="false"/>
          <w:sz w:val="26"/>
          <w:szCs w:val="26"/>
          <w:u w:val="none"/>
        </w:rPr>
      </w:pPr>
      <w:r>
        <w:rPr>
          <w:rFonts w:ascii="Comic Sans MS" w:hAnsi="Comic Sans MS"/>
          <w:b w:val="false"/>
          <w:bCs w:val="false"/>
          <w:i w:val="false"/>
          <w:iCs w:val="false"/>
          <w:sz w:val="26"/>
          <w:szCs w:val="26"/>
          <w:u w:val="none"/>
        </w:rPr>
        <w:t>Negli ultimi anni attraverso i mezzi di comunicazione è emerso quanto il fenomeno della violenza sulle donne sia, purtroppo, entrato a far parte della nostra quotidianità. Quasi ogni giorno veniamo a conoscenza di fatti di cronaca che hanno come protagoniste donne, vittime di una violenza ingiustificabile e intollerabile, in qualunque forma essa si manifesti.</w:t>
      </w:r>
    </w:p>
    <w:p>
      <w:pPr>
        <w:pStyle w:val="Normal"/>
        <w:jc w:val="both"/>
        <w:rPr>
          <w:rFonts w:ascii="Comic Sans MS" w:hAnsi="Comic Sans MS"/>
          <w:b w:val="false"/>
          <w:b w:val="false"/>
          <w:bCs w:val="false"/>
          <w:i w:val="false"/>
          <w:i w:val="false"/>
          <w:iCs w:val="false"/>
          <w:sz w:val="26"/>
          <w:szCs w:val="26"/>
          <w:u w:val="none"/>
        </w:rPr>
      </w:pPr>
      <w:r>
        <w:rPr>
          <w:rFonts w:ascii="Comic Sans MS" w:hAnsi="Comic Sans MS"/>
          <w:b w:val="false"/>
          <w:bCs w:val="false"/>
          <w:i w:val="false"/>
          <w:iCs w:val="false"/>
          <w:sz w:val="26"/>
          <w:szCs w:val="26"/>
          <w:u w:val="none"/>
        </w:rPr>
      </w:r>
    </w:p>
    <w:p>
      <w:pPr>
        <w:pStyle w:val="Normal"/>
        <w:jc w:val="both"/>
        <w:rPr>
          <w:rFonts w:ascii="Comic Sans MS" w:hAnsi="Comic Sans MS"/>
          <w:b w:val="false"/>
          <w:b w:val="false"/>
          <w:bCs w:val="false"/>
          <w:i w:val="false"/>
          <w:i w:val="false"/>
          <w:iCs w:val="false"/>
          <w:sz w:val="26"/>
          <w:szCs w:val="26"/>
          <w:u w:val="none"/>
        </w:rPr>
      </w:pPr>
      <w:r>
        <w:rPr>
          <w:rFonts w:ascii="Comic Sans MS" w:hAnsi="Comic Sans MS"/>
          <w:b w:val="false"/>
          <w:bCs w:val="false"/>
          <w:i w:val="false"/>
          <w:iCs w:val="false"/>
          <w:sz w:val="26"/>
          <w:szCs w:val="26"/>
          <w:u w:val="none"/>
        </w:rPr>
        <w:t>Le informazioni divulgate sul tema della violenza di genere interessano non solo la generazione degli adulti, ma anche quella dei giovani, il cui giudizio viene spesso trascurato.</w:t>
      </w:r>
    </w:p>
    <w:p>
      <w:pPr>
        <w:pStyle w:val="Normal"/>
        <w:jc w:val="both"/>
        <w:rPr>
          <w:rFonts w:ascii="Comic Sans MS" w:hAnsi="Comic Sans MS"/>
          <w:b w:val="false"/>
          <w:b w:val="false"/>
          <w:bCs w:val="false"/>
          <w:i w:val="false"/>
          <w:i w:val="false"/>
          <w:iCs w:val="false"/>
          <w:sz w:val="26"/>
          <w:szCs w:val="26"/>
          <w:u w:val="none"/>
        </w:rPr>
      </w:pPr>
      <w:r>
        <w:rPr>
          <w:rFonts w:ascii="Comic Sans MS" w:hAnsi="Comic Sans MS"/>
          <w:b w:val="false"/>
          <w:bCs w:val="false"/>
          <w:i w:val="false"/>
          <w:iCs w:val="false"/>
          <w:sz w:val="26"/>
          <w:szCs w:val="26"/>
          <w:u w:val="none"/>
        </w:rPr>
      </w:r>
    </w:p>
    <w:p>
      <w:pPr>
        <w:pStyle w:val="Normal"/>
        <w:jc w:val="both"/>
        <w:rPr>
          <w:rFonts w:ascii="Comic Sans MS" w:hAnsi="Comic Sans MS"/>
          <w:b w:val="false"/>
          <w:b w:val="false"/>
          <w:bCs w:val="false"/>
          <w:i w:val="false"/>
          <w:i w:val="false"/>
          <w:iCs w:val="false"/>
          <w:sz w:val="26"/>
          <w:szCs w:val="26"/>
          <w:u w:val="none"/>
        </w:rPr>
      </w:pPr>
      <w:r>
        <w:rPr>
          <w:rFonts w:ascii="Comic Sans MS" w:hAnsi="Comic Sans MS"/>
          <w:b w:val="false"/>
          <w:bCs w:val="false"/>
          <w:i w:val="false"/>
          <w:iCs w:val="false"/>
          <w:sz w:val="26"/>
          <w:szCs w:val="26"/>
          <w:u w:val="none"/>
        </w:rPr>
        <w:t>Proprio per tale motivo, abbiamo ritenuto doveroso realizzare una ricerca empirica che desse voce all'opinione dei giovani uomini e delle giovani donne su un tema così importante e delicato.</w:t>
      </w:r>
    </w:p>
    <w:p>
      <w:pPr>
        <w:pStyle w:val="Normal"/>
        <w:jc w:val="both"/>
        <w:rPr>
          <w:rFonts w:ascii="Comic Sans MS" w:hAnsi="Comic Sans MS"/>
          <w:b w:val="false"/>
          <w:b w:val="false"/>
          <w:bCs w:val="false"/>
          <w:i w:val="false"/>
          <w:i w:val="false"/>
          <w:iCs w:val="false"/>
          <w:sz w:val="32"/>
          <w:szCs w:val="32"/>
          <w:u w:val="none"/>
        </w:rPr>
      </w:pPr>
      <w:r>
        <w:rPr>
          <w:rFonts w:ascii="Comic Sans MS" w:hAnsi="Comic Sans MS"/>
          <w:b w:val="false"/>
          <w:bCs w:val="false"/>
          <w:i w:val="false"/>
          <w:iCs w:val="false"/>
          <w:sz w:val="32"/>
          <w:szCs w:val="32"/>
          <w:u w:val="none"/>
        </w:rPr>
      </w:r>
    </w:p>
    <w:p>
      <w:pPr>
        <w:pStyle w:val="Normal"/>
        <w:jc w:val="both"/>
        <w:rPr>
          <w:rFonts w:ascii="Comic Sans MS" w:hAnsi="Comic Sans MS"/>
          <w:sz w:val="26"/>
          <w:szCs w:val="26"/>
        </w:rPr>
      </w:pPr>
      <w:r>
        <w:rPr>
          <w:rFonts w:ascii="Comic Sans MS" w:hAnsi="Comic Sans MS"/>
          <w:sz w:val="26"/>
          <w:szCs w:val="26"/>
        </w:rPr>
        <w:t>Per fare ciò ci serviremo delle conoscenze apprese nel corso di Pedagogia Sperimentale del professor Roberto Trinchero.</w:t>
      </w:r>
    </w:p>
    <w:p>
      <w:pPr>
        <w:pStyle w:val="Normal"/>
        <w:autoSpaceDE w:val="true"/>
        <w:bidi w:val="0"/>
        <w:spacing w:lineRule="auto" w:line="360" w:before="120" w:after="120"/>
        <w:jc w:val="left"/>
        <w:rPr>
          <w:rFonts w:ascii="Arial" w:hAnsi="Arial" w:eastAsia="Arial" w:cs="Arial"/>
          <w:b/>
          <w:b/>
          <w:bCs/>
          <w:i/>
          <w:i/>
          <w:iCs/>
          <w:sz w:val="26"/>
          <w:szCs w:val="26"/>
          <w:lang w:val="it-IT" w:eastAsia="en-US"/>
        </w:rPr>
      </w:pPr>
      <w:r>
        <w:rPr>
          <w:rFonts w:eastAsia="Arial" w:cs="Arial" w:ascii="Arial" w:hAnsi="Arial"/>
          <w:b/>
          <w:bCs/>
          <w:i/>
          <w:iCs/>
          <w:sz w:val="26"/>
          <w:szCs w:val="26"/>
          <w:lang w:val="it-IT" w:eastAsia="en-US"/>
        </w:rPr>
      </w:r>
    </w:p>
    <w:p>
      <w:pPr>
        <w:pStyle w:val="Normal"/>
        <w:autoSpaceDE w:val="true"/>
        <w:bidi w:val="0"/>
        <w:spacing w:lineRule="auto" w:line="360" w:before="120" w:after="120"/>
        <w:jc w:val="left"/>
        <w:rPr>
          <w:rFonts w:ascii="Comic Sans MS" w:hAnsi="Comic Sans MS" w:eastAsia="Arial" w:cs="Arial"/>
          <w:i w:val="false"/>
          <w:i w:val="false"/>
          <w:iCs w:val="false"/>
          <w:lang w:val="it-IT" w:eastAsia="en-US"/>
        </w:rPr>
      </w:pPr>
      <w:r>
        <w:rPr>
          <w:rFonts w:eastAsia="Arial" w:cs="Arial" w:ascii="Comic Sans MS" w:hAnsi="Comic Sans MS"/>
          <w:i w:val="false"/>
          <w:iCs w:val="false"/>
          <w:lang w:val="it-IT" w:eastAsia="en-US"/>
        </w:rPr>
        <w:t>Abbiamo seguito i seguenti punti:</w:t>
      </w:r>
    </w:p>
    <w:p>
      <w:pPr>
        <w:pStyle w:val="Normal"/>
        <w:autoSpaceDE w:val="true"/>
        <w:bidi w:val="0"/>
        <w:spacing w:lineRule="auto" w:line="360" w:before="120" w:after="120"/>
        <w:jc w:val="left"/>
        <w:rPr>
          <w:rFonts w:ascii="Comic Sans MS" w:hAnsi="Comic Sans MS" w:eastAsia="Arial" w:cs="Arial"/>
          <w:i w:val="false"/>
          <w:i w:val="false"/>
          <w:iCs w:val="false"/>
          <w:lang w:val="it-IT" w:eastAsia="en-US"/>
        </w:rPr>
      </w:pPr>
      <w:r>
        <w:rPr>
          <w:rFonts w:eastAsia="Arial" w:cs="Arial" w:ascii="Comic Sans MS" w:hAnsi="Comic Sans MS"/>
          <w:b/>
          <w:bCs/>
          <w:i/>
          <w:iCs/>
          <w:lang w:val="it-IT" w:eastAsia="en-US"/>
        </w:rPr>
        <w:t xml:space="preserve">     </w:t>
      </w:r>
      <w:r>
        <w:rPr>
          <w:rFonts w:eastAsia="Arial" w:cs="Arial" w:ascii="Comic Sans MS" w:hAnsi="Comic Sans MS"/>
          <w:b/>
          <w:bCs/>
          <w:i/>
          <w:iCs/>
          <w:sz w:val="30"/>
          <w:szCs w:val="30"/>
          <w:lang w:val="it-IT" w:eastAsia="en-US"/>
        </w:rPr>
        <w:t xml:space="preserve">1) </w:t>
      </w:r>
      <w:r>
        <w:rPr>
          <w:rFonts w:eastAsia="Arial" w:cs="Arial" w:ascii="Comic Sans MS" w:hAnsi="Comic Sans MS"/>
          <w:b/>
          <w:bCs/>
          <w:i/>
          <w:iCs/>
          <w:lang w:val="it-IT" w:eastAsia="en-US"/>
        </w:rPr>
        <w:t xml:space="preserve">   </w:t>
      </w:r>
      <w:r>
        <w:rPr>
          <w:rFonts w:eastAsia="Arial" w:cs="Arial" w:ascii="Comic Sans MS" w:hAnsi="Comic Sans MS"/>
          <w:b w:val="false"/>
          <w:bCs w:val="false"/>
          <w:i/>
          <w:iCs/>
          <w:lang w:val="it-IT" w:eastAsia="en-US"/>
        </w:rPr>
        <w:t xml:space="preserve"> -</w:t>
      </w:r>
      <w:r>
        <w:rPr>
          <w:rFonts w:eastAsia="Arial" w:cs="Arial" w:ascii="Comic Sans MS" w:hAnsi="Comic Sans MS"/>
          <w:i/>
          <w:iCs/>
          <w:lang w:val="it-IT" w:eastAsia="en-US"/>
        </w:rPr>
        <w:t xml:space="preserve"> Identificazione del tema di ricerca</w:t>
      </w:r>
    </w:p>
    <w:p>
      <w:pPr>
        <w:pStyle w:val="Normal"/>
        <w:numPr>
          <w:ilvl w:val="0"/>
          <w:numId w:val="0"/>
        </w:numPr>
        <w:autoSpaceDE w:val="true"/>
        <w:bidi w:val="0"/>
        <w:spacing w:lineRule="auto" w:line="360" w:before="120" w:after="120"/>
        <w:jc w:val="left"/>
        <w:rPr>
          <w:rFonts w:ascii="Comic Sans MS" w:hAnsi="Comic Sans MS" w:eastAsia="Arial" w:cs="Arial"/>
          <w:i/>
          <w:i/>
          <w:iCs/>
          <w:lang w:val="it-IT" w:eastAsia="en-US"/>
        </w:rPr>
      </w:pPr>
      <w:r>
        <w:rPr>
          <w:rFonts w:eastAsia="Arial" w:cs="Arial" w:ascii="Comic Sans MS" w:hAnsi="Comic Sans MS"/>
          <w:i/>
          <w:iCs/>
          <w:lang w:val="it-IT" w:eastAsia="en-US"/>
        </w:rPr>
        <w:t xml:space="preserve">         </w:t>
      </w:r>
      <w:r>
        <w:rPr>
          <w:rFonts w:eastAsia="Arial" w:cs="Arial" w:ascii="Comic Sans MS" w:hAnsi="Comic Sans MS"/>
          <w:i/>
          <w:iCs/>
          <w:lang w:val="it-IT" w:eastAsia="en-US"/>
        </w:rPr>
        <w:t>- Identificazione del problema conoscitivo di ricerca</w:t>
      </w:r>
    </w:p>
    <w:p>
      <w:pPr>
        <w:pStyle w:val="Normal"/>
        <w:numPr>
          <w:ilvl w:val="0"/>
          <w:numId w:val="0"/>
        </w:numPr>
        <w:autoSpaceDE w:val="true"/>
        <w:bidi w:val="0"/>
        <w:spacing w:lineRule="auto" w:line="360" w:before="120" w:after="120"/>
        <w:jc w:val="left"/>
        <w:rPr>
          <w:rFonts w:ascii="Comic Sans MS" w:hAnsi="Comic Sans MS" w:eastAsia="Arial" w:cs="Arial"/>
          <w:i/>
          <w:i/>
          <w:iCs/>
          <w:lang w:val="it-IT" w:eastAsia="en-US"/>
        </w:rPr>
      </w:pPr>
      <w:r>
        <w:rPr>
          <w:rFonts w:eastAsia="Arial" w:cs="Arial" w:ascii="Comic Sans MS" w:hAnsi="Comic Sans MS"/>
          <w:i/>
          <w:iCs/>
          <w:lang w:val="it-IT" w:eastAsia="en-US"/>
        </w:rPr>
        <w:t xml:space="preserve">          </w:t>
      </w:r>
      <w:r>
        <w:rPr>
          <w:rFonts w:eastAsia="Arial" w:cs="Arial" w:ascii="Comic Sans MS" w:hAnsi="Comic Sans MS"/>
          <w:i/>
          <w:iCs/>
          <w:lang w:val="it-IT" w:eastAsia="en-US"/>
        </w:rPr>
        <w:t>-Identificazione dell’obbiettivo di ricerca</w:t>
      </w:r>
    </w:p>
    <w:p>
      <w:pPr>
        <w:pStyle w:val="Normal"/>
        <w:autoSpaceDE w:val="true"/>
        <w:bidi w:val="0"/>
        <w:spacing w:lineRule="auto" w:line="360" w:before="120" w:after="120"/>
        <w:jc w:val="left"/>
        <w:rPr>
          <w:rFonts w:ascii="Comic Sans MS" w:hAnsi="Comic Sans MS" w:eastAsia="Arial" w:cs="Arial"/>
          <w:i/>
          <w:i/>
          <w:iCs/>
          <w:lang w:val="it-IT" w:eastAsia="en-US"/>
        </w:rPr>
      </w:pPr>
      <w:r>
        <w:rPr>
          <w:rFonts w:eastAsia="Arial" w:cs="Arial" w:ascii="Comic Sans MS" w:hAnsi="Comic Sans MS"/>
          <w:b/>
          <w:bCs/>
          <w:i/>
          <w:iCs/>
          <w:lang w:val="it-IT" w:eastAsia="en-US"/>
        </w:rPr>
        <w:t xml:space="preserve">  </w:t>
      </w:r>
      <w:r>
        <w:rPr>
          <w:rFonts w:eastAsia="Arial" w:cs="Arial" w:ascii="Comic Sans MS" w:hAnsi="Comic Sans MS"/>
          <w:b/>
          <w:bCs/>
          <w:i/>
          <w:iCs/>
          <w:sz w:val="30"/>
          <w:szCs w:val="30"/>
          <w:lang w:val="it-IT" w:eastAsia="en-US"/>
        </w:rPr>
        <w:t xml:space="preserve">  </w:t>
      </w:r>
      <w:r>
        <w:rPr>
          <w:rFonts w:eastAsia="Arial" w:cs="Arial" w:ascii="Comic Sans MS" w:hAnsi="Comic Sans MS"/>
          <w:b/>
          <w:bCs/>
          <w:i/>
          <w:iCs/>
          <w:sz w:val="30"/>
          <w:szCs w:val="30"/>
          <w:lang w:val="it-IT" w:eastAsia="en-US"/>
        </w:rPr>
        <w:t>2)</w:t>
      </w:r>
      <w:r>
        <w:rPr>
          <w:rFonts w:eastAsia="Arial" w:cs="Arial" w:ascii="Comic Sans MS" w:hAnsi="Comic Sans MS"/>
          <w:i/>
          <w:iCs/>
          <w:lang w:val="it-IT" w:eastAsia="en-US"/>
        </w:rPr>
        <w:t xml:space="preserve"> Costruzione del quadro teorico di riferimento</w:t>
      </w:r>
    </w:p>
    <w:p>
      <w:pPr>
        <w:pStyle w:val="Normal"/>
        <w:numPr>
          <w:ilvl w:val="0"/>
          <w:numId w:val="5"/>
        </w:numPr>
        <w:autoSpaceDE w:val="true"/>
        <w:bidi w:val="0"/>
        <w:spacing w:lineRule="auto" w:line="360" w:before="120" w:after="120"/>
        <w:jc w:val="left"/>
        <w:rPr>
          <w:rFonts w:ascii="Comic Sans MS" w:hAnsi="Comic Sans MS" w:eastAsia="Arial" w:cs="Arial"/>
          <w:i/>
          <w:i/>
          <w:iCs/>
          <w:lang w:val="it-IT" w:eastAsia="en-US"/>
        </w:rPr>
      </w:pPr>
      <w:r>
        <w:rPr>
          <w:rFonts w:eastAsia="Arial" w:cs="Arial" w:ascii="Comic Sans MS" w:hAnsi="Comic Sans MS"/>
          <w:i/>
          <w:iCs/>
          <w:lang w:val="it-IT" w:eastAsia="en-US"/>
        </w:rPr>
        <w:t>Formulazione dell' ipotesi di lavoro</w:t>
      </w:r>
    </w:p>
    <w:p>
      <w:pPr>
        <w:pStyle w:val="Normal"/>
        <w:numPr>
          <w:ilvl w:val="0"/>
          <w:numId w:val="5"/>
        </w:numPr>
        <w:autoSpaceDE w:val="true"/>
        <w:bidi w:val="0"/>
        <w:spacing w:lineRule="auto" w:line="360" w:before="120" w:after="120"/>
        <w:jc w:val="left"/>
        <w:rPr>
          <w:rFonts w:ascii="Comic Sans MS" w:hAnsi="Comic Sans MS" w:eastAsia="Arial" w:cs="Arial"/>
          <w:i/>
          <w:i/>
          <w:iCs/>
          <w:lang w:val="it-IT" w:eastAsia="en-US"/>
        </w:rPr>
      </w:pPr>
      <w:r>
        <w:rPr>
          <w:rFonts w:eastAsia="Arial" w:cs="Arial" w:ascii="Comic Sans MS" w:hAnsi="Comic Sans MS"/>
          <w:i/>
          <w:iCs/>
          <w:lang w:val="it-IT" w:eastAsia="en-US"/>
        </w:rPr>
        <w:t xml:space="preserve">Individuazione dei fattori </w:t>
      </w:r>
    </w:p>
    <w:p>
      <w:pPr>
        <w:pStyle w:val="Normal"/>
        <w:numPr>
          <w:ilvl w:val="0"/>
          <w:numId w:val="5"/>
        </w:numPr>
        <w:autoSpaceDE w:val="true"/>
        <w:bidi w:val="0"/>
        <w:spacing w:lineRule="auto" w:line="360" w:before="120" w:after="120"/>
        <w:jc w:val="left"/>
        <w:rPr>
          <w:rFonts w:ascii="Comic Sans MS" w:hAnsi="Comic Sans MS" w:eastAsia="Arial" w:cs="Arial"/>
          <w:i/>
          <w:i/>
          <w:iCs/>
          <w:sz w:val="24"/>
          <w:szCs w:val="24"/>
          <w:lang w:val="it-IT" w:eastAsia="en-US"/>
        </w:rPr>
      </w:pPr>
      <w:r>
        <w:rPr>
          <w:rFonts w:eastAsia="Arial" w:cs="Arial" w:ascii="Comic Sans MS" w:hAnsi="Comic Sans MS"/>
          <w:i/>
          <w:iCs/>
          <w:sz w:val="24"/>
          <w:szCs w:val="24"/>
          <w:lang w:val="it-IT" w:eastAsia="en-US"/>
        </w:rPr>
        <w:t>Definizione operativa</w:t>
      </w:r>
    </w:p>
    <w:p>
      <w:pPr>
        <w:pStyle w:val="Normal"/>
        <w:numPr>
          <w:ilvl w:val="0"/>
          <w:numId w:val="5"/>
        </w:numPr>
        <w:autoSpaceDE w:val="true"/>
        <w:bidi w:val="0"/>
        <w:spacing w:lineRule="auto" w:line="360" w:before="120" w:after="120"/>
        <w:jc w:val="left"/>
        <w:rPr>
          <w:rFonts w:ascii="Comic Sans MS" w:hAnsi="Comic Sans MS" w:eastAsia="Arial" w:cs="Arial"/>
          <w:i/>
          <w:i/>
          <w:iCs/>
          <w:sz w:val="24"/>
          <w:szCs w:val="24"/>
          <w:lang w:val="it-IT" w:eastAsia="en-US"/>
        </w:rPr>
      </w:pPr>
      <w:r>
        <w:rPr>
          <w:rFonts w:eastAsia="Arial" w:cs="Arial" w:ascii="Comic Sans MS" w:hAnsi="Comic Sans MS"/>
          <w:i/>
          <w:iCs/>
          <w:sz w:val="24"/>
          <w:szCs w:val="24"/>
          <w:lang w:val="it-IT" w:eastAsia="en-US"/>
        </w:rPr>
        <w:t>Individuazione del campione e della popolazione di riferimento</w:t>
      </w:r>
    </w:p>
    <w:p>
      <w:pPr>
        <w:pStyle w:val="Normal"/>
        <w:numPr>
          <w:ilvl w:val="0"/>
          <w:numId w:val="5"/>
        </w:numPr>
        <w:autoSpaceDE w:val="true"/>
        <w:bidi w:val="0"/>
        <w:spacing w:lineRule="auto" w:line="360" w:before="120" w:after="120"/>
        <w:jc w:val="left"/>
        <w:rPr>
          <w:rFonts w:ascii="Comic Sans MS" w:hAnsi="Comic Sans MS" w:eastAsia="Arial" w:cs="Arial"/>
          <w:i/>
          <w:i/>
          <w:iCs/>
          <w:sz w:val="24"/>
          <w:szCs w:val="24"/>
          <w:lang w:val="it-IT" w:eastAsia="en-US"/>
        </w:rPr>
      </w:pPr>
      <w:r>
        <w:rPr>
          <w:rFonts w:eastAsia="Arial" w:cs="Arial" w:ascii="Comic Sans MS" w:hAnsi="Comic Sans MS"/>
          <w:i/>
          <w:iCs/>
          <w:sz w:val="24"/>
          <w:szCs w:val="24"/>
          <w:lang w:val="it-IT" w:eastAsia="en-US"/>
        </w:rPr>
        <w:t>Scelta e costruzione dello strumento di rilevazione dati</w:t>
      </w:r>
    </w:p>
    <w:p>
      <w:pPr>
        <w:pStyle w:val="Normal"/>
        <w:numPr>
          <w:ilvl w:val="0"/>
          <w:numId w:val="5"/>
        </w:numPr>
        <w:autoSpaceDE w:val="true"/>
        <w:bidi w:val="0"/>
        <w:spacing w:lineRule="auto" w:line="360" w:before="120" w:after="120"/>
        <w:jc w:val="left"/>
        <w:rPr>
          <w:rFonts w:ascii="Comic Sans MS" w:hAnsi="Comic Sans MS" w:eastAsia="Arial" w:cs="Arial"/>
          <w:i/>
          <w:i/>
          <w:iCs/>
          <w:sz w:val="24"/>
          <w:szCs w:val="24"/>
          <w:lang w:val="it-IT" w:eastAsia="en-US"/>
        </w:rPr>
      </w:pPr>
      <w:r>
        <w:rPr>
          <w:rFonts w:eastAsia="Arial" w:cs="Arial" w:ascii="Comic Sans MS" w:hAnsi="Comic Sans MS"/>
          <w:i/>
          <w:iCs/>
          <w:sz w:val="24"/>
          <w:szCs w:val="24"/>
          <w:lang w:val="it-IT" w:eastAsia="en-US"/>
        </w:rPr>
        <w:t xml:space="preserve"> </w:t>
      </w:r>
      <w:r>
        <w:rPr>
          <w:rFonts w:eastAsia="Arial" w:cs="Arial" w:ascii="Comic Sans MS" w:hAnsi="Comic Sans MS"/>
          <w:i/>
          <w:iCs/>
          <w:sz w:val="24"/>
          <w:szCs w:val="24"/>
          <w:lang w:val="it-IT" w:eastAsia="en-US"/>
        </w:rPr>
        <w:t>Piano di raccolta dei dati</w:t>
      </w:r>
    </w:p>
    <w:p>
      <w:pPr>
        <w:pStyle w:val="Normal"/>
        <w:numPr>
          <w:ilvl w:val="0"/>
          <w:numId w:val="5"/>
        </w:numPr>
        <w:autoSpaceDE w:val="true"/>
        <w:bidi w:val="0"/>
        <w:spacing w:lineRule="auto" w:line="360" w:before="120" w:after="120"/>
        <w:jc w:val="left"/>
        <w:rPr>
          <w:rFonts w:ascii="Comic Sans MS" w:hAnsi="Comic Sans MS" w:eastAsia="Arial" w:cs="Arial"/>
          <w:i/>
          <w:i/>
          <w:iCs/>
          <w:sz w:val="24"/>
          <w:szCs w:val="24"/>
          <w:lang w:val="it-IT" w:eastAsia="en-US"/>
        </w:rPr>
      </w:pPr>
      <w:r>
        <w:rPr>
          <w:rFonts w:eastAsia="Arial" w:cs="Arial" w:ascii="Comic Sans MS" w:hAnsi="Comic Sans MS"/>
          <w:i/>
          <w:iCs/>
          <w:sz w:val="24"/>
          <w:szCs w:val="24"/>
          <w:lang w:val="it-IT" w:eastAsia="en-US"/>
        </w:rPr>
        <w:t>Analisi/ Interpretazione dei dati</w:t>
      </w:r>
    </w:p>
    <w:p>
      <w:pPr>
        <w:pStyle w:val="Normal"/>
        <w:numPr>
          <w:ilvl w:val="0"/>
          <w:numId w:val="0"/>
        </w:numPr>
        <w:autoSpaceDE w:val="true"/>
        <w:bidi w:val="0"/>
        <w:spacing w:lineRule="auto" w:line="360" w:before="120" w:after="120"/>
        <w:jc w:val="left"/>
        <w:rPr>
          <w:rFonts w:ascii="Comic Sans MS" w:hAnsi="Comic Sans MS" w:eastAsia="Arial" w:cs="Arial"/>
          <w:b/>
          <w:b/>
          <w:bCs/>
          <w:i/>
          <w:i/>
          <w:iCs/>
          <w:sz w:val="24"/>
          <w:szCs w:val="24"/>
          <w:lang w:val="it-IT" w:eastAsia="en-US"/>
        </w:rPr>
      </w:pPr>
      <w:r>
        <w:rPr>
          <w:rFonts w:eastAsia="Arial" w:cs="Arial" w:ascii="Comic Sans MS" w:hAnsi="Comic Sans MS"/>
          <w:b/>
          <w:bCs/>
          <w:i/>
          <w:iCs/>
          <w:sz w:val="24"/>
          <w:szCs w:val="24"/>
          <w:lang w:val="it-IT" w:eastAsia="en-US"/>
        </w:rPr>
      </w:r>
    </w:p>
    <w:p>
      <w:pPr>
        <w:pStyle w:val="Normal"/>
        <w:numPr>
          <w:ilvl w:val="0"/>
          <w:numId w:val="0"/>
        </w:numPr>
        <w:tabs>
          <w:tab w:val="left" w:pos="-300" w:leader="none"/>
        </w:tabs>
        <w:autoSpaceDE w:val="true"/>
        <w:bidi w:val="0"/>
        <w:spacing w:lineRule="auto" w:line="360" w:before="120" w:after="120"/>
        <w:ind w:left="120" w:right="0" w:hanging="0"/>
        <w:jc w:val="left"/>
        <w:rPr>
          <w:rFonts w:ascii="Comic Sans MS" w:hAnsi="Comic Sans MS" w:eastAsia="Arial" w:cs="Arial"/>
          <w:b/>
          <w:b/>
          <w:bCs/>
          <w:i/>
          <w:i/>
          <w:iCs/>
          <w:sz w:val="30"/>
          <w:szCs w:val="30"/>
          <w:lang w:val="it-IT" w:eastAsia="en-US"/>
        </w:rPr>
      </w:pPr>
      <w:r>
        <w:rPr>
          <w:rFonts w:eastAsia="Arial" w:cs="Arial" w:ascii="Comic Sans MS" w:hAnsi="Comic Sans MS"/>
          <w:b/>
          <w:bCs/>
          <w:i/>
          <w:iCs/>
          <w:sz w:val="30"/>
          <w:szCs w:val="30"/>
          <w:lang w:val="it-IT" w:eastAsia="en-US"/>
        </w:rPr>
      </w:r>
    </w:p>
    <w:p>
      <w:pPr>
        <w:pStyle w:val="Normal"/>
        <w:numPr>
          <w:ilvl w:val="0"/>
          <w:numId w:val="0"/>
        </w:numPr>
        <w:tabs>
          <w:tab w:val="left" w:pos="-300" w:leader="none"/>
        </w:tabs>
        <w:autoSpaceDE w:val="true"/>
        <w:bidi w:val="0"/>
        <w:spacing w:lineRule="auto" w:line="360" w:before="120" w:after="120"/>
        <w:ind w:left="120" w:right="0" w:hanging="0"/>
        <w:jc w:val="left"/>
        <w:rPr>
          <w:rFonts w:ascii="Comic Sans MS" w:hAnsi="Comic Sans MS" w:eastAsia="Arial" w:cs="Arial"/>
          <w:b/>
          <w:b/>
          <w:bCs/>
          <w:i/>
          <w:i/>
          <w:iCs/>
          <w:sz w:val="30"/>
          <w:szCs w:val="30"/>
          <w:lang w:val="it-IT" w:eastAsia="en-US"/>
        </w:rPr>
      </w:pPr>
      <w:r>
        <w:rPr>
          <w:rFonts w:eastAsia="Arial" w:cs="Arial" w:ascii="Comic Sans MS" w:hAnsi="Comic Sans MS"/>
          <w:b/>
          <w:bCs/>
          <w:i/>
          <w:iCs/>
          <w:sz w:val="30"/>
          <w:szCs w:val="30"/>
          <w:lang w:val="it-IT" w:eastAsia="en-US"/>
        </w:rPr>
        <w:t xml:space="preserve">           </w:t>
      </w:r>
      <w:r>
        <w:rPr>
          <w:rFonts w:eastAsia="Arial" w:cs="Arial" w:ascii="Comic Sans MS" w:hAnsi="Comic Sans MS"/>
          <w:b/>
          <w:bCs/>
          <w:i/>
          <w:iCs/>
          <w:sz w:val="30"/>
          <w:szCs w:val="30"/>
          <w:lang w:val="it-IT" w:eastAsia="en-US"/>
        </w:rPr>
        <w:t>1) Identificazione del tema di ricerca</w:t>
      </w:r>
    </w:p>
    <w:p>
      <w:pPr>
        <w:pStyle w:val="Normal"/>
        <w:jc w:val="both"/>
        <w:rPr>
          <w:rFonts w:ascii="Comic Sans MS" w:hAnsi="Comic Sans MS"/>
          <w:sz w:val="26"/>
          <w:szCs w:val="26"/>
        </w:rPr>
      </w:pPr>
      <w:r>
        <w:rPr>
          <w:rFonts w:ascii="Comic Sans MS" w:hAnsi="Comic Sans MS"/>
          <w:b w:val="false"/>
          <w:bCs w:val="false"/>
          <w:i w:val="false"/>
          <w:iCs w:val="false"/>
          <w:sz w:val="26"/>
          <w:szCs w:val="26"/>
          <w:u w:val="none"/>
        </w:rPr>
        <w:t>Il tema trattato nella ricerca è relativo a “</w:t>
      </w:r>
      <w:r>
        <w:rPr>
          <w:rFonts w:ascii="Comic Sans MS" w:hAnsi="Comic Sans MS"/>
          <w:b w:val="false"/>
          <w:bCs w:val="false"/>
          <w:i/>
          <w:iCs/>
          <w:sz w:val="26"/>
          <w:szCs w:val="26"/>
          <w:u w:val="single"/>
        </w:rPr>
        <w:t>L'influenza delle informazioni divulgate dai mass media sull'opinione dei giovani riguardo al tema della violenza sulle donne.”</w:t>
      </w:r>
    </w:p>
    <w:p>
      <w:pPr>
        <w:pStyle w:val="Normal"/>
        <w:autoSpaceDE w:val="true"/>
        <w:bidi w:val="0"/>
        <w:spacing w:lineRule="auto" w:line="360" w:before="120" w:after="120"/>
        <w:jc w:val="both"/>
        <w:rPr>
          <w:rFonts w:ascii="Comic Sans MS" w:hAnsi="Comic Sans MS"/>
          <w:b w:val="false"/>
          <w:b w:val="false"/>
          <w:bCs w:val="false"/>
          <w:i w:val="false"/>
          <w:i w:val="false"/>
          <w:iCs w:val="false"/>
          <w:sz w:val="24"/>
          <w:szCs w:val="24"/>
          <w:u w:val="none"/>
        </w:rPr>
      </w:pPr>
      <w:r>
        <w:rPr>
          <w:rFonts w:ascii="Comic Sans MS" w:hAnsi="Comic Sans MS"/>
          <w:b w:val="false"/>
          <w:bCs w:val="false"/>
          <w:i w:val="false"/>
          <w:iCs w:val="false"/>
          <w:sz w:val="24"/>
          <w:szCs w:val="24"/>
          <w:u w:val="none"/>
        </w:rPr>
        <w:t xml:space="preserve">        </w:t>
      </w:r>
    </w:p>
    <w:p>
      <w:pPr>
        <w:pStyle w:val="Normal"/>
        <w:autoSpaceDE w:val="true"/>
        <w:bidi w:val="0"/>
        <w:spacing w:lineRule="auto" w:line="360" w:before="120" w:after="120"/>
        <w:jc w:val="left"/>
        <w:rPr>
          <w:rFonts w:ascii="Comic Sans MS" w:hAnsi="Comic Sans MS"/>
          <w:b/>
          <w:b/>
          <w:bCs/>
          <w:i/>
          <w:i/>
          <w:iCs/>
          <w:sz w:val="24"/>
          <w:szCs w:val="24"/>
          <w:u w:val="single"/>
        </w:rPr>
      </w:pPr>
      <w:r>
        <w:rPr>
          <w:rFonts w:ascii="Comic Sans MS" w:hAnsi="Comic Sans MS"/>
          <w:b w:val="false"/>
          <w:bCs w:val="false"/>
          <w:i w:val="false"/>
          <w:iCs w:val="false"/>
          <w:sz w:val="30"/>
          <w:szCs w:val="30"/>
          <w:u w:val="none"/>
        </w:rPr>
        <w:t xml:space="preserve">                  </w:t>
      </w:r>
      <w:r>
        <w:rPr>
          <w:rFonts w:ascii="Comic Sans MS" w:hAnsi="Comic Sans MS"/>
          <w:b/>
          <w:bCs/>
          <w:i/>
          <w:iCs/>
          <w:sz w:val="30"/>
          <w:szCs w:val="30"/>
          <w:u w:val="none"/>
        </w:rPr>
        <w:t>Identificazione dell'obiettivo di ricerca</w:t>
      </w:r>
    </w:p>
    <w:p>
      <w:pPr>
        <w:pStyle w:val="Normal"/>
        <w:jc w:val="both"/>
        <w:rPr>
          <w:rFonts w:ascii="Comic Sans MS" w:hAnsi="Comic Sans MS"/>
          <w:i/>
          <w:i/>
          <w:iCs/>
          <w:sz w:val="26"/>
          <w:szCs w:val="26"/>
          <w:u w:val="single"/>
        </w:rPr>
      </w:pPr>
      <w:r>
        <w:rPr>
          <w:rFonts w:ascii="Comic Sans MS" w:hAnsi="Comic Sans MS"/>
          <w:i/>
          <w:iCs/>
          <w:sz w:val="26"/>
          <w:szCs w:val="26"/>
          <w:u w:val="single"/>
        </w:rPr>
        <w:t>Rilevare se le informazioni dei mass media influenzano l'opinione  dei giovani riguardo al tema della violenza sulle donne.</w:t>
      </w:r>
    </w:p>
    <w:p>
      <w:pPr>
        <w:pStyle w:val="Normal"/>
        <w:autoSpaceDE w:val="true"/>
        <w:bidi w:val="0"/>
        <w:spacing w:lineRule="auto" w:line="360" w:before="120" w:after="120"/>
        <w:jc w:val="both"/>
        <w:rPr>
          <w:rFonts w:ascii="Comic Sans MS" w:hAnsi="Comic Sans MS"/>
          <w:b/>
          <w:b/>
          <w:bCs/>
          <w:i/>
          <w:i/>
          <w:iCs/>
          <w:sz w:val="30"/>
          <w:szCs w:val="30"/>
          <w:u w:val="single"/>
        </w:rPr>
      </w:pPr>
      <w:r>
        <w:rPr>
          <w:rFonts w:ascii="Comic Sans MS" w:hAnsi="Comic Sans MS"/>
          <w:b/>
          <w:bCs/>
          <w:i/>
          <w:iCs/>
          <w:sz w:val="30"/>
          <w:szCs w:val="30"/>
          <w:u w:val="single"/>
        </w:rPr>
      </w:r>
    </w:p>
    <w:p>
      <w:pPr>
        <w:pStyle w:val="Normal"/>
        <w:autoSpaceDE w:val="true"/>
        <w:bidi w:val="0"/>
        <w:spacing w:lineRule="auto" w:line="360" w:before="120" w:after="120"/>
        <w:jc w:val="left"/>
        <w:rPr>
          <w:rFonts w:ascii="Comic Sans MS" w:hAnsi="Comic Sans MS"/>
          <w:b/>
          <w:b/>
          <w:bCs/>
          <w:i/>
          <w:i/>
          <w:iCs/>
          <w:sz w:val="30"/>
          <w:szCs w:val="30"/>
          <w:u w:val="none"/>
        </w:rPr>
      </w:pPr>
      <w:r>
        <w:rPr>
          <w:rFonts w:ascii="Comic Sans MS" w:hAnsi="Comic Sans MS"/>
          <w:b/>
          <w:bCs/>
          <w:i/>
          <w:iCs/>
          <w:sz w:val="30"/>
          <w:szCs w:val="30"/>
          <w:u w:val="none"/>
        </w:rPr>
        <w:t xml:space="preserve">            </w:t>
      </w:r>
      <w:r>
        <w:rPr>
          <w:rFonts w:ascii="Comic Sans MS" w:hAnsi="Comic Sans MS"/>
          <w:b/>
          <w:bCs/>
          <w:i/>
          <w:iCs/>
          <w:sz w:val="30"/>
          <w:szCs w:val="30"/>
          <w:u w:val="none"/>
        </w:rPr>
        <w:t xml:space="preserve">Identificazione del problema di ricerca </w:t>
      </w:r>
    </w:p>
    <w:p>
      <w:pPr>
        <w:pStyle w:val="Normal"/>
        <w:jc w:val="both"/>
        <w:rPr>
          <w:rFonts w:ascii="Comic Sans MS" w:hAnsi="Comic Sans MS"/>
          <w:i/>
          <w:i/>
          <w:iCs/>
          <w:sz w:val="26"/>
          <w:szCs w:val="26"/>
          <w:u w:val="single"/>
        </w:rPr>
      </w:pPr>
      <w:r>
        <w:rPr>
          <w:rFonts w:ascii="Comic Sans MS" w:hAnsi="Comic Sans MS"/>
          <w:i/>
          <w:iCs/>
          <w:sz w:val="26"/>
          <w:szCs w:val="26"/>
          <w:u w:val="single"/>
        </w:rPr>
        <w:t>Le informazioni divulgate dai mass media influenzano l'opinione dei giovani riguardo al tema della violenza sulle donne?</w:t>
      </w:r>
    </w:p>
    <w:p>
      <w:pPr>
        <w:pStyle w:val="Normal"/>
        <w:rPr>
          <w:rFonts w:ascii="Comic Sans MS" w:hAnsi="Comic Sans MS"/>
          <w:b/>
          <w:b/>
          <w:bCs/>
          <w:i/>
          <w:i/>
          <w:iCs/>
          <w:sz w:val="30"/>
          <w:szCs w:val="30"/>
          <w:u w:val="none"/>
        </w:rPr>
      </w:pPr>
      <w:r>
        <w:rPr>
          <w:rFonts w:ascii="Comic Sans MS" w:hAnsi="Comic Sans MS"/>
          <w:b/>
          <w:bCs/>
          <w:i/>
          <w:iCs/>
          <w:sz w:val="30"/>
          <w:szCs w:val="30"/>
          <w:u w:val="none"/>
        </w:rPr>
      </w:r>
    </w:p>
    <w:p>
      <w:pPr>
        <w:pStyle w:val="Normal"/>
        <w:rPr>
          <w:rFonts w:ascii="Comic Sans MS" w:hAnsi="Comic Sans MS"/>
          <w:b/>
          <w:b/>
          <w:bCs/>
          <w:i/>
          <w:i/>
          <w:iCs/>
          <w:sz w:val="30"/>
          <w:szCs w:val="30"/>
          <w:u w:val="none"/>
        </w:rPr>
      </w:pPr>
      <w:r>
        <w:rPr>
          <w:rFonts w:ascii="Comic Sans MS" w:hAnsi="Comic Sans MS"/>
          <w:b/>
          <w:bCs/>
          <w:i/>
          <w:iCs/>
          <w:sz w:val="30"/>
          <w:szCs w:val="30"/>
          <w:u w:val="none"/>
        </w:rPr>
      </w:r>
    </w:p>
    <w:p>
      <w:pPr>
        <w:pStyle w:val="Normal"/>
        <w:numPr>
          <w:ilvl w:val="0"/>
          <w:numId w:val="0"/>
        </w:numPr>
        <w:autoSpaceDE w:val="true"/>
        <w:bidi w:val="0"/>
        <w:spacing w:lineRule="auto" w:line="360" w:before="120" w:after="120"/>
        <w:jc w:val="left"/>
        <w:rPr>
          <w:rFonts w:ascii="Comic Sans MS" w:hAnsi="Comic Sans MS"/>
          <w:b/>
          <w:b/>
          <w:bCs/>
          <w:i/>
          <w:i/>
          <w:iCs/>
          <w:sz w:val="30"/>
          <w:szCs w:val="30"/>
          <w:u w:val="none"/>
        </w:rPr>
      </w:pPr>
      <w:r>
        <w:rPr>
          <w:rFonts w:ascii="Comic Sans MS" w:hAnsi="Comic Sans MS"/>
          <w:b/>
          <w:bCs/>
          <w:i/>
          <w:iCs/>
          <w:sz w:val="30"/>
          <w:szCs w:val="30"/>
          <w:u w:val="none"/>
        </w:rPr>
        <w:t xml:space="preserve">     </w:t>
      </w:r>
      <w:r>
        <w:rPr>
          <w:rFonts w:ascii="Comic Sans MS" w:hAnsi="Comic Sans MS"/>
          <w:b/>
          <w:bCs/>
          <w:i/>
          <w:iCs/>
          <w:sz w:val="30"/>
          <w:szCs w:val="30"/>
          <w:u w:val="none"/>
        </w:rPr>
        <w:t>2) Costruzione del quadro teorico di riferimento</w:t>
      </w:r>
    </w:p>
    <w:p>
      <w:pPr>
        <w:pStyle w:val="Normal"/>
        <w:numPr>
          <w:ilvl w:val="0"/>
          <w:numId w:val="0"/>
        </w:numPr>
        <w:jc w:val="both"/>
        <w:rPr/>
      </w:pPr>
      <w:r>
        <w:rPr>
          <w:rFonts w:ascii="Comic Sans MS" w:hAnsi="Comic Sans MS"/>
          <w:b w:val="false"/>
          <w:bCs w:val="false"/>
          <w:i w:val="false"/>
          <w:iCs w:val="false"/>
          <w:sz w:val="21"/>
          <w:szCs w:val="21"/>
        </w:rPr>
        <w:t>[</w:t>
      </w:r>
      <w:r>
        <w:rPr>
          <w:rFonts w:ascii="Comic Sans MS" w:hAnsi="Comic Sans MS"/>
          <w:b w:val="false"/>
          <w:bCs w:val="false"/>
          <w:i w:val="false"/>
          <w:iCs w:val="false"/>
          <w:sz w:val="22"/>
          <w:szCs w:val="22"/>
        </w:rPr>
        <w:t>Per costruire il quadro teorico abbiamo fatto ricerche e cercato informazioni con il materiale a disposizione. Abbiamo consultato i  motori di ricerca inserendo le parole chiave e anche testi virtuali. Siamo così venute a conoscenza dei problemi,dei concetti e dei limiti riguardanti il tema. In seguito abbiamo creato una mappa concettuale tramite il programma Wmap per riassumere i concetti fondamentali. Abbiamo anche inserito la bibliografia al fondo di ogni paragrafo trattato</w:t>
      </w:r>
      <w:r>
        <w:rPr>
          <w:rFonts w:ascii="Comic Sans MS" w:hAnsi="Comic Sans MS"/>
          <w:b w:val="false"/>
          <w:bCs w:val="false"/>
          <w:i w:val="false"/>
          <w:iCs w:val="false"/>
          <w:sz w:val="21"/>
          <w:szCs w:val="21"/>
        </w:rPr>
        <w:t>.]</w:t>
      </w:r>
      <w:r>
        <w:rPr>
          <w:rFonts w:ascii="Comic Sans MS" w:hAnsi="Comic Sans MS"/>
          <w:sz w:val="21"/>
          <w:szCs w:val="21"/>
        </w:rPr>
        <w:t xml:space="preserve">             </w:t>
      </w:r>
      <w:r>
        <w:rPr/>
        <w:t xml:space="preserve">          </w:t>
      </w:r>
    </w:p>
    <w:p>
      <w:pPr>
        <w:pStyle w:val="Normal"/>
        <w:jc w:val="both"/>
        <w:rPr>
          <w:rFonts w:ascii="Comic Sans MS" w:hAnsi="Comic Sans MS" w:eastAsia="TimesNewRoman,Italic" w:cs="TimesNewRoman,Italic"/>
          <w:i/>
          <w:i/>
          <w:iCs/>
          <w:sz w:val="26"/>
          <w:szCs w:val="26"/>
          <w:u w:val="none"/>
        </w:rPr>
      </w:pPr>
      <w:r>
        <w:rPr>
          <w:rFonts w:eastAsia="TimesNewRoman,Italic" w:cs="TimesNewRoman,Italic" w:ascii="Comic Sans MS" w:hAnsi="Comic Sans MS"/>
          <w:i/>
          <w:iCs/>
          <w:sz w:val="26"/>
          <w:szCs w:val="26"/>
          <w:u w:val="none"/>
        </w:rPr>
        <w:t xml:space="preserve"> </w:t>
      </w:r>
    </w:p>
    <w:p>
      <w:pPr>
        <w:pStyle w:val="Normal"/>
        <w:jc w:val="both"/>
        <w:rPr>
          <w:rFonts w:ascii="Comic Sans MS" w:hAnsi="Comic Sans MS"/>
          <w:sz w:val="26"/>
          <w:szCs w:val="26"/>
        </w:rPr>
      </w:pPr>
      <w:r>
        <w:rPr>
          <w:rFonts w:eastAsia="TimesNewRoman,Italic" w:cs="TimesNewRoman,Italic" w:ascii="Comic Sans MS" w:hAnsi="Comic Sans MS"/>
          <w:i/>
          <w:iCs/>
          <w:sz w:val="26"/>
          <w:szCs w:val="26"/>
          <w:u w:val="none"/>
        </w:rPr>
        <w:t xml:space="preserve">“ </w:t>
      </w:r>
      <w:r>
        <w:rPr>
          <w:rFonts w:eastAsia="TimesNewRoman,Italic" w:cs="TimesNewRoman,Italic" w:ascii="Comic Sans MS" w:hAnsi="Comic Sans MS"/>
          <w:i/>
          <w:iCs/>
          <w:sz w:val="26"/>
          <w:szCs w:val="26"/>
          <w:u w:val="none"/>
        </w:rPr>
        <w:t xml:space="preserve">La </w:t>
      </w:r>
      <w:r>
        <w:rPr>
          <w:rFonts w:eastAsia="TimesNewRoman,Italic" w:cs="TimesNewRoman,Italic" w:ascii="Comic Sans MS" w:hAnsi="Comic Sans MS"/>
          <w:b/>
          <w:bCs/>
          <w:i/>
          <w:iCs/>
          <w:sz w:val="26"/>
          <w:szCs w:val="26"/>
          <w:u w:val="single"/>
        </w:rPr>
        <w:t>violenza sulle donne</w:t>
      </w:r>
      <w:r>
        <w:rPr>
          <w:rFonts w:eastAsia="TimesNewRoman,Italic" w:cs="TimesNewRoman,Italic" w:ascii="Comic Sans MS" w:hAnsi="Comic Sans MS"/>
          <w:i/>
          <w:iCs/>
          <w:sz w:val="26"/>
          <w:szCs w:val="26"/>
          <w:u w:val="none"/>
        </w:rPr>
        <w:t xml:space="preserve"> è </w:t>
      </w:r>
      <w:r>
        <w:rPr>
          <w:rFonts w:eastAsia="TimesNewRoman,Italic" w:cs="TimesNewRoman,Italic" w:ascii="Comic Sans MS" w:hAnsi="Comic Sans MS"/>
          <w:i/>
          <w:iCs/>
          <w:sz w:val="26"/>
          <w:szCs w:val="26"/>
        </w:rPr>
        <w:t xml:space="preserve">qualsiasi atto di violenza che comporta, o che è probabile che comporti, un danno fisico, sessuale o psicologico, comprese le minacce di violenza, la coercizione o privazione della libertà personale sia che si verifichino nel contesto della vita privata che di quella pubblica </w:t>
      </w:r>
      <w:r>
        <w:rPr>
          <w:rFonts w:eastAsia="TimesNewRoman" w:cs="TimesNewRoman" w:ascii="Comic Sans MS" w:hAnsi="Comic Sans MS"/>
          <w:sz w:val="26"/>
          <w:szCs w:val="26"/>
        </w:rPr>
        <w:t>”</w:t>
      </w:r>
    </w:p>
    <w:p>
      <w:pPr>
        <w:pStyle w:val="Normal"/>
        <w:jc w:val="right"/>
        <w:rPr>
          <w:rFonts w:ascii="Comic Sans MS" w:hAnsi="Comic Sans MS"/>
          <w:sz w:val="26"/>
          <w:szCs w:val="26"/>
        </w:rPr>
      </w:pPr>
      <w:r>
        <w:rPr>
          <w:rFonts w:eastAsia="TimesNewRoman" w:cs="TimesNewRoman" w:ascii="Comic Sans MS" w:hAnsi="Comic Sans MS"/>
          <w:sz w:val="26"/>
          <w:szCs w:val="26"/>
        </w:rPr>
        <w:t xml:space="preserve">                                                  </w:t>
      </w:r>
      <w:r>
        <w:rPr>
          <w:rFonts w:eastAsia="TimesNewRoman" w:cs="TimesNewRoman" w:ascii="Comic Sans MS" w:hAnsi="Comic Sans MS"/>
          <w:sz w:val="20"/>
          <w:szCs w:val="20"/>
        </w:rPr>
        <w:t xml:space="preserve">        </w:t>
      </w:r>
      <w:r>
        <w:rPr>
          <w:rFonts w:eastAsia="TimesNewRoman" w:cs="TimesNewRoman" w:ascii="Comic Sans MS" w:hAnsi="Comic Sans MS"/>
          <w:sz w:val="20"/>
          <w:szCs w:val="20"/>
        </w:rPr>
        <w:t>[tratto da “Dichiarazione sull'eliminazione della violenza contro le donne” (art.1) Conferenza delle Nazioni Unite, Vienna,1993]</w:t>
      </w:r>
    </w:p>
    <w:p>
      <w:pPr>
        <w:pStyle w:val="Normal"/>
        <w:jc w:val="right"/>
        <w:rPr>
          <w:rFonts w:ascii="Comic Sans MS" w:hAnsi="Comic Sans MS" w:eastAsia="TimesNewRoman" w:cs="TimesNewRoman"/>
          <w:sz w:val="20"/>
          <w:szCs w:val="20"/>
        </w:rPr>
      </w:pPr>
      <w:r>
        <w:rPr>
          <w:rFonts w:eastAsia="TimesNewRoman" w:cs="TimesNewRoman" w:ascii="Comic Sans MS" w:hAnsi="Comic Sans MS"/>
          <w:sz w:val="20"/>
          <w:szCs w:val="20"/>
        </w:rPr>
      </w:r>
    </w:p>
    <w:p>
      <w:pPr>
        <w:pStyle w:val="Normal"/>
        <w:jc w:val="left"/>
        <w:rPr>
          <w:rFonts w:ascii="Comic Sans MS" w:hAnsi="Comic Sans MS" w:eastAsia="TimesNewRoman" w:cs="TimesNewRoman"/>
          <w:sz w:val="26"/>
          <w:szCs w:val="26"/>
        </w:rPr>
      </w:pPr>
      <w:r>
        <w:rPr>
          <w:rFonts w:eastAsia="TimesNewRoman" w:cs="TimesNewRoman" w:ascii="Comic Sans MS" w:hAnsi="Comic Sans MS"/>
          <w:sz w:val="26"/>
          <w:szCs w:val="26"/>
        </w:rPr>
        <w:t>La violenza contro le donne può assumere molteplici modalità, nonostante la più riconoscibile risulti essere quella fisica. All'interno di questo fenomeno non è possibile delineare un profilo standard della vittima, questo perchè la violenza coinvolge tutte le donne indipendentemente dalla classe sociale e culturale o paese di appartenenza.</w:t>
      </w:r>
    </w:p>
    <w:p>
      <w:pPr>
        <w:pStyle w:val="Normal"/>
        <w:jc w:val="left"/>
        <w:rPr>
          <w:rFonts w:ascii="Comic Sans MS" w:hAnsi="Comic Sans MS" w:eastAsia="TimesNewRoman" w:cs="TimesNewRoman"/>
          <w:sz w:val="26"/>
          <w:szCs w:val="26"/>
        </w:rPr>
      </w:pPr>
      <w:r>
        <w:rPr>
          <w:rFonts w:eastAsia="TimesNewRoman" w:cs="TimesNewRoman" w:ascii="Comic Sans MS" w:hAnsi="Comic Sans MS"/>
          <w:sz w:val="26"/>
          <w:szCs w:val="26"/>
        </w:rPr>
      </w:r>
    </w:p>
    <w:p>
      <w:pPr>
        <w:pStyle w:val="Normal"/>
        <w:jc w:val="left"/>
        <w:rPr>
          <w:rFonts w:ascii="Comic Sans MS" w:hAnsi="Comic Sans MS" w:eastAsia="TimesNewRoman" w:cs="TimesNewRoman"/>
          <w:sz w:val="26"/>
          <w:szCs w:val="26"/>
        </w:rPr>
      </w:pPr>
      <w:r>
        <w:rPr>
          <w:rFonts w:eastAsia="TimesNewRoman" w:cs="TimesNewRoman" w:ascii="Comic Sans MS" w:hAnsi="Comic Sans MS"/>
          <w:sz w:val="26"/>
          <w:szCs w:val="26"/>
        </w:rPr>
        <w:t>Le tipologie di violenza sono le seguenti:</w:t>
      </w:r>
    </w:p>
    <w:p>
      <w:pPr>
        <w:pStyle w:val="Normal"/>
        <w:numPr>
          <w:ilvl w:val="0"/>
          <w:numId w:val="0"/>
        </w:numPr>
        <w:jc w:val="both"/>
        <w:rPr>
          <w:rFonts w:ascii="Comic Sans MS" w:hAnsi="Comic Sans MS" w:eastAsia="TimesNewRoman" w:cs="TimesNewRoman"/>
          <w:b w:val="false"/>
          <w:b w:val="false"/>
          <w:bCs w:val="false"/>
          <w:i/>
          <w:i/>
          <w:iCs/>
          <w:sz w:val="28"/>
          <w:szCs w:val="28"/>
          <w:u w:val="single"/>
        </w:rPr>
      </w:pPr>
      <w:r>
        <w:rPr>
          <w:rFonts w:eastAsia="TimesNewRoman" w:cs="TimesNewRoman" w:ascii="Comic Sans MS" w:hAnsi="Comic Sans MS"/>
          <w:b w:val="false"/>
          <w:bCs w:val="false"/>
          <w:i/>
          <w:iCs/>
          <w:sz w:val="28"/>
          <w:szCs w:val="28"/>
          <w:u w:val="single"/>
        </w:rPr>
      </w:r>
    </w:p>
    <w:p>
      <w:pPr>
        <w:pStyle w:val="Normal"/>
        <w:numPr>
          <w:ilvl w:val="0"/>
          <w:numId w:val="8"/>
        </w:numPr>
        <w:jc w:val="both"/>
        <w:rPr>
          <w:rFonts w:ascii="Comic Sans MS" w:hAnsi="Comic Sans MS"/>
          <w:sz w:val="26"/>
          <w:szCs w:val="26"/>
        </w:rPr>
      </w:pPr>
      <w:r>
        <w:rPr>
          <w:rFonts w:eastAsia="TimesNewRoman" w:cs="TimesNewRoman" w:ascii="Comic Sans MS" w:hAnsi="Comic Sans MS"/>
          <w:b w:val="false"/>
          <w:bCs w:val="false"/>
          <w:i/>
          <w:iCs/>
          <w:sz w:val="28"/>
          <w:szCs w:val="28"/>
          <w:u w:val="single"/>
        </w:rPr>
        <w:t>Violenza fisica</w:t>
      </w:r>
      <w:r>
        <w:rPr>
          <w:rFonts w:eastAsia="TimesNewRoman" w:cs="TimesNewRoman" w:ascii="Comic Sans MS" w:hAnsi="Comic Sans MS"/>
          <w:b/>
          <w:bCs/>
          <w:sz w:val="26"/>
          <w:szCs w:val="26"/>
        </w:rPr>
        <w:t xml:space="preserve">: </w:t>
      </w:r>
      <w:r>
        <w:rPr>
          <w:rFonts w:eastAsia="TimesNewRoman" w:cs="TimesNewRoman" w:ascii="Comic Sans MS" w:hAnsi="Comic Sans MS"/>
          <w:b w:val="false"/>
          <w:bCs w:val="false"/>
          <w:sz w:val="26"/>
          <w:szCs w:val="26"/>
        </w:rPr>
        <w:t>comprende atti compiuti dall'aggressore con l'intenzione di recare danno o terrore alla vittima. Fra questi: percosse, sequestro di persona, lesioni personali, minaccia o uso di armi, violazione di domicilio, ecc..</w:t>
      </w:r>
    </w:p>
    <w:p>
      <w:pPr>
        <w:pStyle w:val="Normal"/>
        <w:numPr>
          <w:ilvl w:val="0"/>
          <w:numId w:val="8"/>
        </w:numPr>
        <w:jc w:val="both"/>
        <w:rPr>
          <w:rFonts w:ascii="Comic Sans MS" w:hAnsi="Comic Sans MS"/>
          <w:b/>
          <w:b/>
          <w:bCs/>
          <w:sz w:val="26"/>
          <w:szCs w:val="26"/>
        </w:rPr>
      </w:pPr>
      <w:r>
        <w:rPr>
          <w:rFonts w:eastAsia="TimesNewRoman" w:cs="TimesNewRoman" w:ascii="Comic Sans MS" w:hAnsi="Comic Sans MS"/>
          <w:b w:val="false"/>
          <w:bCs w:val="false"/>
          <w:i/>
          <w:iCs/>
          <w:sz w:val="28"/>
          <w:szCs w:val="28"/>
          <w:u w:val="single"/>
        </w:rPr>
        <w:t>Violenza sessuale</w:t>
      </w:r>
      <w:r>
        <w:rPr>
          <w:rFonts w:eastAsia="TimesNewRoman" w:cs="TimesNewRoman" w:ascii="Comic Sans MS" w:hAnsi="Comic Sans MS"/>
          <w:b/>
          <w:bCs/>
          <w:sz w:val="26"/>
          <w:szCs w:val="26"/>
        </w:rPr>
        <w:t xml:space="preserve">: </w:t>
      </w:r>
      <w:r>
        <w:rPr>
          <w:rFonts w:eastAsia="TimesNewRoman" w:cs="TimesNewRoman" w:ascii="Comic Sans MS" w:hAnsi="Comic Sans MS"/>
          <w:b w:val="false"/>
          <w:bCs w:val="false"/>
          <w:sz w:val="26"/>
          <w:szCs w:val="26"/>
        </w:rPr>
        <w:t xml:space="preserve">comprende pratiche sessuali indesiderate dalla vittima o rapporti sessuali ottenuti sotto minaccia che arrecano una sofferenza fisica o che sono lesivi della </w:t>
      </w:r>
      <w:r>
        <w:rPr>
          <w:rFonts w:eastAsia="TimesNewRoman" w:cs="TimesNewRoman" w:ascii="Comic Sans MS" w:hAnsi="Comic Sans MS"/>
          <w:b w:val="false"/>
          <w:bCs w:val="false"/>
          <w:i/>
          <w:iCs/>
          <w:sz w:val="26"/>
          <w:szCs w:val="26"/>
        </w:rPr>
        <w:t>dignità</w:t>
      </w:r>
      <w:r>
        <w:rPr>
          <w:rFonts w:eastAsia="TimesNewRoman" w:cs="TimesNewRoman" w:ascii="Comic Sans MS" w:hAnsi="Comic Sans MS"/>
          <w:b w:val="false"/>
          <w:bCs w:val="false"/>
          <w:sz w:val="26"/>
          <w:szCs w:val="26"/>
        </w:rPr>
        <w:t xml:space="preserve"> della donna.</w:t>
      </w:r>
    </w:p>
    <w:p>
      <w:pPr>
        <w:pStyle w:val="Normal"/>
        <w:numPr>
          <w:ilvl w:val="0"/>
          <w:numId w:val="8"/>
        </w:numPr>
        <w:jc w:val="both"/>
        <w:rPr>
          <w:rFonts w:ascii="Comic Sans MS" w:hAnsi="Comic Sans MS"/>
          <w:b/>
          <w:b/>
          <w:bCs/>
          <w:sz w:val="26"/>
          <w:szCs w:val="26"/>
        </w:rPr>
      </w:pPr>
      <w:r>
        <w:rPr>
          <w:rFonts w:eastAsia="TimesNewRoman" w:cs="TimesNewRoman" w:ascii="Comic Sans MS" w:hAnsi="Comic Sans MS"/>
          <w:b w:val="false"/>
          <w:bCs w:val="false"/>
          <w:i/>
          <w:iCs/>
          <w:sz w:val="28"/>
          <w:szCs w:val="28"/>
          <w:u w:val="single"/>
        </w:rPr>
        <w:t>Violenza psicologica</w:t>
      </w:r>
      <w:r>
        <w:rPr>
          <w:rFonts w:eastAsia="TimesNewRoman" w:cs="TimesNewRoman" w:ascii="Comic Sans MS" w:hAnsi="Comic Sans MS"/>
          <w:b w:val="false"/>
          <w:bCs w:val="false"/>
          <w:sz w:val="26"/>
          <w:szCs w:val="26"/>
        </w:rPr>
        <w:t>: comprende qualsiasi abuso costante e intenzionale in grado di ledere l'</w:t>
      </w:r>
      <w:r>
        <w:rPr>
          <w:rFonts w:eastAsia="TimesNewRoman" w:cs="TimesNewRoman" w:ascii="Comic Sans MS" w:hAnsi="Comic Sans MS"/>
          <w:b w:val="false"/>
          <w:bCs w:val="false"/>
          <w:i/>
          <w:iCs/>
          <w:sz w:val="26"/>
          <w:szCs w:val="26"/>
        </w:rPr>
        <w:t>identità</w:t>
      </w:r>
      <w:r>
        <w:rPr>
          <w:rFonts w:eastAsia="TimesNewRoman" w:cs="TimesNewRoman" w:ascii="Comic Sans MS" w:hAnsi="Comic Sans MS"/>
          <w:b w:val="false"/>
          <w:bCs w:val="false"/>
          <w:sz w:val="26"/>
          <w:szCs w:val="26"/>
        </w:rPr>
        <w:t xml:space="preserve"> della donna e avere il totale controllo su di lei. Fra questi: gelosia ed ossessione, continue minacce di abbandono/divorzio/tradimento, violenza su persone o cose care alla vittima, denigrare la donna fino a convincerla di non valere nulla, isolarla  allontanandola dalla sua cerchia sociale, ecc..</w:t>
      </w:r>
    </w:p>
    <w:p>
      <w:pPr>
        <w:pStyle w:val="Normal"/>
        <w:numPr>
          <w:ilvl w:val="0"/>
          <w:numId w:val="8"/>
        </w:numPr>
        <w:jc w:val="both"/>
        <w:rPr>
          <w:rFonts w:ascii="Comic Sans MS" w:hAnsi="Comic Sans MS"/>
          <w:b/>
          <w:b/>
          <w:bCs/>
          <w:sz w:val="26"/>
          <w:szCs w:val="26"/>
        </w:rPr>
      </w:pPr>
      <w:r>
        <w:rPr>
          <w:rFonts w:eastAsia="TimesNewRoman" w:cs="TimesNewRoman" w:ascii="Comic Sans MS" w:hAnsi="Comic Sans MS"/>
          <w:b w:val="false"/>
          <w:bCs w:val="false"/>
          <w:i/>
          <w:iCs/>
          <w:sz w:val="28"/>
          <w:szCs w:val="28"/>
          <w:u w:val="single"/>
        </w:rPr>
        <w:t>Violenza economica</w:t>
      </w:r>
      <w:r>
        <w:rPr>
          <w:rFonts w:eastAsia="TimesNewRoman" w:cs="TimesNewRoman" w:ascii="Comic Sans MS" w:hAnsi="Comic Sans MS"/>
          <w:b/>
          <w:bCs/>
          <w:sz w:val="26"/>
          <w:szCs w:val="26"/>
        </w:rPr>
        <w:t>:</w:t>
      </w:r>
      <w:r>
        <w:rPr>
          <w:rFonts w:eastAsia="TimesNewRoman" w:cs="TimesNewRoman" w:ascii="Comic Sans MS" w:hAnsi="Comic Sans MS"/>
          <w:b w:val="false"/>
          <w:bCs w:val="false"/>
          <w:sz w:val="26"/>
          <w:szCs w:val="26"/>
        </w:rPr>
        <w:t xml:space="preserve"> risulta essere quella meno riconosciuta in quanto in alcune culture risulta essere normale affidare all'uomo la gestione delle finanze. Essa comprende atti come: impedimento all'accesso alle risorse economiche, ostacolare un lavoro extra-familiare alla donna, appropriarsi dei suoi beni economici e sperperarli, ecc..</w:t>
      </w:r>
    </w:p>
    <w:p>
      <w:pPr>
        <w:pStyle w:val="Normal"/>
        <w:numPr>
          <w:ilvl w:val="0"/>
          <w:numId w:val="8"/>
        </w:numPr>
        <w:jc w:val="both"/>
        <w:rPr>
          <w:rFonts w:ascii="Comic Sans MS" w:hAnsi="Comic Sans MS"/>
          <w:b/>
          <w:b/>
          <w:bCs/>
          <w:sz w:val="26"/>
          <w:szCs w:val="26"/>
        </w:rPr>
      </w:pPr>
      <w:r>
        <w:rPr>
          <w:rFonts w:eastAsia="TimesNewRoman" w:cs="TimesNewRoman" w:ascii="Comic Sans MS" w:hAnsi="Comic Sans MS"/>
          <w:b w:val="false"/>
          <w:bCs w:val="false"/>
          <w:i/>
          <w:iCs/>
          <w:sz w:val="28"/>
          <w:szCs w:val="28"/>
          <w:u w:val="single"/>
        </w:rPr>
        <w:t>Stalking</w:t>
      </w:r>
      <w:r>
        <w:rPr>
          <w:rFonts w:eastAsia="TimesNewRoman" w:cs="TimesNewRoman" w:ascii="Comic Sans MS" w:hAnsi="Comic Sans MS"/>
          <w:b w:val="false"/>
          <w:bCs w:val="false"/>
          <w:sz w:val="26"/>
          <w:szCs w:val="26"/>
        </w:rPr>
        <w:t>: riconosciuto in Italia solo nel 2009 come reato e indica veri e propri atti persecutori da parte dello stalker che, nella maggior parte dei casi, è un soggetto che è stato rifiutato dalla donna. Questo assume un atteggiamento subdolo volto a creare nella vittima uno stato di stress, ansia e soggezione con l'intenzione di farla sentire braccata limitando la sua libertà.</w:t>
      </w:r>
    </w:p>
    <w:p>
      <w:pPr>
        <w:pStyle w:val="Normal"/>
        <w:numPr>
          <w:ilvl w:val="0"/>
          <w:numId w:val="0"/>
        </w:numPr>
        <w:jc w:val="right"/>
        <w:rPr>
          <w:rFonts w:ascii="Comic Sans MS" w:hAnsi="Comic Sans MS" w:eastAsia="TimesNewRoman" w:cs="TimesNewRoman"/>
          <w:b w:val="false"/>
          <w:b w:val="false"/>
          <w:bCs w:val="false"/>
          <w:sz w:val="20"/>
          <w:szCs w:val="20"/>
        </w:rPr>
      </w:pPr>
      <w:r>
        <w:rPr>
          <w:rFonts w:eastAsia="TimesNewRoman" w:cs="TimesNewRoman" w:ascii="Comic Sans MS" w:hAnsi="Comic Sans MS"/>
          <w:b w:val="false"/>
          <w:bCs w:val="false"/>
          <w:sz w:val="20"/>
          <w:szCs w:val="20"/>
        </w:rPr>
        <w:t>[tratto da D.i.Re“Donne in rete contro la violenza”]</w:t>
      </w:r>
    </w:p>
    <w:p>
      <w:pPr>
        <w:pStyle w:val="Normal"/>
        <w:jc w:val="right"/>
        <w:rPr>
          <w:rFonts w:ascii="Comic Sans MS" w:hAnsi="Comic Sans MS" w:eastAsia="TimesNewRoman" w:cs="TimesNewRoman"/>
          <w:b w:val="false"/>
          <w:b w:val="false"/>
          <w:bCs w:val="false"/>
          <w:sz w:val="20"/>
          <w:szCs w:val="20"/>
        </w:rPr>
      </w:pPr>
      <w:r>
        <w:rPr>
          <w:rFonts w:eastAsia="TimesNewRoman" w:cs="TimesNewRoman" w:ascii="Comic Sans MS" w:hAnsi="Comic Sans MS"/>
          <w:b w:val="false"/>
          <w:bCs w:val="false"/>
          <w:sz w:val="20"/>
          <w:szCs w:val="20"/>
        </w:rPr>
      </w:r>
    </w:p>
    <w:p>
      <w:pPr>
        <w:pStyle w:val="Normal"/>
        <w:jc w:val="both"/>
        <w:rPr>
          <w:rFonts w:ascii="Comic Sans MS" w:hAnsi="Comic Sans MS"/>
          <w:b/>
          <w:b/>
          <w:bCs/>
          <w:sz w:val="26"/>
          <w:szCs w:val="26"/>
        </w:rPr>
      </w:pPr>
      <w:r>
        <w:rPr>
          <w:rFonts w:eastAsia="TimesNewRoman" w:cs="TimesNewRoman" w:ascii="Comic Sans MS" w:hAnsi="Comic Sans MS"/>
          <w:b w:val="false"/>
          <w:bCs w:val="false"/>
          <w:sz w:val="26"/>
          <w:szCs w:val="26"/>
        </w:rPr>
        <w:t xml:space="preserve">Andando ad osservare le </w:t>
      </w:r>
      <w:r>
        <w:rPr>
          <w:rFonts w:eastAsia="TimesNewRoman" w:cs="TimesNewRoman" w:ascii="Comic Sans MS" w:hAnsi="Comic Sans MS"/>
          <w:b/>
          <w:bCs/>
          <w:i/>
          <w:iCs/>
          <w:sz w:val="26"/>
          <w:szCs w:val="26"/>
          <w:u w:val="single"/>
        </w:rPr>
        <w:t>informazioni</w:t>
      </w:r>
      <w:r>
        <w:rPr>
          <w:rFonts w:eastAsia="TimesNewRoman" w:cs="TimesNewRoman" w:ascii="Comic Sans MS" w:hAnsi="Comic Sans MS"/>
          <w:b w:val="false"/>
          <w:bCs w:val="false"/>
          <w:sz w:val="26"/>
          <w:szCs w:val="26"/>
        </w:rPr>
        <w:t xml:space="preserve">  divulgate circa il fenomeno della violenza di genere in </w:t>
      </w:r>
      <w:r>
        <w:rPr>
          <w:rFonts w:eastAsia="TimesNewRoman" w:cs="TimesNewRoman" w:ascii="Comic Sans MS" w:hAnsi="Comic Sans MS"/>
          <w:b w:val="false"/>
          <w:bCs w:val="false"/>
          <w:i/>
          <w:iCs/>
          <w:sz w:val="26"/>
          <w:szCs w:val="26"/>
          <w:u w:val="single"/>
        </w:rPr>
        <w:t>Italia</w:t>
      </w:r>
      <w:r>
        <w:rPr>
          <w:rFonts w:eastAsia="TimesNewRoman" w:cs="TimesNewRoman" w:ascii="Comic Sans MS" w:hAnsi="Comic Sans MS"/>
          <w:b w:val="false"/>
          <w:bCs w:val="false"/>
          <w:sz w:val="26"/>
          <w:szCs w:val="26"/>
        </w:rPr>
        <w:t xml:space="preserve">, è emerso, da un'indagine condotta nel 2014 dall'Istat e dal Ministero per le pari opportunità, che </w:t>
      </w:r>
      <w:r>
        <w:rPr>
          <w:rFonts w:eastAsia="TimesNewRoman" w:cs="TimesNewRoman" w:ascii="Comic Sans MS" w:hAnsi="Comic Sans MS"/>
          <w:b w:val="false"/>
          <w:bCs w:val="false"/>
          <w:i/>
          <w:iCs/>
          <w:sz w:val="28"/>
          <w:szCs w:val="28"/>
          <w:u w:val="single"/>
        </w:rPr>
        <w:t>quasi 7 milioni di donne</w:t>
      </w:r>
      <w:r>
        <w:rPr>
          <w:rFonts w:eastAsia="TimesNewRoman" w:cs="TimesNewRoman" w:ascii="Comic Sans MS" w:hAnsi="Comic Sans MS"/>
          <w:b w:val="false"/>
          <w:bCs w:val="false"/>
          <w:sz w:val="26"/>
          <w:szCs w:val="26"/>
        </w:rPr>
        <w:t xml:space="preserve"> hanno subìto forme di violenza nel corso della loro vita (3 donne su 10 nell'età compresa tra i 16 e i 70 anni) Bisogna specificare che esiste anche una parte di dati sommersa, che non è rilevabile tramite denunce o altre fonti, in quanto le vittime non segnalano la violenza per paura o scarsa consapevolezza.</w:t>
      </w:r>
    </w:p>
    <w:p>
      <w:pPr>
        <w:pStyle w:val="Normal"/>
        <w:jc w:val="left"/>
        <w:rPr>
          <w:rFonts w:ascii="Comic Sans MS" w:hAnsi="Comic Sans MS" w:eastAsia="TimesNewRoman" w:cs="TimesNewRoman"/>
          <w:b w:val="false"/>
          <w:b w:val="false"/>
          <w:bCs w:val="false"/>
          <w:sz w:val="26"/>
          <w:szCs w:val="26"/>
        </w:rPr>
      </w:pPr>
      <w:r>
        <w:rPr>
          <w:rFonts w:eastAsia="TimesNewRoman" w:cs="TimesNewRoman" w:ascii="Comic Sans MS" w:hAnsi="Comic Sans MS"/>
          <w:b w:val="false"/>
          <w:bCs w:val="false"/>
          <w:sz w:val="26"/>
          <w:szCs w:val="26"/>
        </w:rPr>
      </w:r>
    </w:p>
    <w:p>
      <w:pPr>
        <w:pStyle w:val="Normal"/>
        <w:jc w:val="both"/>
        <w:rPr>
          <w:rFonts w:ascii="Comic Sans MS" w:hAnsi="Comic Sans MS"/>
          <w:b/>
          <w:b/>
          <w:bCs/>
          <w:sz w:val="26"/>
          <w:szCs w:val="26"/>
        </w:rPr>
      </w:pPr>
      <w:r>
        <w:rPr>
          <w:rFonts w:eastAsia="TimesNewRoman" w:cs="TimesNewRoman" w:ascii="Comic Sans MS" w:hAnsi="Comic Sans MS"/>
          <w:b w:val="false"/>
          <w:bCs w:val="false"/>
          <w:sz w:val="26"/>
          <w:szCs w:val="26"/>
        </w:rPr>
        <w:t xml:space="preserve">Secondo questa indagine nel </w:t>
      </w:r>
      <w:r>
        <w:rPr>
          <w:rFonts w:eastAsia="TimesNewRoman" w:cs="TimesNewRoman" w:ascii="Comic Sans MS" w:hAnsi="Comic Sans MS"/>
          <w:b w:val="false"/>
          <w:bCs w:val="false"/>
          <w:i/>
          <w:iCs/>
          <w:sz w:val="28"/>
          <w:szCs w:val="28"/>
        </w:rPr>
        <w:t>62.3%</w:t>
      </w:r>
      <w:r>
        <w:rPr>
          <w:rFonts w:eastAsia="TimesNewRoman" w:cs="TimesNewRoman" w:ascii="Comic Sans MS" w:hAnsi="Comic Sans MS"/>
          <w:b w:val="false"/>
          <w:bCs w:val="false"/>
          <w:sz w:val="26"/>
          <w:szCs w:val="26"/>
        </w:rPr>
        <w:t xml:space="preserve"> dei casi la </w:t>
      </w:r>
      <w:r>
        <w:rPr>
          <w:rFonts w:eastAsia="TimesNewRoman" w:cs="TimesNewRoman" w:ascii="Comic Sans MS" w:hAnsi="Comic Sans MS"/>
          <w:b/>
          <w:bCs/>
          <w:i/>
          <w:iCs/>
          <w:sz w:val="26"/>
          <w:szCs w:val="26"/>
        </w:rPr>
        <w:t>violenza sessuale</w:t>
      </w:r>
      <w:r>
        <w:rPr>
          <w:rFonts w:eastAsia="TimesNewRoman" w:cs="TimesNewRoman" w:ascii="Comic Sans MS" w:hAnsi="Comic Sans MS"/>
          <w:b w:val="false"/>
          <w:bCs w:val="false"/>
          <w:sz w:val="26"/>
          <w:szCs w:val="26"/>
        </w:rPr>
        <w:t xml:space="preserve"> (stupro) è commessa dal partner o dall'ex-partner, nel </w:t>
      </w:r>
      <w:r>
        <w:rPr>
          <w:rFonts w:eastAsia="TimesNewRoman" w:cs="TimesNewRoman" w:ascii="Comic Sans MS" w:hAnsi="Comic Sans MS"/>
          <w:b w:val="false"/>
          <w:bCs w:val="false"/>
          <w:i/>
          <w:iCs/>
          <w:sz w:val="28"/>
          <w:szCs w:val="28"/>
        </w:rPr>
        <w:t>9.4%</w:t>
      </w:r>
      <w:r>
        <w:rPr>
          <w:rFonts w:eastAsia="TimesNewRoman" w:cs="TimesNewRoman" w:ascii="Comic Sans MS" w:hAnsi="Comic Sans MS"/>
          <w:b w:val="false"/>
          <w:bCs w:val="false"/>
          <w:sz w:val="26"/>
          <w:szCs w:val="26"/>
        </w:rPr>
        <w:t xml:space="preserve"> da amici e nel </w:t>
      </w:r>
      <w:r>
        <w:rPr>
          <w:rFonts w:eastAsia="TimesNewRoman" w:cs="TimesNewRoman" w:ascii="Comic Sans MS" w:hAnsi="Comic Sans MS"/>
          <w:b w:val="false"/>
          <w:bCs w:val="false"/>
          <w:i/>
          <w:iCs/>
          <w:sz w:val="28"/>
          <w:szCs w:val="28"/>
        </w:rPr>
        <w:t>3.6%</w:t>
      </w:r>
      <w:r>
        <w:rPr>
          <w:rFonts w:eastAsia="TimesNewRoman" w:cs="TimesNewRoman" w:ascii="Comic Sans MS" w:hAnsi="Comic Sans MS"/>
          <w:b w:val="false"/>
          <w:bCs w:val="false"/>
          <w:sz w:val="26"/>
          <w:szCs w:val="26"/>
        </w:rPr>
        <w:t xml:space="preserve"> da familiari. Analogamente, i casi di </w:t>
      </w:r>
      <w:r>
        <w:rPr>
          <w:rFonts w:eastAsia="TimesNewRoman" w:cs="TimesNewRoman" w:ascii="Comic Sans MS" w:hAnsi="Comic Sans MS"/>
          <w:b/>
          <w:bCs/>
          <w:i/>
          <w:iCs/>
          <w:sz w:val="26"/>
          <w:szCs w:val="26"/>
        </w:rPr>
        <w:t>violenza fisica</w:t>
      </w:r>
      <w:r>
        <w:rPr>
          <w:rFonts w:eastAsia="TimesNewRoman" w:cs="TimesNewRoman" w:ascii="Comic Sans MS" w:hAnsi="Comic Sans MS"/>
          <w:b w:val="false"/>
          <w:bCs w:val="false"/>
          <w:sz w:val="26"/>
          <w:szCs w:val="26"/>
        </w:rPr>
        <w:t xml:space="preserve"> (percosse) sono compiuti per la maggior parte dai partner o ex. Gli sconosciuti, invece, sono principalmente autori di</w:t>
      </w:r>
      <w:r>
        <w:rPr>
          <w:rFonts w:eastAsia="TimesNewRoman" w:cs="TimesNewRoman" w:ascii="Comic Sans MS" w:hAnsi="Comic Sans MS"/>
          <w:b/>
          <w:bCs/>
          <w:i/>
          <w:iCs/>
          <w:sz w:val="26"/>
          <w:szCs w:val="26"/>
        </w:rPr>
        <w:t xml:space="preserve"> molestie sessuali</w:t>
      </w:r>
      <w:r>
        <w:rPr>
          <w:rFonts w:eastAsia="TimesNewRoman" w:cs="TimesNewRoman" w:ascii="Comic Sans MS" w:hAnsi="Comic Sans MS"/>
          <w:b w:val="false"/>
          <w:bCs w:val="false"/>
          <w:sz w:val="26"/>
          <w:szCs w:val="26"/>
        </w:rPr>
        <w:t xml:space="preserve"> verso la donna.</w:t>
      </w:r>
    </w:p>
    <w:p>
      <w:pPr>
        <w:pStyle w:val="Normal"/>
        <w:jc w:val="both"/>
        <w:rPr>
          <w:rFonts w:ascii="Comic Sans MS" w:hAnsi="Comic Sans MS" w:eastAsia="TimesNewRoman" w:cs="TimesNewRoman"/>
          <w:b w:val="false"/>
          <w:b w:val="false"/>
          <w:bCs w:val="false"/>
          <w:sz w:val="26"/>
          <w:szCs w:val="26"/>
        </w:rPr>
      </w:pPr>
      <w:r>
        <w:rPr>
          <w:rFonts w:eastAsia="TimesNewRoman" w:cs="TimesNewRoman" w:ascii="Comic Sans MS" w:hAnsi="Comic Sans MS"/>
          <w:b w:val="false"/>
          <w:bCs w:val="false"/>
          <w:sz w:val="26"/>
          <w:szCs w:val="26"/>
        </w:rPr>
      </w:r>
    </w:p>
    <w:p>
      <w:pPr>
        <w:pStyle w:val="Normal"/>
        <w:jc w:val="both"/>
        <w:rPr>
          <w:rFonts w:ascii="Comic Sans MS" w:hAnsi="Comic Sans MS"/>
          <w:b/>
          <w:b/>
          <w:bCs/>
          <w:sz w:val="26"/>
          <w:szCs w:val="26"/>
        </w:rPr>
      </w:pPr>
      <w:r>
        <w:rPr>
          <w:rFonts w:eastAsia="TimesNewRoman" w:cs="TimesNewRoman" w:ascii="Comic Sans MS" w:hAnsi="Comic Sans MS"/>
          <w:b w:val="false"/>
          <w:bCs w:val="false"/>
          <w:sz w:val="26"/>
          <w:szCs w:val="26"/>
        </w:rPr>
        <w:t xml:space="preserve">La violenza quando esplode lascia dietro di sé delle </w:t>
      </w:r>
      <w:r>
        <w:rPr>
          <w:rFonts w:eastAsia="TimesNewRoman" w:cs="TimesNewRoman" w:ascii="Comic Sans MS" w:hAnsi="Comic Sans MS"/>
          <w:b w:val="false"/>
          <w:bCs w:val="false"/>
          <w:i/>
          <w:iCs/>
          <w:sz w:val="26"/>
          <w:szCs w:val="26"/>
        </w:rPr>
        <w:t>conseguenze</w:t>
      </w:r>
      <w:r>
        <w:rPr>
          <w:rFonts w:eastAsia="TimesNewRoman" w:cs="TimesNewRoman" w:ascii="Comic Sans MS" w:hAnsi="Comic Sans MS"/>
          <w:b w:val="false"/>
          <w:bCs w:val="false"/>
          <w:sz w:val="26"/>
          <w:szCs w:val="26"/>
        </w:rPr>
        <w:t xml:space="preserve"> molto gravi sulla  vittima: circa nel </w:t>
      </w:r>
      <w:r>
        <w:rPr>
          <w:rFonts w:eastAsia="TimesNewRoman" w:cs="TimesNewRoman" w:ascii="Comic Sans MS" w:hAnsi="Comic Sans MS"/>
          <w:b/>
          <w:bCs/>
          <w:i/>
          <w:iCs/>
          <w:sz w:val="28"/>
          <w:szCs w:val="28"/>
        </w:rPr>
        <w:t>40%</w:t>
      </w:r>
      <w:r>
        <w:rPr>
          <w:rFonts w:eastAsia="TimesNewRoman" w:cs="TimesNewRoman" w:ascii="Comic Sans MS" w:hAnsi="Comic Sans MS"/>
          <w:b w:val="false"/>
          <w:bCs w:val="false"/>
          <w:sz w:val="26"/>
          <w:szCs w:val="26"/>
        </w:rPr>
        <w:t xml:space="preserve"> dei casi la donna ha riportato delle </w:t>
      </w:r>
      <w:r>
        <w:rPr>
          <w:rFonts w:eastAsia="TimesNewRoman" w:cs="TimesNewRoman" w:ascii="Comic Sans MS" w:hAnsi="Comic Sans MS"/>
          <w:b/>
          <w:bCs/>
          <w:i/>
          <w:iCs/>
          <w:sz w:val="26"/>
          <w:szCs w:val="26"/>
        </w:rPr>
        <w:t>ferite</w:t>
      </w:r>
      <w:r>
        <w:rPr>
          <w:rFonts w:eastAsia="TimesNewRoman" w:cs="TimesNewRoman" w:ascii="Comic Sans MS" w:hAnsi="Comic Sans MS"/>
          <w:b w:val="false"/>
          <w:bCs w:val="false"/>
          <w:sz w:val="26"/>
          <w:szCs w:val="26"/>
        </w:rPr>
        <w:t xml:space="preserve">, mentre circa nel </w:t>
      </w:r>
      <w:r>
        <w:rPr>
          <w:rFonts w:eastAsia="TimesNewRoman" w:cs="TimesNewRoman" w:ascii="Comic Sans MS" w:hAnsi="Comic Sans MS"/>
          <w:b/>
          <w:bCs/>
          <w:i/>
          <w:iCs/>
          <w:sz w:val="28"/>
          <w:szCs w:val="28"/>
        </w:rPr>
        <w:t>35%</w:t>
      </w:r>
      <w:r>
        <w:rPr>
          <w:rFonts w:eastAsia="TimesNewRoman" w:cs="TimesNewRoman" w:ascii="Comic Sans MS" w:hAnsi="Comic Sans MS"/>
          <w:b w:val="false"/>
          <w:bCs w:val="false"/>
          <w:sz w:val="26"/>
          <w:szCs w:val="26"/>
        </w:rPr>
        <w:t xml:space="preserve">  ha </w:t>
      </w:r>
      <w:r>
        <w:rPr>
          <w:rFonts w:eastAsia="TimesNewRoman" w:cs="TimesNewRoman" w:ascii="Comic Sans MS" w:hAnsi="Comic Sans MS"/>
          <w:b/>
          <w:bCs/>
          <w:i/>
          <w:iCs/>
          <w:sz w:val="26"/>
          <w:szCs w:val="26"/>
        </w:rPr>
        <w:t>temuto</w:t>
      </w:r>
      <w:r>
        <w:rPr>
          <w:rFonts w:eastAsia="TimesNewRoman" w:cs="TimesNewRoman" w:ascii="Comic Sans MS" w:hAnsi="Comic Sans MS"/>
          <w:b w:val="false"/>
          <w:bCs w:val="false"/>
          <w:sz w:val="26"/>
          <w:szCs w:val="26"/>
        </w:rPr>
        <w:t xml:space="preserve"> seriamente per la propria </w:t>
      </w:r>
      <w:r>
        <w:rPr>
          <w:rFonts w:eastAsia="TimesNewRoman" w:cs="TimesNewRoman" w:ascii="Comic Sans MS" w:hAnsi="Comic Sans MS"/>
          <w:b/>
          <w:bCs/>
          <w:i/>
          <w:iCs/>
          <w:sz w:val="26"/>
          <w:szCs w:val="26"/>
        </w:rPr>
        <w:t>vita.</w:t>
      </w:r>
    </w:p>
    <w:p>
      <w:pPr>
        <w:pStyle w:val="Normal"/>
        <w:jc w:val="both"/>
        <w:rPr>
          <w:rFonts w:ascii="Comic Sans MS" w:hAnsi="Comic Sans MS"/>
          <w:b/>
          <w:b/>
          <w:bCs/>
          <w:sz w:val="26"/>
          <w:szCs w:val="26"/>
        </w:rPr>
      </w:pPr>
      <w:r>
        <w:rPr>
          <w:rFonts w:eastAsia="TimesNewRoman" w:cs="TimesNewRoman" w:ascii="Comic Sans MS" w:hAnsi="Comic Sans MS"/>
          <w:b w:val="false"/>
          <w:bCs w:val="false"/>
          <w:color w:val="000000"/>
          <w:sz w:val="26"/>
          <w:szCs w:val="26"/>
        </w:rPr>
        <w:t xml:space="preserve">A seguito delle ripetute violenze dai partner attuali o precedenti, più della metà delle vittime soffre di </w:t>
      </w:r>
      <w:r>
        <w:rPr>
          <w:rStyle w:val="StrongEmphasis"/>
          <w:rFonts w:eastAsia="TimesNewRoman" w:cs="TimesNewRoman" w:ascii="Comic Sans MS" w:hAnsi="Comic Sans MS"/>
          <w:b/>
          <w:bCs/>
          <w:i/>
          <w:iCs/>
          <w:color w:val="000000"/>
          <w:sz w:val="26"/>
          <w:szCs w:val="26"/>
        </w:rPr>
        <w:t>perdita di fiducia</w:t>
      </w:r>
      <w:r>
        <w:rPr>
          <w:rStyle w:val="StrongEmphasis"/>
          <w:rFonts w:eastAsia="TimesNewRoman" w:cs="TimesNewRoman" w:ascii="Comic Sans MS" w:hAnsi="Comic Sans MS"/>
          <w:b w:val="false"/>
          <w:bCs w:val="false"/>
          <w:color w:val="000000"/>
          <w:sz w:val="26"/>
          <w:szCs w:val="26"/>
        </w:rPr>
        <w:t xml:space="preserve"> ed </w:t>
      </w:r>
      <w:r>
        <w:rPr>
          <w:rStyle w:val="StrongEmphasis"/>
          <w:rFonts w:eastAsia="TimesNewRoman" w:cs="TimesNewRoman" w:ascii="Comic Sans MS" w:hAnsi="Comic Sans MS"/>
          <w:b/>
          <w:bCs/>
          <w:i/>
          <w:iCs/>
          <w:color w:val="000000"/>
          <w:sz w:val="26"/>
          <w:szCs w:val="26"/>
        </w:rPr>
        <w:t>autostima</w:t>
      </w:r>
      <w:r>
        <w:rPr>
          <w:rFonts w:eastAsia="TimesNewRoman" w:cs="TimesNewRoman" w:ascii="Comic Sans MS" w:hAnsi="Comic Sans MS"/>
          <w:b w:val="false"/>
          <w:bCs w:val="false"/>
          <w:color w:val="000000"/>
          <w:sz w:val="26"/>
          <w:szCs w:val="26"/>
        </w:rPr>
        <w:t xml:space="preserve"> (</w:t>
      </w:r>
      <w:r>
        <w:rPr>
          <w:rFonts w:eastAsia="TimesNewRoman" w:cs="TimesNewRoman" w:ascii="Comic Sans MS" w:hAnsi="Comic Sans MS"/>
          <w:b/>
          <w:bCs/>
          <w:i/>
          <w:iCs/>
          <w:color w:val="000000"/>
          <w:sz w:val="28"/>
          <w:szCs w:val="28"/>
        </w:rPr>
        <w:t>52%</w:t>
      </w:r>
      <w:r>
        <w:rPr>
          <w:rFonts w:eastAsia="TimesNewRoman" w:cs="TimesNewRoman" w:ascii="Comic Sans MS" w:hAnsi="Comic Sans MS"/>
          <w:b w:val="false"/>
          <w:bCs w:val="false"/>
          <w:color w:val="000000"/>
          <w:sz w:val="26"/>
          <w:szCs w:val="26"/>
        </w:rPr>
        <w:t>).</w:t>
      </w:r>
    </w:p>
    <w:p>
      <w:pPr>
        <w:pStyle w:val="Normal"/>
        <w:jc w:val="both"/>
        <w:rPr>
          <w:rFonts w:ascii="Comic Sans MS" w:hAnsi="Comic Sans MS"/>
          <w:b/>
          <w:b/>
          <w:bCs/>
          <w:sz w:val="26"/>
          <w:szCs w:val="26"/>
        </w:rPr>
      </w:pPr>
      <w:r>
        <w:rPr>
          <w:rFonts w:eastAsia="TimesNewRoman" w:cs="TimesNewRoman" w:ascii="Comic Sans MS" w:hAnsi="Comic Sans MS"/>
          <w:b w:val="false"/>
          <w:bCs w:val="false"/>
          <w:color w:val="000000"/>
          <w:sz w:val="26"/>
          <w:szCs w:val="26"/>
        </w:rPr>
        <w:t>Tra le conseguenze sono molto frequenti anche attacchi di panico, disperazione, disturbi del sonno e dell’alimentazione (circa</w:t>
      </w:r>
      <w:r>
        <w:rPr>
          <w:rFonts w:eastAsia="TimesNewRoman" w:cs="TimesNewRoman" w:ascii="Comic Sans MS" w:hAnsi="Comic Sans MS"/>
          <w:b w:val="false"/>
          <w:bCs w:val="false"/>
          <w:color w:val="000000"/>
          <w:sz w:val="28"/>
          <w:szCs w:val="28"/>
        </w:rPr>
        <w:t xml:space="preserve"> </w:t>
      </w:r>
      <w:r>
        <w:rPr>
          <w:rFonts w:eastAsia="TimesNewRoman" w:cs="TimesNewRoman" w:ascii="Comic Sans MS" w:hAnsi="Comic Sans MS"/>
          <w:b w:val="false"/>
          <w:bCs w:val="false"/>
          <w:i/>
          <w:iCs/>
          <w:color w:val="000000"/>
          <w:sz w:val="28"/>
          <w:szCs w:val="28"/>
        </w:rPr>
        <w:t>46%</w:t>
      </w:r>
      <w:r>
        <w:rPr>
          <w:rFonts w:eastAsia="TimesNewRoman" w:cs="TimesNewRoman" w:ascii="Comic Sans MS" w:hAnsi="Comic Sans MS"/>
          <w:b w:val="false"/>
          <w:bCs w:val="false"/>
          <w:color w:val="000000"/>
          <w:sz w:val="26"/>
          <w:szCs w:val="26"/>
        </w:rPr>
        <w:t xml:space="preserve">), depressione (circa </w:t>
      </w:r>
      <w:r>
        <w:rPr>
          <w:rFonts w:eastAsia="TimesNewRoman" w:cs="TimesNewRoman" w:ascii="Comic Sans MS" w:hAnsi="Comic Sans MS"/>
          <w:b w:val="false"/>
          <w:bCs w:val="false"/>
          <w:i/>
          <w:iCs/>
          <w:color w:val="000000"/>
          <w:sz w:val="28"/>
          <w:szCs w:val="28"/>
        </w:rPr>
        <w:t>40%</w:t>
      </w:r>
      <w:r>
        <w:rPr>
          <w:rFonts w:eastAsia="TimesNewRoman" w:cs="TimesNewRoman" w:ascii="Comic Sans MS" w:hAnsi="Comic Sans MS"/>
          <w:b w:val="false"/>
          <w:bCs w:val="false"/>
          <w:color w:val="000000"/>
          <w:sz w:val="26"/>
          <w:szCs w:val="26"/>
        </w:rPr>
        <w:t>) e autolesionismo o idee di suicidio (</w:t>
      </w:r>
      <w:r>
        <w:rPr>
          <w:rFonts w:eastAsia="TimesNewRoman" w:cs="TimesNewRoman" w:ascii="Comic Sans MS" w:hAnsi="Comic Sans MS"/>
          <w:b w:val="false"/>
          <w:bCs w:val="false"/>
          <w:i/>
          <w:iCs/>
          <w:color w:val="000000"/>
          <w:sz w:val="28"/>
          <w:szCs w:val="28"/>
        </w:rPr>
        <w:t>13%</w:t>
      </w:r>
      <w:r>
        <w:rPr>
          <w:rFonts w:eastAsia="TimesNewRoman" w:cs="TimesNewRoman" w:ascii="Comic Sans MS" w:hAnsi="Comic Sans MS"/>
          <w:b w:val="false"/>
          <w:bCs w:val="false"/>
          <w:i/>
          <w:iCs/>
          <w:color w:val="000000"/>
          <w:sz w:val="26"/>
          <w:szCs w:val="26"/>
        </w:rPr>
        <w:t>)</w:t>
      </w:r>
    </w:p>
    <w:p>
      <w:pPr>
        <w:pStyle w:val="Normal"/>
        <w:jc w:val="both"/>
        <w:rPr>
          <w:rFonts w:ascii="Comic Sans MS" w:hAnsi="Comic Sans MS" w:eastAsia="TimesNewRoman" w:cs="TimesNewRoman"/>
          <w:b w:val="false"/>
          <w:b w:val="false"/>
          <w:bCs w:val="false"/>
          <w:i/>
          <w:i/>
          <w:iCs/>
          <w:color w:val="000000"/>
          <w:sz w:val="26"/>
          <w:szCs w:val="26"/>
        </w:rPr>
      </w:pPr>
      <w:r>
        <w:rPr>
          <w:rFonts w:eastAsia="TimesNewRoman" w:cs="TimesNewRoman" w:ascii="Comic Sans MS" w:hAnsi="Comic Sans MS"/>
          <w:b w:val="false"/>
          <w:bCs w:val="false"/>
          <w:i/>
          <w:iCs/>
          <w:color w:val="000000"/>
          <w:sz w:val="26"/>
          <w:szCs w:val="26"/>
        </w:rPr>
        <w:t xml:space="preserve"> </w:t>
      </w:r>
    </w:p>
    <w:p>
      <w:pPr>
        <w:pStyle w:val="Normal"/>
        <w:jc w:val="left"/>
        <w:rPr/>
      </w:pPr>
      <w:r>
        <w:rPr>
          <w:rFonts w:eastAsia="TimesNewRoman" w:cs="TimesNewRoman" w:ascii="Comic Sans MS" w:hAnsi="Comic Sans MS"/>
          <w:b w:val="false"/>
          <w:bCs w:val="false"/>
          <w:i w:val="false"/>
          <w:iCs w:val="false"/>
          <w:color w:val="000000"/>
          <w:sz w:val="26"/>
          <w:szCs w:val="26"/>
        </w:rPr>
        <w:t xml:space="preserve">Questo studio, fortunatamente, riporta anche importanti miglioramenti rispetto al passato (anno 2006): </w:t>
      </w:r>
      <w:r>
        <w:rPr>
          <w:rStyle w:val="StrongEmphasis"/>
          <w:rFonts w:eastAsia="TimesNewRoman" w:cs="TimesNewRoman" w:ascii="Comic Sans MS" w:hAnsi="Comic Sans MS"/>
          <w:b w:val="false"/>
          <w:bCs w:val="false"/>
          <w:i/>
          <w:iCs/>
          <w:color w:val="000000"/>
          <w:sz w:val="26"/>
          <w:szCs w:val="26"/>
          <w:u w:val="single"/>
        </w:rPr>
        <w:t>negli ultimi 5 anni</w:t>
      </w:r>
      <w:r>
        <w:rPr>
          <w:rFonts w:eastAsia="TimesNewRoman" w:cs="TimesNewRoman" w:ascii="Comic Sans MS" w:hAnsi="Comic Sans MS"/>
          <w:b w:val="false"/>
          <w:bCs w:val="false"/>
          <w:i/>
          <w:iCs/>
          <w:color w:val="000000"/>
          <w:sz w:val="26"/>
          <w:szCs w:val="26"/>
          <w:u w:val="single"/>
        </w:rPr>
        <w:t xml:space="preserve"> le violenze fisiche o sessuali sono passate </w:t>
      </w:r>
      <w:r>
        <w:rPr>
          <w:rStyle w:val="StrongEmphasis"/>
          <w:rFonts w:eastAsia="TimesNewRoman" w:cs="TimesNewRoman" w:ascii="Comic Sans MS" w:hAnsi="Comic Sans MS"/>
          <w:b w:val="false"/>
          <w:bCs w:val="false"/>
          <w:i/>
          <w:iCs/>
          <w:color w:val="000000"/>
          <w:sz w:val="26"/>
          <w:szCs w:val="26"/>
          <w:u w:val="single"/>
        </w:rPr>
        <w:t>dal 13% all’11%</w:t>
      </w:r>
      <w:r>
        <w:rPr>
          <w:rFonts w:eastAsia="TimesNewRoman" w:cs="TimesNewRoman" w:ascii="Comic Sans MS" w:hAnsi="Comic Sans MS"/>
          <w:b w:val="false"/>
          <w:bCs w:val="false"/>
          <w:i/>
          <w:iCs/>
          <w:color w:val="000000"/>
          <w:sz w:val="26"/>
          <w:szCs w:val="26"/>
        </w:rPr>
        <w:t xml:space="preserve"> . </w:t>
      </w:r>
      <w:r>
        <w:rPr>
          <w:rFonts w:eastAsia="TimesNewRoman" w:cs="TimesNewRoman" w:ascii="Comic Sans MS" w:hAnsi="Comic Sans MS"/>
          <w:b w:val="false"/>
          <w:bCs w:val="false"/>
          <w:i w:val="false"/>
          <w:iCs w:val="false"/>
          <w:color w:val="000000"/>
          <w:sz w:val="26"/>
          <w:szCs w:val="26"/>
        </w:rPr>
        <w:t xml:space="preserve">Inoltre le donne hanno acquisito una maggiore </w:t>
      </w:r>
      <w:r>
        <w:rPr>
          <w:rFonts w:eastAsia="TimesNewRoman" w:cs="TimesNewRoman" w:ascii="Comic Sans MS" w:hAnsi="Comic Sans MS"/>
          <w:b/>
          <w:bCs/>
          <w:i/>
          <w:iCs/>
          <w:color w:val="000000"/>
          <w:sz w:val="26"/>
          <w:szCs w:val="26"/>
        </w:rPr>
        <w:t>consapevolezza</w:t>
      </w:r>
      <w:r>
        <w:rPr>
          <w:rFonts w:eastAsia="TimesNewRoman" w:cs="TimesNewRoman" w:ascii="Comic Sans MS" w:hAnsi="Comic Sans MS"/>
          <w:b w:val="false"/>
          <w:bCs w:val="false"/>
          <w:i w:val="false"/>
          <w:iCs w:val="false"/>
          <w:color w:val="000000"/>
          <w:sz w:val="26"/>
          <w:szCs w:val="26"/>
        </w:rPr>
        <w:t xml:space="preserve">: tendono a denunciare di più (12%), così come a parlarne di più, a rivolgersi maggiormente ai Centri antiviolenza, a considerare la violenza un reato (dal </w:t>
      </w:r>
      <w:r>
        <w:rPr>
          <w:rFonts w:eastAsia="TimesNewRoman" w:cs="TimesNewRoman" w:ascii="Comic Sans MS" w:hAnsi="Comic Sans MS"/>
          <w:b w:val="false"/>
          <w:bCs w:val="false"/>
          <w:i w:val="false"/>
          <w:iCs w:val="false"/>
          <w:color w:val="000000"/>
          <w:sz w:val="28"/>
          <w:szCs w:val="28"/>
        </w:rPr>
        <w:t>14%</w:t>
      </w:r>
      <w:r>
        <w:rPr>
          <w:rFonts w:eastAsia="TimesNewRoman" w:cs="TimesNewRoman" w:ascii="Comic Sans MS" w:hAnsi="Comic Sans MS"/>
          <w:b w:val="false"/>
          <w:bCs w:val="false"/>
          <w:i w:val="false"/>
          <w:iCs w:val="false"/>
          <w:color w:val="000000"/>
          <w:sz w:val="26"/>
          <w:szCs w:val="26"/>
        </w:rPr>
        <w:t xml:space="preserve"> al </w:t>
      </w:r>
      <w:r>
        <w:rPr>
          <w:rFonts w:eastAsia="TimesNewRoman" w:cs="TimesNewRoman" w:ascii="Comic Sans MS" w:hAnsi="Comic Sans MS"/>
          <w:b w:val="false"/>
          <w:bCs w:val="false"/>
          <w:i w:val="false"/>
          <w:iCs w:val="false"/>
          <w:color w:val="000000"/>
          <w:sz w:val="28"/>
          <w:szCs w:val="28"/>
        </w:rPr>
        <w:t>29%</w:t>
      </w:r>
      <w:r>
        <w:rPr>
          <w:rFonts w:eastAsia="TimesNewRoman" w:cs="TimesNewRoman" w:ascii="Comic Sans MS" w:hAnsi="Comic Sans MS"/>
          <w:b w:val="false"/>
          <w:bCs w:val="false"/>
          <w:i w:val="false"/>
          <w:iCs w:val="false"/>
          <w:color w:val="000000"/>
          <w:sz w:val="26"/>
          <w:szCs w:val="26"/>
        </w:rPr>
        <w:t xml:space="preserve">) e a ritenere meno la violenza come un evento casuale (dal </w:t>
      </w:r>
      <w:r>
        <w:rPr>
          <w:rFonts w:eastAsia="TimesNewRoman" w:cs="TimesNewRoman" w:ascii="Comic Sans MS" w:hAnsi="Comic Sans MS"/>
          <w:b w:val="false"/>
          <w:bCs w:val="false"/>
          <w:i w:val="false"/>
          <w:iCs w:val="false"/>
          <w:color w:val="000000"/>
          <w:sz w:val="28"/>
          <w:szCs w:val="28"/>
        </w:rPr>
        <w:t>35%</w:t>
      </w:r>
      <w:r>
        <w:rPr>
          <w:rFonts w:eastAsia="TimesNewRoman" w:cs="TimesNewRoman" w:ascii="Comic Sans MS" w:hAnsi="Comic Sans MS"/>
          <w:b w:val="false"/>
          <w:bCs w:val="false"/>
          <w:i w:val="false"/>
          <w:iCs w:val="false"/>
          <w:color w:val="000000"/>
          <w:sz w:val="26"/>
          <w:szCs w:val="26"/>
        </w:rPr>
        <w:t xml:space="preserve"> al </w:t>
      </w:r>
      <w:r>
        <w:rPr>
          <w:rFonts w:eastAsia="TimesNewRoman" w:cs="TimesNewRoman" w:ascii="Comic Sans MS" w:hAnsi="Comic Sans MS"/>
          <w:b w:val="false"/>
          <w:bCs w:val="false"/>
          <w:i w:val="false"/>
          <w:iCs w:val="false"/>
          <w:color w:val="000000"/>
          <w:sz w:val="28"/>
          <w:szCs w:val="28"/>
        </w:rPr>
        <w:t>20%</w:t>
      </w:r>
      <w:r>
        <w:rPr>
          <w:rFonts w:eastAsia="TimesNewRoman" w:cs="TimesNewRoman" w:ascii="Comic Sans MS" w:hAnsi="Comic Sans MS"/>
          <w:b w:val="false"/>
          <w:bCs w:val="false"/>
          <w:i w:val="false"/>
          <w:iCs w:val="false"/>
          <w:color w:val="000000"/>
          <w:sz w:val="26"/>
          <w:szCs w:val="26"/>
        </w:rPr>
        <w:t>).</w:t>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Questi dati positivi sono da imputare, secondo l'Istat e il Ministero, ad alcuni fattori come: maggior informazione all'interno della comunità, al lavoro sul campo, ma soprattutto ad una migliore capacità delle donne di prevenire e combattere il fenomeno anche grazie ad un clima sociale che condanna la violenza. </w:t>
      </w:r>
    </w:p>
    <w:p>
      <w:pPr>
        <w:pStyle w:val="Normal"/>
        <w:jc w:val="right"/>
        <w:rPr>
          <w:rFonts w:ascii="Comic Sans MS" w:hAnsi="Comic Sans MS" w:eastAsia="TimesNewRoman" w:cs="TimesNewRoman"/>
          <w:b w:val="false"/>
          <w:b w:val="false"/>
          <w:bCs w:val="false"/>
          <w:i w:val="false"/>
          <w:i w:val="false"/>
          <w:iCs w:val="false"/>
          <w:color w:val="000000"/>
          <w:sz w:val="20"/>
          <w:szCs w:val="20"/>
        </w:rPr>
      </w:pPr>
      <w:r>
        <w:rPr>
          <w:rFonts w:eastAsia="TimesNewRoman" w:cs="TimesNewRoman" w:ascii="Comic Sans MS" w:hAnsi="Comic Sans MS"/>
          <w:b w:val="false"/>
          <w:bCs w:val="false"/>
          <w:i w:val="false"/>
          <w:iCs w:val="false"/>
          <w:color w:val="000000"/>
          <w:sz w:val="20"/>
          <w:szCs w:val="20"/>
        </w:rPr>
      </w:r>
    </w:p>
    <w:p>
      <w:pPr>
        <w:pStyle w:val="Normal"/>
        <w:jc w:val="right"/>
        <w:rPr>
          <w:rFonts w:ascii="Comic Sans MS" w:hAnsi="Comic Sans MS" w:eastAsia="TimesNewRoman" w:cs="TimesNewRoman"/>
          <w:b w:val="false"/>
          <w:b w:val="false"/>
          <w:bCs w:val="false"/>
          <w:i w:val="false"/>
          <w:i w:val="false"/>
          <w:iCs w:val="false"/>
          <w:color w:val="000000"/>
          <w:sz w:val="20"/>
          <w:szCs w:val="20"/>
        </w:rPr>
      </w:pPr>
      <w:r>
        <w:rPr>
          <w:rFonts w:eastAsia="TimesNewRoman" w:cs="TimesNewRoman" w:ascii="Comic Sans MS" w:hAnsi="Comic Sans MS"/>
          <w:b w:val="false"/>
          <w:bCs w:val="false"/>
          <w:i w:val="false"/>
          <w:iCs w:val="false"/>
          <w:color w:val="000000"/>
          <w:sz w:val="20"/>
          <w:szCs w:val="20"/>
        </w:rPr>
        <w:t>[tratto da articolo de “La Stampa” di R.Miceli “Dalla violenza di genere alla violenza sulle donne”,2015]</w:t>
      </w:r>
    </w:p>
    <w:p>
      <w:pPr>
        <w:pStyle w:val="Normal"/>
        <w:jc w:val="left"/>
        <w:rPr>
          <w:rFonts w:ascii="Comic Sans MS" w:hAnsi="Comic Sans MS" w:eastAsia="TimesNewRoman" w:cs="TimesNewRoman"/>
          <w:b w:val="false"/>
          <w:b w:val="false"/>
          <w:bCs w:val="false"/>
          <w:color w:val="000000"/>
          <w:sz w:val="26"/>
          <w:szCs w:val="26"/>
        </w:rPr>
      </w:pPr>
      <w:r>
        <w:rPr>
          <w:rFonts w:eastAsia="TimesNewRoman" w:cs="TimesNewRoman" w:ascii="Comic Sans MS" w:hAnsi="Comic Sans MS"/>
          <w:b w:val="false"/>
          <w:bCs w:val="false"/>
          <w:color w:val="000000"/>
          <w:sz w:val="26"/>
          <w:szCs w:val="26"/>
        </w:rPr>
      </w:r>
    </w:p>
    <w:p>
      <w:pPr>
        <w:pStyle w:val="Normal"/>
        <w:jc w:val="both"/>
        <w:rPr>
          <w:rFonts w:ascii="Comic Sans MS" w:hAnsi="Comic Sans MS"/>
          <w:b/>
          <w:b/>
          <w:bCs/>
          <w:i/>
          <w:i/>
          <w:iCs/>
          <w:sz w:val="26"/>
          <w:szCs w:val="26"/>
        </w:rPr>
      </w:pPr>
      <w:r>
        <w:rPr>
          <w:rFonts w:eastAsia="TimesNewRoman" w:cs="TimesNewRoman" w:ascii="Comic Sans MS" w:hAnsi="Comic Sans MS"/>
          <w:b w:val="false"/>
          <w:bCs w:val="false"/>
          <w:i/>
          <w:iCs/>
          <w:color w:val="000000"/>
          <w:sz w:val="26"/>
          <w:szCs w:val="26"/>
        </w:rPr>
        <w:t>“</w:t>
      </w:r>
      <w:r>
        <w:rPr>
          <w:rFonts w:eastAsia="TimesNewRoman" w:cs="TimesNewRoman" w:ascii="Comic Sans MS" w:hAnsi="Comic Sans MS"/>
          <w:b/>
          <w:bCs/>
          <w:i/>
          <w:iCs/>
          <w:color w:val="000000"/>
          <w:sz w:val="26"/>
          <w:szCs w:val="26"/>
        </w:rPr>
        <w:t>Cambiare le parole per cambiare la cultura</w:t>
      </w:r>
      <w:r>
        <w:rPr>
          <w:rFonts w:eastAsia="TimesNewRoman" w:cs="TimesNewRoman" w:ascii="Comic Sans MS" w:hAnsi="Comic Sans MS"/>
          <w:b w:val="false"/>
          <w:bCs w:val="false"/>
          <w:i/>
          <w:iCs/>
          <w:color w:val="000000"/>
          <w:sz w:val="26"/>
          <w:szCs w:val="26"/>
        </w:rPr>
        <w:t xml:space="preserve">”  : </w:t>
      </w:r>
      <w:r>
        <w:rPr>
          <w:rFonts w:eastAsia="TimesNewRoman" w:cs="TimesNewRoman" w:ascii="Comic Sans MS" w:hAnsi="Comic Sans MS"/>
          <w:b w:val="false"/>
          <w:bCs w:val="false"/>
          <w:i w:val="false"/>
          <w:iCs w:val="false"/>
          <w:color w:val="000000"/>
          <w:sz w:val="26"/>
          <w:szCs w:val="26"/>
        </w:rPr>
        <w:t>questo è l'appello rivolto da parte dei centri antiviolenza verso i mass media, che raccontano quasi quotidianamente episodi di violenza di cui sono vittime le donne nel nostro Paese.</w:t>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I centri antiviolenza accusano i mezzi di comunicazione di sminuire tali eventi attraverso </w:t>
      </w:r>
      <w:r>
        <w:rPr>
          <w:rFonts w:eastAsia="TimesNewRoman" w:cs="TimesNewRoman" w:ascii="Comic Sans MS" w:hAnsi="Comic Sans MS"/>
          <w:b w:val="false"/>
          <w:bCs w:val="false"/>
          <w:i/>
          <w:iCs/>
          <w:color w:val="000000"/>
          <w:sz w:val="26"/>
          <w:szCs w:val="26"/>
        </w:rPr>
        <w:t>luoghi comuni e stereotipi</w:t>
      </w:r>
      <w:r>
        <w:rPr>
          <w:rFonts w:eastAsia="TimesNewRoman" w:cs="TimesNewRoman" w:ascii="Comic Sans MS" w:hAnsi="Comic Sans MS"/>
          <w:b w:val="false"/>
          <w:bCs w:val="false"/>
          <w:i w:val="false"/>
          <w:iCs w:val="false"/>
          <w:color w:val="000000"/>
          <w:sz w:val="26"/>
          <w:szCs w:val="26"/>
        </w:rPr>
        <w:t>, affermando che le violenze derivano da un raptus, da un amore malato o dalla semplice gelosia; inoltre tendono a distorcere la realtà trasformando il carnefice nella vittima della situazione e la donna in colei che “se l'è cercata” in qualche modo.</w:t>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Ai mass media viene anche mossa l'accusa di trattare questi fatti di cronaca in </w:t>
      </w:r>
      <w:r>
        <w:rPr>
          <w:rFonts w:eastAsia="TimesNewRoman" w:cs="TimesNewRoman" w:ascii="Comic Sans MS" w:hAnsi="Comic Sans MS"/>
          <w:b w:val="false"/>
          <w:bCs w:val="false"/>
          <w:i/>
          <w:iCs/>
          <w:color w:val="000000"/>
          <w:sz w:val="26"/>
          <w:szCs w:val="26"/>
        </w:rPr>
        <w:t>maniera morbosa</w:t>
      </w:r>
      <w:r>
        <w:rPr>
          <w:rFonts w:eastAsia="TimesNewRoman" w:cs="TimesNewRoman" w:ascii="Comic Sans MS" w:hAnsi="Comic Sans MS"/>
          <w:b w:val="false"/>
          <w:bCs w:val="false"/>
          <w:i w:val="false"/>
          <w:iCs w:val="false"/>
          <w:color w:val="000000"/>
          <w:sz w:val="26"/>
          <w:szCs w:val="26"/>
        </w:rPr>
        <w:t xml:space="preserve">, e come se fossero delle </w:t>
      </w:r>
      <w:r>
        <w:rPr>
          <w:rFonts w:eastAsia="TimesNewRoman" w:cs="TimesNewRoman" w:ascii="Comic Sans MS" w:hAnsi="Comic Sans MS"/>
          <w:b w:val="false"/>
          <w:bCs w:val="false"/>
          <w:i/>
          <w:iCs/>
          <w:color w:val="000000"/>
          <w:sz w:val="26"/>
          <w:szCs w:val="26"/>
        </w:rPr>
        <w:t>fiction</w:t>
      </w:r>
      <w:r>
        <w:rPr>
          <w:rFonts w:eastAsia="TimesNewRoman" w:cs="TimesNewRoman" w:ascii="Comic Sans MS" w:hAnsi="Comic Sans MS"/>
          <w:b w:val="false"/>
          <w:bCs w:val="false"/>
          <w:i w:val="false"/>
          <w:iCs w:val="false"/>
          <w:color w:val="000000"/>
          <w:sz w:val="26"/>
          <w:szCs w:val="26"/>
        </w:rPr>
        <w:t xml:space="preserve"> in modo da essere più appetibili per il pubblico, ma con la grave conseguenza di minimizzare la gravità del reato.  Ciò, purtroppo, significa rendere la donna una vittima per ben due volte.</w:t>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Tale </w:t>
      </w:r>
      <w:r>
        <w:rPr>
          <w:rFonts w:eastAsia="TimesNewRoman" w:cs="TimesNewRoman" w:ascii="Comic Sans MS" w:hAnsi="Comic Sans MS"/>
          <w:b w:val="false"/>
          <w:bCs w:val="false"/>
          <w:i/>
          <w:iCs/>
          <w:color w:val="000000"/>
          <w:sz w:val="26"/>
          <w:szCs w:val="26"/>
          <w:u w:val="single"/>
        </w:rPr>
        <w:t xml:space="preserve">deficit di comunicazione </w:t>
      </w:r>
      <w:r>
        <w:rPr>
          <w:rFonts w:eastAsia="TimesNewRoman" w:cs="TimesNewRoman" w:ascii="Comic Sans MS" w:hAnsi="Comic Sans MS"/>
          <w:b w:val="false"/>
          <w:bCs w:val="false"/>
          <w:i w:val="false"/>
          <w:iCs w:val="false"/>
          <w:color w:val="000000"/>
          <w:sz w:val="26"/>
          <w:szCs w:val="26"/>
        </w:rPr>
        <w:t>è molto grave poiché da una parte ostacola la lotta per contrastare questa piaga sociale, e dall'altra favorisce quella cultura su cui si poggia la violenza sulle donne, basata sull'uomo capofamiglia che si sfoga sulla moglie e sul cosiddetto delitto d'onore (che nonostante sia stato abrogato da tempo continua a persistere nella realtà sociale)</w:t>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Alla base di tutto ciò vi è un'ignoranza in materia di </w:t>
      </w:r>
      <w:r>
        <w:rPr>
          <w:rFonts w:eastAsia="TimesNewRoman" w:cs="TimesNewRoman" w:ascii="Comic Sans MS" w:hAnsi="Comic Sans MS"/>
          <w:b/>
          <w:bCs/>
          <w:i w:val="false"/>
          <w:iCs w:val="false"/>
          <w:color w:val="000000"/>
          <w:sz w:val="26"/>
          <w:szCs w:val="26"/>
        </w:rPr>
        <w:t>femminicidio</w:t>
      </w:r>
      <w:r>
        <w:rPr>
          <w:rFonts w:eastAsia="TimesNewRoman" w:cs="TimesNewRoman" w:ascii="Comic Sans MS" w:hAnsi="Comic Sans MS"/>
          <w:b w:val="false"/>
          <w:bCs w:val="false"/>
          <w:i w:val="false"/>
          <w:iCs w:val="false"/>
          <w:color w:val="000000"/>
          <w:sz w:val="26"/>
          <w:szCs w:val="26"/>
        </w:rPr>
        <w:t>, che i mezzi di comunicazione tendono a ridurre in uxoricidio, ovvero il marito che uccide la moglie. Il femminicidio, però, detiene anche un tratto sociologico che fa riferimento al rischio vissuto da alcune donne di poter essere assassinate al di fuori dell'ambiente familiare.</w:t>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Si può concludere affermando che il linguaggio rappresenta un'arma fondamentale per poter combattere la violenza sulle donne, perchè permette di cambiare la cultura di una società, ed in questo i mass media insieme alle istituzioni e alle forze dell'ordine hanno una grande responsabilità.</w:t>
      </w:r>
    </w:p>
    <w:p>
      <w:pPr>
        <w:pStyle w:val="Normal"/>
        <w:jc w:val="right"/>
        <w:rPr>
          <w:rFonts w:ascii="Comic Sans MS" w:hAnsi="Comic Sans MS" w:eastAsia="TimesNewRoman" w:cs="TimesNewRoman"/>
          <w:b w:val="false"/>
          <w:b w:val="false"/>
          <w:bCs w:val="false"/>
          <w:i w:val="false"/>
          <w:i w:val="false"/>
          <w:iCs w:val="false"/>
          <w:color w:val="000000"/>
          <w:sz w:val="20"/>
          <w:szCs w:val="20"/>
        </w:rPr>
      </w:pPr>
      <w:r>
        <w:rPr>
          <w:rFonts w:eastAsia="TimesNewRoman" w:cs="TimesNewRoman" w:ascii="Comic Sans MS" w:hAnsi="Comic Sans MS"/>
          <w:b w:val="false"/>
          <w:bCs w:val="false"/>
          <w:i w:val="false"/>
          <w:iCs w:val="false"/>
          <w:color w:val="000000"/>
          <w:sz w:val="20"/>
          <w:szCs w:val="20"/>
        </w:rPr>
        <w:t xml:space="preserve"> </w:t>
      </w:r>
    </w:p>
    <w:p>
      <w:pPr>
        <w:pStyle w:val="Normal"/>
        <w:jc w:val="right"/>
        <w:rPr>
          <w:rFonts w:ascii="Comic Sans MS" w:hAnsi="Comic Sans MS" w:eastAsia="TimesNewRoman" w:cs="TimesNewRoman"/>
          <w:b w:val="false"/>
          <w:b w:val="false"/>
          <w:bCs w:val="false"/>
          <w:i w:val="false"/>
          <w:i w:val="false"/>
          <w:iCs w:val="false"/>
          <w:color w:val="000000"/>
          <w:sz w:val="20"/>
          <w:szCs w:val="20"/>
        </w:rPr>
      </w:pPr>
      <w:r>
        <w:rPr>
          <w:rFonts w:eastAsia="TimesNewRoman" w:cs="TimesNewRoman" w:ascii="Comic Sans MS" w:hAnsi="Comic Sans MS"/>
          <w:b w:val="false"/>
          <w:bCs w:val="false"/>
          <w:i w:val="false"/>
          <w:iCs w:val="false"/>
          <w:color w:val="000000"/>
          <w:sz w:val="20"/>
          <w:szCs w:val="20"/>
        </w:rPr>
        <w:t>[tratto da articolo de “Il Fatto Quotidiano” di A.Dall'Oca “La violenza sulle donne raccontata dai mass media? Troppi stereotipi”,2014]</w:t>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r>
    </w:p>
    <w:p>
      <w:pPr>
        <w:pStyle w:val="Normal"/>
        <w:jc w:val="both"/>
        <w:rPr>
          <w:rFonts w:ascii="Comic Sans MS" w:hAnsi="Comic Sans MS" w:eastAsia="TimesNewRoman" w:cs="TimesNewRoman"/>
          <w:b w:val="false"/>
          <w:b w:val="false"/>
          <w:bCs w:val="false"/>
          <w:i w:val="false"/>
          <w:i w:val="false"/>
          <w:iCs w:val="false"/>
          <w:color w:val="000000"/>
          <w:sz w:val="20"/>
          <w:szCs w:val="20"/>
        </w:rPr>
      </w:pPr>
      <w:r>
        <w:rPr>
          <w:rFonts w:eastAsia="TimesNewRoman" w:cs="TimesNewRoman" w:ascii="Comic Sans MS" w:hAnsi="Comic Sans MS"/>
          <w:b w:val="false"/>
          <w:bCs w:val="false"/>
          <w:i w:val="false"/>
          <w:iCs w:val="false"/>
          <w:color w:val="000000"/>
          <w:sz w:val="26"/>
          <w:szCs w:val="26"/>
        </w:rPr>
        <w:t xml:space="preserve">Ma i </w:t>
      </w:r>
      <w:r>
        <w:rPr>
          <w:rFonts w:eastAsia="TimesNewRoman" w:cs="TimesNewRoman" w:ascii="Comic Sans MS" w:hAnsi="Comic Sans MS"/>
          <w:b/>
          <w:bCs/>
          <w:i/>
          <w:iCs/>
          <w:color w:val="000000"/>
          <w:sz w:val="26"/>
          <w:szCs w:val="26"/>
          <w:u w:val="single"/>
        </w:rPr>
        <w:t>giovani italiani</w:t>
      </w:r>
      <w:r>
        <w:rPr>
          <w:rFonts w:eastAsia="TimesNewRoman" w:cs="TimesNewRoman" w:ascii="Comic Sans MS" w:hAnsi="Comic Sans MS"/>
          <w:b w:val="false"/>
          <w:bCs w:val="false"/>
          <w:i w:val="false"/>
          <w:iCs w:val="false"/>
          <w:color w:val="000000"/>
          <w:sz w:val="26"/>
          <w:szCs w:val="26"/>
        </w:rPr>
        <w:t xml:space="preserve"> che opinione hanno sulla violenza di genere? Iniziamo subito col dire che ci sbagliamo di grosso se pensiamo che le nuove generazioni reagiscano con indignazione ed orrore di fronte a questa tema; anzi sono proprio loro a riservarci delle amare sorprese. Difatti da un'indagine “choc”,  condotta nel Novembre 2015 dall'associazione WeWorld in collaborazione con Ipsos Italia, emergono dei dati abbastanza allarmanti ma anche contrastanti nella fascia d'età compresa tra i 18 e i 29 anni:</w:t>
      </w:r>
    </w:p>
    <w:p>
      <w:pPr>
        <w:pStyle w:val="Normal"/>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 </w:t>
      </w:r>
    </w:p>
    <w:p>
      <w:pPr>
        <w:pStyle w:val="Normal"/>
        <w:numPr>
          <w:ilvl w:val="0"/>
          <w:numId w:val="9"/>
        </w:numPr>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per </w:t>
      </w:r>
      <w:r>
        <w:rPr>
          <w:rFonts w:eastAsia="TimesNewRoman" w:cs="TimesNewRoman" w:ascii="Comic Sans MS" w:hAnsi="Comic Sans MS"/>
          <w:b w:val="false"/>
          <w:bCs w:val="false"/>
          <w:i/>
          <w:iCs/>
          <w:color w:val="000000"/>
          <w:sz w:val="28"/>
          <w:szCs w:val="28"/>
        </w:rPr>
        <w:t>1 su 5</w:t>
      </w:r>
      <w:r>
        <w:rPr>
          <w:rFonts w:eastAsia="TimesNewRoman" w:cs="TimesNewRoman" w:ascii="Comic Sans MS" w:hAnsi="Comic Sans MS"/>
          <w:b w:val="false"/>
          <w:bCs w:val="false"/>
          <w:i w:val="false"/>
          <w:iCs w:val="false"/>
          <w:color w:val="000000"/>
          <w:sz w:val="26"/>
          <w:szCs w:val="26"/>
        </w:rPr>
        <w:t xml:space="preserve"> se la violenza avviene all'interno della coppia, ciò non deve interessare chi è esterno ad essa.</w:t>
      </w:r>
    </w:p>
    <w:p>
      <w:pPr>
        <w:pStyle w:val="Normal"/>
        <w:numPr>
          <w:ilvl w:val="0"/>
          <w:numId w:val="9"/>
        </w:numPr>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per </w:t>
      </w:r>
      <w:r>
        <w:rPr>
          <w:rFonts w:eastAsia="TimesNewRoman" w:cs="TimesNewRoman" w:ascii="Comic Sans MS" w:hAnsi="Comic Sans MS"/>
          <w:b w:val="false"/>
          <w:bCs w:val="false"/>
          <w:i/>
          <w:iCs/>
          <w:color w:val="000000"/>
          <w:sz w:val="28"/>
          <w:szCs w:val="28"/>
        </w:rPr>
        <w:t>1 su 4</w:t>
      </w:r>
      <w:r>
        <w:rPr>
          <w:rFonts w:eastAsia="TimesNewRoman" w:cs="TimesNewRoman" w:ascii="Comic Sans MS" w:hAnsi="Comic Sans MS"/>
          <w:b w:val="false"/>
          <w:bCs w:val="false"/>
          <w:i w:val="false"/>
          <w:iCs w:val="false"/>
          <w:color w:val="000000"/>
          <w:sz w:val="26"/>
          <w:szCs w:val="26"/>
        </w:rPr>
        <w:t xml:space="preserve"> gli atti di violenza non sono altro che raptus momentanei causati dal “troppo amore”, dal fatto che le donne per natura siano molto abili ad esasperare gli uomini o dal fatto che si vestano con abiti succinti con l'intenzione di provocare altri uomini. Si segue, quindi la logica del “se la sono cercata”.</w:t>
      </w:r>
    </w:p>
    <w:p>
      <w:pPr>
        <w:pStyle w:val="Normal"/>
        <w:numPr>
          <w:ilvl w:val="0"/>
          <w:numId w:val="9"/>
        </w:numPr>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val="false"/>
          <w:iCs w:val="false"/>
          <w:color w:val="000000"/>
          <w:sz w:val="26"/>
          <w:szCs w:val="26"/>
        </w:rPr>
        <w:t xml:space="preserve">Per </w:t>
      </w:r>
      <w:r>
        <w:rPr>
          <w:rFonts w:eastAsia="TimesNewRoman" w:cs="TimesNewRoman" w:ascii="Comic Sans MS" w:hAnsi="Comic Sans MS"/>
          <w:b w:val="false"/>
          <w:bCs w:val="false"/>
          <w:i/>
          <w:iCs/>
          <w:color w:val="000000"/>
          <w:sz w:val="28"/>
          <w:szCs w:val="28"/>
        </w:rPr>
        <w:t>1 su 3</w:t>
      </w:r>
      <w:r>
        <w:rPr>
          <w:rFonts w:eastAsia="TimesNewRoman" w:cs="TimesNewRoman" w:ascii="Comic Sans MS" w:hAnsi="Comic Sans MS"/>
          <w:b w:val="false"/>
          <w:bCs w:val="false"/>
          <w:i w:val="false"/>
          <w:iCs w:val="false"/>
          <w:color w:val="000000"/>
          <w:sz w:val="26"/>
          <w:szCs w:val="26"/>
        </w:rPr>
        <w:t xml:space="preserve"> non è il caso che le donne creino tanto rumore per nulla e che denuncino le violenze subìte in quanto vige la regola che “i panni sporchi si lavano in famiglia”.</w:t>
      </w:r>
    </w:p>
    <w:p>
      <w:pPr>
        <w:pStyle w:val="Normal"/>
        <w:numPr>
          <w:ilvl w:val="0"/>
          <w:numId w:val="9"/>
        </w:numPr>
        <w:jc w:val="both"/>
        <w:rPr>
          <w:rFonts w:ascii="Comic Sans MS" w:hAnsi="Comic Sans MS" w:eastAsia="TimesNewRoman" w:cs="TimesNewRoman"/>
          <w:b w:val="false"/>
          <w:b w:val="false"/>
          <w:bCs w:val="false"/>
          <w:i w:val="false"/>
          <w:i w:val="false"/>
          <w:iCs w:val="false"/>
          <w:color w:val="000000"/>
          <w:sz w:val="26"/>
          <w:szCs w:val="26"/>
        </w:rPr>
      </w:pPr>
      <w:r>
        <w:rPr>
          <w:rFonts w:eastAsia="TimesNewRoman" w:cs="TimesNewRoman" w:ascii="Comic Sans MS" w:hAnsi="Comic Sans MS"/>
          <w:b w:val="false"/>
          <w:bCs w:val="false"/>
          <w:i/>
          <w:iCs/>
          <w:color w:val="000000"/>
          <w:sz w:val="26"/>
          <w:szCs w:val="26"/>
        </w:rPr>
        <w:t>Aumenta</w:t>
      </w:r>
      <w:r>
        <w:rPr>
          <w:rFonts w:eastAsia="TimesNewRoman" w:cs="TimesNewRoman" w:ascii="Comic Sans MS" w:hAnsi="Comic Sans MS"/>
          <w:b w:val="false"/>
          <w:bCs w:val="false"/>
          <w:i w:val="false"/>
          <w:iCs w:val="false"/>
          <w:color w:val="000000"/>
          <w:sz w:val="26"/>
          <w:szCs w:val="26"/>
        </w:rPr>
        <w:t xml:space="preserve"> l'attenzione riguardo al tema specie al Centro-Nord ma allo stesso tempo </w:t>
      </w:r>
      <w:r>
        <w:rPr>
          <w:rFonts w:eastAsia="TimesNewRoman" w:cs="TimesNewRoman" w:ascii="Comic Sans MS" w:hAnsi="Comic Sans MS"/>
          <w:b w:val="false"/>
          <w:bCs w:val="false"/>
          <w:i/>
          <w:iCs/>
          <w:color w:val="000000"/>
          <w:sz w:val="26"/>
          <w:szCs w:val="26"/>
        </w:rPr>
        <w:t>diminuiscono</w:t>
      </w:r>
      <w:r>
        <w:rPr>
          <w:rFonts w:eastAsia="TimesNewRoman" w:cs="TimesNewRoman" w:ascii="Comic Sans MS" w:hAnsi="Comic Sans MS"/>
          <w:b w:val="false"/>
          <w:bCs w:val="false"/>
          <w:i w:val="false"/>
          <w:iCs w:val="false"/>
          <w:color w:val="000000"/>
          <w:sz w:val="26"/>
          <w:szCs w:val="26"/>
        </w:rPr>
        <w:t xml:space="preserve"> (dal 16% al 14%) gli investimenti in prevenzione e lotta contro la violenza sulle donne.</w:t>
      </w:r>
    </w:p>
    <w:p>
      <w:pPr>
        <w:pStyle w:val="Normal"/>
        <w:numPr>
          <w:ilvl w:val="0"/>
          <w:numId w:val="9"/>
        </w:numPr>
        <w:jc w:val="both"/>
        <w:rPr/>
      </w:pPr>
      <w:r>
        <w:rPr>
          <w:rFonts w:eastAsia="TimesNewRoman" w:cs="TimesNewRoman" w:ascii="Comic Sans MS" w:hAnsi="Comic Sans MS"/>
          <w:b w:val="false"/>
          <w:bCs w:val="false"/>
          <w:i w:val="false"/>
          <w:iCs w:val="false"/>
          <w:color w:val="000000"/>
          <w:sz w:val="26"/>
          <w:szCs w:val="26"/>
        </w:rPr>
        <w:t xml:space="preserve">Preoccupanti risultano essere questi due dati: per il </w:t>
      </w:r>
      <w:r>
        <w:rPr>
          <w:rFonts w:eastAsia="TimesNewRoman" w:cs="TimesNewRoman" w:ascii="Comic Sans MS" w:hAnsi="Comic Sans MS"/>
          <w:b/>
          <w:bCs/>
          <w:i/>
          <w:iCs/>
          <w:color w:val="000000"/>
          <w:sz w:val="26"/>
          <w:szCs w:val="26"/>
          <w:u w:val="none"/>
        </w:rPr>
        <w:t>19%</w:t>
      </w:r>
      <w:r>
        <w:rPr>
          <w:rFonts w:eastAsia="TimesNewRoman" w:cs="TimesNewRoman" w:ascii="Comic Sans MS" w:hAnsi="Comic Sans MS"/>
          <w:b w:val="false"/>
          <w:bCs w:val="false"/>
          <w:i w:val="false"/>
          <w:iCs w:val="false"/>
          <w:color w:val="000000"/>
          <w:sz w:val="26"/>
          <w:szCs w:val="26"/>
        </w:rPr>
        <w:t xml:space="preserve"> dei giovani (</w:t>
      </w:r>
      <w:r>
        <w:rPr>
          <w:rStyle w:val="StrongEmphasis"/>
          <w:rFonts w:ascii="Comic Sans MS" w:hAnsi="Comic Sans MS"/>
          <w:b w:val="false"/>
          <w:bCs w:val="false"/>
          <w:sz w:val="26"/>
          <w:szCs w:val="26"/>
        </w:rPr>
        <w:t xml:space="preserve">contro la media nazionale del 13%) </w:t>
      </w:r>
      <w:r>
        <w:rPr>
          <w:rFonts w:ascii="Comic Sans MS" w:hAnsi="Comic Sans MS"/>
          <w:b w:val="false"/>
          <w:bCs w:val="false"/>
          <w:sz w:val="26"/>
          <w:szCs w:val="26"/>
        </w:rPr>
        <w:t xml:space="preserve"> </w:t>
      </w:r>
      <w:r>
        <w:rPr>
          <w:rFonts w:ascii="Comic Sans MS" w:hAnsi="Comic Sans MS"/>
          <w:i/>
          <w:iCs/>
          <w:sz w:val="26"/>
          <w:szCs w:val="26"/>
          <w:u w:val="single"/>
        </w:rPr>
        <w:t>è normale che un uomo tradito diventi violento</w:t>
      </w:r>
      <w:r>
        <w:rPr>
          <w:rFonts w:ascii="Comic Sans MS" w:hAnsi="Comic Sans MS"/>
          <w:sz w:val="26"/>
          <w:szCs w:val="26"/>
        </w:rPr>
        <w:t xml:space="preserve">. Mentre per il </w:t>
      </w:r>
      <w:r>
        <w:rPr>
          <w:rStyle w:val="StrongEmphasis"/>
          <w:rFonts w:ascii="Comic Sans MS" w:hAnsi="Comic Sans MS"/>
          <w:b w:val="false"/>
          <w:bCs w:val="false"/>
          <w:i/>
          <w:iCs/>
          <w:sz w:val="26"/>
          <w:szCs w:val="26"/>
          <w:u w:val="single"/>
        </w:rPr>
        <w:t>1</w:t>
      </w:r>
      <w:r>
        <w:rPr>
          <w:rStyle w:val="StrongEmphasis"/>
          <w:rFonts w:ascii="Comic Sans MS" w:hAnsi="Comic Sans MS"/>
          <w:b/>
          <w:bCs/>
          <w:i/>
          <w:iCs/>
          <w:sz w:val="26"/>
          <w:szCs w:val="26"/>
          <w:u w:val="none"/>
        </w:rPr>
        <w:t>6%</w:t>
      </w:r>
      <w:r>
        <w:rPr>
          <w:rStyle w:val="StrongEmphasis"/>
          <w:rFonts w:ascii="Comic Sans MS" w:hAnsi="Comic Sans MS"/>
          <w:b w:val="false"/>
          <w:bCs w:val="false"/>
          <w:sz w:val="26"/>
          <w:szCs w:val="26"/>
        </w:rPr>
        <w:t xml:space="preserve"> dei giovani (contro la media nazionale dell'11%)</w:t>
      </w:r>
      <w:r>
        <w:rPr>
          <w:rFonts w:ascii="Comic Sans MS" w:hAnsi="Comic Sans MS"/>
          <w:sz w:val="26"/>
          <w:szCs w:val="26"/>
        </w:rPr>
        <w:t xml:space="preserve"> la violenza è giustificata dagli </w:t>
      </w:r>
      <w:r>
        <w:rPr>
          <w:rFonts w:ascii="Comic Sans MS" w:hAnsi="Comic Sans MS"/>
          <w:i/>
          <w:iCs/>
          <w:sz w:val="26"/>
          <w:szCs w:val="26"/>
          <w:u w:val="single"/>
        </w:rPr>
        <w:t>atteggiamenti esasperanti delle donne.</w:t>
      </w:r>
    </w:p>
    <w:p>
      <w:pPr>
        <w:pStyle w:val="Normal"/>
        <w:jc w:val="both"/>
        <w:rPr>
          <w:rFonts w:ascii="Comic Sans MS" w:hAnsi="Comic Sans MS"/>
          <w:sz w:val="26"/>
          <w:szCs w:val="26"/>
        </w:rPr>
      </w:pPr>
      <w:r>
        <w:rPr>
          <w:rFonts w:ascii="Comic Sans MS" w:hAnsi="Comic Sans MS"/>
          <w:sz w:val="26"/>
          <w:szCs w:val="26"/>
        </w:rPr>
      </w:r>
    </w:p>
    <w:p>
      <w:pPr>
        <w:pStyle w:val="Normal"/>
        <w:jc w:val="both"/>
        <w:rPr>
          <w:rFonts w:ascii="Comic Sans MS" w:hAnsi="Comic Sans MS"/>
          <w:sz w:val="26"/>
          <w:szCs w:val="26"/>
        </w:rPr>
      </w:pPr>
      <w:r>
        <w:rPr>
          <w:rFonts w:ascii="Comic Sans MS" w:hAnsi="Comic Sans MS"/>
          <w:sz w:val="26"/>
          <w:szCs w:val="26"/>
        </w:rPr>
        <w:t xml:space="preserve">In relazione a questi risultati, la responsabile dello sportello giuridico presso il &lt;&lt;Gruppo Abele&gt;&gt;, Ornella Obert punta il dito contro le </w:t>
      </w:r>
      <w:r>
        <w:rPr>
          <w:rFonts w:ascii="Comic Sans MS" w:hAnsi="Comic Sans MS"/>
          <w:b/>
          <w:bCs/>
          <w:i/>
          <w:iCs/>
          <w:sz w:val="26"/>
          <w:szCs w:val="26"/>
        </w:rPr>
        <w:t>campagne di sensibilizzazione</w:t>
      </w:r>
      <w:r>
        <w:rPr>
          <w:rFonts w:ascii="Comic Sans MS" w:hAnsi="Comic Sans MS"/>
          <w:sz w:val="26"/>
          <w:szCs w:val="26"/>
        </w:rPr>
        <w:t xml:space="preserve"> dei mass media giudicandole </w:t>
      </w:r>
      <w:r>
        <w:rPr>
          <w:rFonts w:ascii="Comic Sans MS" w:hAnsi="Comic Sans MS"/>
          <w:b/>
          <w:bCs/>
          <w:i/>
          <w:iCs/>
          <w:sz w:val="26"/>
          <w:szCs w:val="26"/>
        </w:rPr>
        <w:t>poco efficaci</w:t>
      </w:r>
      <w:r>
        <w:rPr>
          <w:rFonts w:ascii="Comic Sans MS" w:hAnsi="Comic Sans MS"/>
          <w:sz w:val="26"/>
          <w:szCs w:val="26"/>
        </w:rPr>
        <w:t>, in quanto hanno abbastanza escluso le giovani generazioni andando, invece, a sensibilizzare chi era già sensibile.</w:t>
      </w:r>
    </w:p>
    <w:p>
      <w:pPr>
        <w:pStyle w:val="Normal"/>
        <w:jc w:val="both"/>
        <w:rPr>
          <w:rFonts w:ascii="Comic Sans MS" w:hAnsi="Comic Sans MS"/>
          <w:sz w:val="26"/>
          <w:szCs w:val="26"/>
        </w:rPr>
      </w:pPr>
      <w:r>
        <w:rPr>
          <w:rFonts w:ascii="Comic Sans MS" w:hAnsi="Comic Sans MS"/>
          <w:sz w:val="26"/>
          <w:szCs w:val="26"/>
        </w:rPr>
        <w:t xml:space="preserve">Il peso della scarsa sensibilità dei giovani, secondo la Obert, grava anche sulle </w:t>
      </w:r>
      <w:r>
        <w:rPr>
          <w:rFonts w:ascii="Comic Sans MS" w:hAnsi="Comic Sans MS"/>
          <w:b/>
          <w:bCs/>
          <w:i/>
          <w:iCs/>
          <w:sz w:val="26"/>
          <w:szCs w:val="26"/>
        </w:rPr>
        <w:t>famiglie</w:t>
      </w:r>
      <w:r>
        <w:rPr>
          <w:rFonts w:ascii="Comic Sans MS" w:hAnsi="Comic Sans MS"/>
          <w:sz w:val="26"/>
          <w:szCs w:val="26"/>
        </w:rPr>
        <w:t xml:space="preserve"> che, negli ultimi anni, hanno assunto un atteggiamento di chiusura totale interrompendo il patto educativo con la scuola. I figli sono diventati dei cuccioli intoccabili che devono essere protetti dal mondo esterno ritenuto il nemico per eccellenza. Nessuno può entrare nella relazione genitori-figli, così come in quella tra marito e moglie, questo perchè non si riesce a trasformare un evento privato in un problema che dovrebbe essere trattato a livello sociale,culturale e politico.</w:t>
      </w:r>
    </w:p>
    <w:p>
      <w:pPr>
        <w:pStyle w:val="Normal"/>
        <w:jc w:val="both"/>
        <w:rPr>
          <w:rFonts w:ascii="Comic Sans MS" w:hAnsi="Comic Sans MS"/>
          <w:sz w:val="26"/>
          <w:szCs w:val="26"/>
        </w:rPr>
      </w:pPr>
      <w:r>
        <w:rPr>
          <w:rFonts w:ascii="Comic Sans MS" w:hAnsi="Comic Sans MS"/>
          <w:sz w:val="26"/>
          <w:szCs w:val="26"/>
        </w:rPr>
        <w:t xml:space="preserve">Per sensibilizzare i giovani, secondo l'esperta, occorre iniziare dalla scuola materna creando dei </w:t>
      </w:r>
      <w:r>
        <w:rPr>
          <w:rFonts w:ascii="Comic Sans MS" w:hAnsi="Comic Sans MS"/>
          <w:b/>
          <w:bCs/>
          <w:sz w:val="26"/>
          <w:szCs w:val="26"/>
        </w:rPr>
        <w:t>progetti</w:t>
      </w:r>
      <w:r>
        <w:rPr>
          <w:rFonts w:ascii="Comic Sans MS" w:hAnsi="Comic Sans MS"/>
          <w:sz w:val="26"/>
          <w:szCs w:val="26"/>
        </w:rPr>
        <w:t xml:space="preserve"> che aiutino ad affrontare i temi della rabbia e dell’aggressività e a gestire relazioni non basate su potere e prevaricazione.</w:t>
      </w:r>
    </w:p>
    <w:p>
      <w:pPr>
        <w:pStyle w:val="Normal"/>
        <w:jc w:val="both"/>
        <w:rPr>
          <w:rFonts w:ascii="Comic Sans MS" w:hAnsi="Comic Sans MS"/>
          <w:sz w:val="20"/>
          <w:szCs w:val="20"/>
        </w:rPr>
      </w:pPr>
      <w:r>
        <w:rPr>
          <w:rFonts w:ascii="Comic Sans MS" w:hAnsi="Comic Sans MS"/>
          <w:sz w:val="20"/>
          <w:szCs w:val="20"/>
        </w:rPr>
      </w:r>
    </w:p>
    <w:p>
      <w:pPr>
        <w:pStyle w:val="Normal"/>
        <w:jc w:val="both"/>
        <w:rPr>
          <w:rFonts w:ascii="Comic Sans MS" w:hAnsi="Comic Sans MS"/>
          <w:sz w:val="20"/>
          <w:szCs w:val="20"/>
        </w:rPr>
      </w:pPr>
      <w:r>
        <w:rPr>
          <w:rFonts w:ascii="Comic Sans MS" w:hAnsi="Comic Sans MS"/>
          <w:sz w:val="20"/>
          <w:szCs w:val="20"/>
        </w:rPr>
        <w:t>[tratto da articolo di “RomaSette” di Agenzia Sir “Violenza sulle donne:i giovani italiani poco sensibili” 2015]</w:t>
      </w:r>
    </w:p>
    <w:p>
      <w:pPr>
        <w:pStyle w:val="Normal"/>
        <w:jc w:val="both"/>
        <w:rPr>
          <w:rFonts w:ascii="Comic Sans MS" w:hAnsi="Comic Sans MS"/>
          <w:sz w:val="20"/>
          <w:szCs w:val="20"/>
        </w:rPr>
      </w:pPr>
      <w:r>
        <w:drawing>
          <wp:anchor behindDoc="0" distT="0" distB="0" distL="0" distR="0" simplePos="0" locked="0" layoutInCell="1" allowOverlap="1" relativeHeight="2">
            <wp:simplePos x="0" y="0"/>
            <wp:positionH relativeFrom="column">
              <wp:posOffset>-297815</wp:posOffset>
            </wp:positionH>
            <wp:positionV relativeFrom="paragraph">
              <wp:posOffset>152400</wp:posOffset>
            </wp:positionV>
            <wp:extent cx="6515735" cy="3352800"/>
            <wp:effectExtent l="0" t="0" r="0" b="0"/>
            <wp:wrapTopAndBottom/>
            <wp:docPr id="2" name="immagini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i1" descr=""/>
                    <pic:cNvPicPr>
                      <a:picLocks noChangeAspect="1" noChangeArrowheads="1"/>
                    </pic:cNvPicPr>
                  </pic:nvPicPr>
                  <pic:blipFill>
                    <a:blip r:embed="rId3"/>
                    <a:stretch>
                      <a:fillRect/>
                    </a:stretch>
                  </pic:blipFill>
                  <pic:spPr bwMode="auto">
                    <a:xfrm>
                      <a:off x="0" y="0"/>
                      <a:ext cx="6515735" cy="3352800"/>
                    </a:xfrm>
                    <a:prstGeom prst="rect">
                      <a:avLst/>
                    </a:prstGeom>
                    <a:noFill/>
                    <a:ln w="9525">
                      <a:noFill/>
                      <a:miter lim="800000"/>
                      <a:headEnd/>
                      <a:tailEnd/>
                    </a:ln>
                  </pic:spPr>
                </pic:pic>
              </a:graphicData>
            </a:graphic>
          </wp:anchor>
        </w:drawing>
      </w:r>
      <w:r>
        <w:rPr>
          <w:rFonts w:ascii="Comic Sans MS" w:hAnsi="Comic Sans MS"/>
          <w:sz w:val="20"/>
          <w:szCs w:val="20"/>
        </w:rPr>
        <w:t xml:space="preserve"> </w:t>
      </w:r>
    </w:p>
    <w:p>
      <w:pPr>
        <w:pStyle w:val="Normal"/>
        <w:numPr>
          <w:ilvl w:val="2"/>
          <w:numId w:val="10"/>
        </w:numPr>
        <w:jc w:val="both"/>
        <w:rPr>
          <w:rFonts w:ascii="Comic Sans MS" w:hAnsi="Comic Sans MS"/>
          <w:b/>
          <w:b/>
          <w:bCs/>
          <w:i/>
          <w:i/>
          <w:iCs/>
          <w:sz w:val="30"/>
          <w:szCs w:val="30"/>
        </w:rPr>
      </w:pPr>
      <w:r>
        <w:rPr>
          <w:rFonts w:ascii="Comic Sans MS" w:hAnsi="Comic Sans MS"/>
          <w:b/>
          <w:bCs/>
          <w:i/>
          <w:iCs/>
          <w:sz w:val="30"/>
          <w:szCs w:val="30"/>
        </w:rPr>
        <w:t xml:space="preserve">   </w:t>
      </w:r>
      <w:r>
        <w:rPr>
          <w:rFonts w:ascii="Comic Sans MS" w:hAnsi="Comic Sans MS"/>
          <w:b/>
          <w:bCs/>
          <w:i/>
          <w:iCs/>
          <w:sz w:val="30"/>
          <w:szCs w:val="30"/>
        </w:rPr>
        <w:t>Formulazione dell'ipotesi di lavoro</w:t>
      </w:r>
    </w:p>
    <w:p>
      <w:pPr>
        <w:pStyle w:val="Normal"/>
        <w:numPr>
          <w:ilvl w:val="0"/>
          <w:numId w:val="0"/>
        </w:numPr>
        <w:jc w:val="both"/>
        <w:rPr>
          <w:rFonts w:ascii="Comic Sans MS" w:hAnsi="Comic Sans MS"/>
          <w:b w:val="false"/>
          <w:b w:val="false"/>
          <w:bCs w:val="false"/>
          <w:i/>
          <w:i/>
          <w:iCs/>
          <w:sz w:val="22"/>
          <w:szCs w:val="22"/>
        </w:rPr>
      </w:pPr>
      <w:r>
        <w:rPr>
          <w:rFonts w:ascii="Comic Sans MS" w:hAnsi="Comic Sans MS"/>
          <w:b w:val="false"/>
          <w:bCs w:val="false"/>
          <w:i/>
          <w:iCs/>
          <w:sz w:val="22"/>
          <w:szCs w:val="22"/>
        </w:rPr>
      </w:r>
    </w:p>
    <w:p>
      <w:pPr>
        <w:pStyle w:val="Normal"/>
        <w:numPr>
          <w:ilvl w:val="0"/>
          <w:numId w:val="0"/>
        </w:numPr>
        <w:jc w:val="both"/>
        <w:rPr>
          <w:b w:val="false"/>
          <w:b w:val="false"/>
          <w:bCs w:val="false"/>
          <w:i/>
          <w:i/>
          <w:iCs/>
          <w:sz w:val="22"/>
          <w:szCs w:val="22"/>
        </w:rPr>
      </w:pPr>
      <w:r>
        <w:rPr>
          <w:rFonts w:ascii="Comic Sans MS" w:hAnsi="Comic Sans MS"/>
          <w:b w:val="false"/>
          <w:bCs w:val="false"/>
          <w:i/>
          <w:iCs/>
          <w:sz w:val="22"/>
          <w:szCs w:val="22"/>
        </w:rPr>
        <w:t>[</w:t>
      </w:r>
      <w:r>
        <w:rPr>
          <w:rFonts w:cs="Arial" w:ascii="Comic Sans MS" w:hAnsi="Comic Sans MS"/>
          <w:b w:val="false"/>
          <w:bCs w:val="false"/>
          <w:i w:val="false"/>
          <w:iCs w:val="false"/>
          <w:sz w:val="22"/>
          <w:szCs w:val="22"/>
        </w:rPr>
        <w:t>Si definisce ipotesi un asserto formulato dal ricercatore sulla realtà sotto esame, che riguarda lo stato assunto da un fattore o che esprime una relazione tra due o più fattori</w:t>
      </w:r>
      <w:r>
        <w:rPr>
          <w:rFonts w:cs="Arial" w:ascii="Comic Sans MS" w:hAnsi="Comic Sans MS"/>
          <w:b w:val="false"/>
          <w:bCs w:val="false"/>
          <w:i w:val="false"/>
          <w:iCs w:val="false"/>
          <w:sz w:val="21"/>
          <w:szCs w:val="21"/>
        </w:rPr>
        <w:t>]</w:t>
      </w:r>
    </w:p>
    <w:p>
      <w:pPr>
        <w:pStyle w:val="Normal"/>
        <w:numPr>
          <w:ilvl w:val="0"/>
          <w:numId w:val="0"/>
        </w:numPr>
        <w:jc w:val="both"/>
        <w:rPr>
          <w:rFonts w:ascii="Comic Sans MS" w:hAnsi="Comic Sans MS" w:cs="Arial"/>
          <w:b w:val="false"/>
          <w:b w:val="false"/>
          <w:bCs w:val="false"/>
          <w:i w:val="false"/>
          <w:i w:val="false"/>
          <w:iCs w:val="false"/>
          <w:sz w:val="21"/>
          <w:szCs w:val="21"/>
        </w:rPr>
      </w:pPr>
      <w:r>
        <w:rPr>
          <w:rFonts w:cs="Arial" w:ascii="Comic Sans MS" w:hAnsi="Comic Sans MS"/>
          <w:b w:val="false"/>
          <w:bCs w:val="false"/>
          <w:i w:val="false"/>
          <w:iCs w:val="false"/>
          <w:sz w:val="21"/>
          <w:szCs w:val="21"/>
        </w:rPr>
      </w:r>
    </w:p>
    <w:p>
      <w:pPr>
        <w:pStyle w:val="Normal"/>
        <w:numPr>
          <w:ilvl w:val="0"/>
          <w:numId w:val="0"/>
        </w:numPr>
        <w:jc w:val="both"/>
        <w:rPr>
          <w:rFonts w:ascii="Comic Sans MS" w:hAnsi="Comic Sans MS" w:cs="Arial"/>
          <w:b w:val="false"/>
          <w:b w:val="false"/>
          <w:bCs w:val="false"/>
          <w:i w:val="false"/>
          <w:i w:val="false"/>
          <w:iCs w:val="false"/>
          <w:sz w:val="26"/>
          <w:szCs w:val="26"/>
        </w:rPr>
      </w:pPr>
      <w:r>
        <w:rPr>
          <w:rFonts w:cs="Arial" w:ascii="Comic Sans MS" w:hAnsi="Comic Sans MS"/>
          <w:b w:val="false"/>
          <w:bCs w:val="false"/>
          <w:i w:val="false"/>
          <w:iCs w:val="false"/>
          <w:sz w:val="26"/>
          <w:szCs w:val="26"/>
        </w:rPr>
        <w:t xml:space="preserve">La nostra ipotesi di riferimento è la seguente: </w:t>
      </w:r>
    </w:p>
    <w:p>
      <w:pPr>
        <w:pStyle w:val="Normal"/>
        <w:numPr>
          <w:ilvl w:val="0"/>
          <w:numId w:val="0"/>
        </w:numPr>
        <w:jc w:val="both"/>
        <w:rPr>
          <w:rFonts w:ascii="Comic Sans MS" w:hAnsi="Comic Sans MS" w:cs="Arial"/>
          <w:b w:val="false"/>
          <w:b w:val="false"/>
          <w:bCs w:val="false"/>
          <w:i/>
          <w:i/>
          <w:iCs/>
          <w:sz w:val="26"/>
          <w:szCs w:val="26"/>
          <w:u w:val="single"/>
        </w:rPr>
      </w:pPr>
      <w:r>
        <w:rPr>
          <w:rFonts w:cs="Arial" w:ascii="Comic Sans MS" w:hAnsi="Comic Sans MS"/>
          <w:b w:val="false"/>
          <w:bCs w:val="false"/>
          <w:i/>
          <w:iCs/>
          <w:sz w:val="26"/>
          <w:szCs w:val="26"/>
          <w:u w:val="single"/>
        </w:rPr>
        <w:t xml:space="preserve">“ </w:t>
      </w:r>
      <w:r>
        <w:rPr>
          <w:rFonts w:cs="Arial" w:ascii="Comic Sans MS" w:hAnsi="Comic Sans MS"/>
          <w:b w:val="false"/>
          <w:bCs w:val="false"/>
          <w:i/>
          <w:iCs/>
          <w:sz w:val="26"/>
          <w:szCs w:val="26"/>
          <w:u w:val="single"/>
        </w:rPr>
        <w:t>Vi è relazione tra le informazioni divulgate dai mass media e l'opinione dei giovani riguardo al tema della violenza sulle donne”</w:t>
      </w:r>
    </w:p>
    <w:p>
      <w:pPr>
        <w:pStyle w:val="Normal"/>
        <w:jc w:val="both"/>
        <w:rPr>
          <w:rFonts w:ascii="Comic Sans MS" w:hAnsi="Comic Sans MS" w:cs="Arial"/>
          <w:b w:val="false"/>
          <w:b w:val="false"/>
          <w:bCs w:val="false"/>
          <w:i/>
          <w:i/>
          <w:iCs/>
          <w:sz w:val="26"/>
          <w:szCs w:val="26"/>
          <w:u w:val="single"/>
        </w:rPr>
      </w:pPr>
      <w:r>
        <w:rPr>
          <w:rFonts w:cs="Arial" w:ascii="Comic Sans MS" w:hAnsi="Comic Sans MS"/>
          <w:b w:val="false"/>
          <w:bCs w:val="false"/>
          <w:i/>
          <w:iCs/>
          <w:sz w:val="26"/>
          <w:szCs w:val="26"/>
          <w:u w:val="single"/>
        </w:rPr>
      </w:r>
    </w:p>
    <w:p>
      <w:pPr>
        <w:pStyle w:val="Normal"/>
        <w:jc w:val="both"/>
        <w:rPr>
          <w:rFonts w:ascii="Comic Sans MS" w:hAnsi="Comic Sans MS" w:cs="Arial"/>
          <w:b w:val="false"/>
          <w:b w:val="false"/>
          <w:bCs w:val="false"/>
          <w:i/>
          <w:i/>
          <w:iCs/>
          <w:sz w:val="26"/>
          <w:szCs w:val="26"/>
          <w:u w:val="single"/>
        </w:rPr>
      </w:pPr>
      <w:r>
        <w:rPr>
          <w:rFonts w:cs="Arial" w:ascii="Comic Sans MS" w:hAnsi="Comic Sans MS"/>
          <w:b w:val="false"/>
          <w:bCs w:val="false"/>
          <w:i/>
          <w:iCs/>
          <w:sz w:val="26"/>
          <w:szCs w:val="26"/>
          <w:u w:val="single"/>
        </w:rPr>
      </w:r>
    </w:p>
    <w:p>
      <w:pPr>
        <w:pStyle w:val="Normal"/>
        <w:numPr>
          <w:ilvl w:val="0"/>
          <w:numId w:val="0"/>
        </w:numPr>
        <w:jc w:val="both"/>
        <w:rPr>
          <w:rFonts w:ascii="Comic Sans MS" w:hAnsi="Comic Sans MS" w:cs="Arial"/>
          <w:b/>
          <w:b/>
          <w:bCs/>
          <w:i/>
          <w:i/>
          <w:iCs/>
          <w:sz w:val="30"/>
          <w:szCs w:val="30"/>
          <w:u w:val="none"/>
        </w:rPr>
      </w:pPr>
      <w:r>
        <w:rPr>
          <w:rFonts w:cs="Arial" w:ascii="Comic Sans MS" w:hAnsi="Comic Sans MS"/>
          <w:b/>
          <w:bCs/>
          <w:i/>
          <w:iCs/>
          <w:sz w:val="30"/>
          <w:szCs w:val="30"/>
          <w:u w:val="none"/>
        </w:rPr>
      </w:r>
    </w:p>
    <w:p>
      <w:pPr>
        <w:pStyle w:val="Normal"/>
        <w:numPr>
          <w:ilvl w:val="3"/>
          <w:numId w:val="11"/>
        </w:numPr>
        <w:jc w:val="both"/>
        <w:rPr>
          <w:rFonts w:ascii="Comic Sans MS" w:hAnsi="Comic Sans MS" w:cs="Arial"/>
          <w:b/>
          <w:b/>
          <w:bCs/>
          <w:i/>
          <w:i/>
          <w:iCs/>
          <w:sz w:val="30"/>
          <w:szCs w:val="30"/>
          <w:u w:val="none"/>
        </w:rPr>
      </w:pPr>
      <w:r>
        <w:rPr>
          <w:rFonts w:cs="Arial" w:ascii="Comic Sans MS" w:hAnsi="Comic Sans MS"/>
          <w:b/>
          <w:bCs/>
          <w:i/>
          <w:iCs/>
          <w:sz w:val="30"/>
          <w:szCs w:val="30"/>
          <w:u w:val="none"/>
        </w:rPr>
        <w:t xml:space="preserve">   </w:t>
      </w:r>
      <w:r>
        <w:rPr>
          <w:rFonts w:cs="Arial" w:ascii="Comic Sans MS" w:hAnsi="Comic Sans MS"/>
          <w:b/>
          <w:bCs/>
          <w:i/>
          <w:iCs/>
          <w:sz w:val="30"/>
          <w:szCs w:val="30"/>
          <w:u w:val="none"/>
        </w:rPr>
        <w:t>Individuazione dei fattori</w:t>
      </w:r>
    </w:p>
    <w:p>
      <w:pPr>
        <w:pStyle w:val="Normal"/>
        <w:jc w:val="both"/>
        <w:rPr>
          <w:rFonts w:ascii="Comic Sans MS" w:hAnsi="Comic Sans MS" w:cs="Arial"/>
          <w:b/>
          <w:b/>
          <w:bCs/>
          <w:i/>
          <w:i/>
          <w:iCs/>
          <w:sz w:val="30"/>
          <w:szCs w:val="30"/>
          <w:u w:val="none"/>
        </w:rPr>
      </w:pPr>
      <w:r>
        <w:rPr>
          <w:rFonts w:cs="Arial" w:ascii="Comic Sans MS" w:hAnsi="Comic Sans MS"/>
          <w:b/>
          <w:bCs/>
          <w:i/>
          <w:iCs/>
          <w:sz w:val="30"/>
          <w:szCs w:val="30"/>
          <w:u w:val="none"/>
        </w:rPr>
        <w:t xml:space="preserve">             </w:t>
      </w:r>
    </w:p>
    <w:p>
      <w:pPr>
        <w:pStyle w:val="Normal"/>
        <w:numPr>
          <w:ilvl w:val="0"/>
          <w:numId w:val="12"/>
        </w:numPr>
        <w:jc w:val="both"/>
        <w:rPr>
          <w:b w:val="false"/>
          <w:b w:val="false"/>
          <w:bCs w:val="false"/>
          <w:i w:val="false"/>
          <w:i w:val="false"/>
          <w:iCs w:val="false"/>
          <w:sz w:val="26"/>
          <w:szCs w:val="26"/>
          <w:u w:val="none"/>
        </w:rPr>
      </w:pPr>
      <w:r>
        <w:rPr>
          <w:rFonts w:cs="Arial" w:ascii="Comic Sans MS" w:hAnsi="Comic Sans MS"/>
          <w:b w:val="false"/>
          <w:bCs w:val="false"/>
          <w:i w:val="false"/>
          <w:iCs w:val="false"/>
          <w:sz w:val="26"/>
          <w:szCs w:val="26"/>
          <w:u w:val="none"/>
        </w:rPr>
        <w:t xml:space="preserve">Fattore </w:t>
      </w:r>
      <w:r>
        <w:rPr>
          <w:rFonts w:cs="Arial" w:ascii="Comic Sans MS" w:hAnsi="Comic Sans MS"/>
          <w:b w:val="false"/>
          <w:bCs w:val="false"/>
          <w:i w:val="false"/>
          <w:iCs w:val="false"/>
          <w:sz w:val="26"/>
          <w:szCs w:val="26"/>
          <w:u w:val="single"/>
        </w:rPr>
        <w:t>DIPENDENTE</w:t>
      </w:r>
      <w:r>
        <w:rPr>
          <w:rFonts w:cs="Arial" w:ascii="Comic Sans MS" w:hAnsi="Comic Sans MS"/>
          <w:b w:val="false"/>
          <w:bCs w:val="false"/>
          <w:i w:val="false"/>
          <w:iCs w:val="false"/>
          <w:sz w:val="26"/>
          <w:szCs w:val="26"/>
          <w:u w:val="none"/>
        </w:rPr>
        <w:t>:  Effetti sull'opinione dei giovani</w:t>
      </w:r>
    </w:p>
    <w:p>
      <w:pPr>
        <w:pStyle w:val="Normal"/>
        <w:numPr>
          <w:ilvl w:val="0"/>
          <w:numId w:val="12"/>
        </w:numPr>
        <w:jc w:val="both"/>
        <w:rPr>
          <w:b w:val="false"/>
          <w:b w:val="false"/>
          <w:bCs w:val="false"/>
          <w:i w:val="false"/>
          <w:i w:val="false"/>
          <w:iCs w:val="false"/>
          <w:sz w:val="26"/>
          <w:szCs w:val="26"/>
          <w:u w:val="none"/>
        </w:rPr>
      </w:pPr>
      <w:r>
        <w:rPr>
          <w:rFonts w:cs="Arial" w:ascii="Comic Sans MS" w:hAnsi="Comic Sans MS"/>
          <w:b w:val="false"/>
          <w:bCs w:val="false"/>
          <w:i w:val="false"/>
          <w:iCs w:val="false"/>
          <w:sz w:val="26"/>
          <w:szCs w:val="26"/>
          <w:u w:val="none"/>
        </w:rPr>
        <w:t xml:space="preserve">Fattore </w:t>
      </w:r>
      <w:r>
        <w:rPr>
          <w:rFonts w:cs="Arial" w:ascii="Comic Sans MS" w:hAnsi="Comic Sans MS"/>
          <w:b w:val="false"/>
          <w:bCs w:val="false"/>
          <w:i w:val="false"/>
          <w:iCs w:val="false"/>
          <w:sz w:val="26"/>
          <w:szCs w:val="26"/>
          <w:u w:val="single"/>
        </w:rPr>
        <w:t>INDIPENDENTE:</w:t>
      </w:r>
      <w:r>
        <w:rPr>
          <w:rFonts w:cs="Arial" w:ascii="Comic Sans MS" w:hAnsi="Comic Sans MS"/>
          <w:b w:val="false"/>
          <w:bCs w:val="false"/>
          <w:i w:val="false"/>
          <w:iCs w:val="false"/>
          <w:sz w:val="26"/>
          <w:szCs w:val="26"/>
          <w:u w:val="none"/>
        </w:rPr>
        <w:t xml:space="preserve"> Informazioni divulgate dai mass media</w:t>
      </w:r>
    </w:p>
    <w:p>
      <w:pPr>
        <w:pStyle w:val="Normal"/>
        <w:jc w:val="both"/>
        <w:rPr>
          <w:rFonts w:ascii="Comic Sans MS" w:hAnsi="Comic Sans MS" w:cs="Arial"/>
          <w:b w:val="false"/>
          <w:b w:val="false"/>
          <w:bCs w:val="false"/>
          <w:i w:val="false"/>
          <w:i w:val="false"/>
          <w:iCs w:val="false"/>
          <w:sz w:val="26"/>
          <w:szCs w:val="26"/>
          <w:u w:val="none"/>
        </w:rPr>
      </w:pPr>
      <w:r>
        <w:rPr>
          <w:rFonts w:cs="Arial" w:ascii="Comic Sans MS" w:hAnsi="Comic Sans MS"/>
          <w:b w:val="false"/>
          <w:bCs w:val="false"/>
          <w:i w:val="false"/>
          <w:iCs w:val="false"/>
          <w:sz w:val="26"/>
          <w:szCs w:val="26"/>
          <w:u w:val="none"/>
        </w:rPr>
      </w:r>
    </w:p>
    <w:p>
      <w:pPr>
        <w:pStyle w:val="Normal"/>
        <w:jc w:val="both"/>
        <w:rPr>
          <w:rFonts w:ascii="Comic Sans MS" w:hAnsi="Comic Sans MS" w:cs="Arial"/>
          <w:b w:val="false"/>
          <w:b w:val="false"/>
          <w:bCs w:val="false"/>
          <w:i w:val="false"/>
          <w:i w:val="false"/>
          <w:iCs w:val="false"/>
          <w:sz w:val="26"/>
          <w:szCs w:val="26"/>
          <w:u w:val="none"/>
        </w:rPr>
      </w:pPr>
      <w:r>
        <w:rPr>
          <w:rFonts w:cs="Arial" w:ascii="Comic Sans MS" w:hAnsi="Comic Sans MS"/>
          <w:b w:val="false"/>
          <w:bCs w:val="false"/>
          <w:i w:val="false"/>
          <w:iCs w:val="false"/>
          <w:sz w:val="26"/>
          <w:szCs w:val="26"/>
          <w:u w:val="none"/>
        </w:rPr>
      </w:r>
    </w:p>
    <w:p>
      <w:pPr>
        <w:pStyle w:val="Normal"/>
        <w:numPr>
          <w:ilvl w:val="0"/>
          <w:numId w:val="0"/>
        </w:numPr>
        <w:jc w:val="both"/>
        <w:rPr>
          <w:rFonts w:ascii="Comic Sans MS" w:hAnsi="Comic Sans MS" w:cs="Arial"/>
          <w:b/>
          <w:b/>
          <w:bCs/>
          <w:i/>
          <w:i/>
          <w:iCs/>
          <w:sz w:val="30"/>
          <w:szCs w:val="30"/>
          <w:u w:val="none"/>
        </w:rPr>
      </w:pPr>
      <w:r>
        <w:rPr>
          <w:rFonts w:cs="Arial" w:ascii="Comic Sans MS" w:hAnsi="Comic Sans MS"/>
          <w:b/>
          <w:bCs/>
          <w:i/>
          <w:iCs/>
          <w:sz w:val="30"/>
          <w:szCs w:val="30"/>
          <w:u w:val="none"/>
        </w:rPr>
        <w:t>5)  Definizione operativa dei fattori</w:t>
      </w:r>
    </w:p>
    <w:p>
      <w:pPr>
        <w:pStyle w:val="Normal"/>
        <w:numPr>
          <w:ilvl w:val="0"/>
          <w:numId w:val="0"/>
        </w:numPr>
        <w:jc w:val="both"/>
        <w:rPr>
          <w:b w:val="false"/>
          <w:b w:val="false"/>
          <w:bCs w:val="false"/>
          <w:i/>
          <w:i/>
          <w:iCs/>
          <w:sz w:val="21"/>
          <w:szCs w:val="21"/>
          <w:u w:val="none"/>
        </w:rPr>
      </w:pPr>
      <w:r>
        <w:rPr>
          <w:b w:val="false"/>
          <w:bCs w:val="false"/>
          <w:i/>
          <w:iCs/>
          <w:sz w:val="21"/>
          <w:szCs w:val="21"/>
          <w:u w:val="none"/>
        </w:rPr>
      </w:r>
    </w:p>
    <w:p>
      <w:pPr>
        <w:pStyle w:val="Normal"/>
        <w:numPr>
          <w:ilvl w:val="0"/>
          <w:numId w:val="0"/>
        </w:numPr>
        <w:jc w:val="both"/>
        <w:rPr>
          <w:b w:val="false"/>
          <w:b w:val="false"/>
          <w:bCs w:val="false"/>
          <w:i/>
          <w:i/>
          <w:iCs/>
          <w:sz w:val="21"/>
          <w:szCs w:val="21"/>
          <w:u w:val="none"/>
        </w:rPr>
      </w:pPr>
      <w:r>
        <w:rPr>
          <w:rFonts w:cs="Arial" w:ascii="Comic Sans MS" w:hAnsi="Comic Sans MS"/>
          <w:b w:val="false"/>
          <w:bCs w:val="false"/>
          <w:i/>
          <w:iCs/>
          <w:sz w:val="21"/>
          <w:szCs w:val="21"/>
          <w:u w:val="none"/>
        </w:rPr>
        <w:t>[</w:t>
      </w:r>
      <w:r>
        <w:rPr>
          <w:rFonts w:eastAsia="Arial" w:cs="Arial" w:ascii="Comic Sans MS" w:hAnsi="Comic Sans MS"/>
          <w:b w:val="false"/>
          <w:bCs w:val="false"/>
          <w:i/>
          <w:iCs/>
          <w:sz w:val="22"/>
          <w:szCs w:val="22"/>
          <w:u w:val="none"/>
          <w:lang w:val="it-IT" w:eastAsia="en-US"/>
        </w:rPr>
        <w:t>Abbiamo individuato i fattori coinvolti nella nostra ipotesi, mediante i seguenti indicatori, ossia proprietà di un oggetto che consentono di verificare la validità della nostra teoria</w:t>
      </w:r>
      <w:r>
        <w:rPr>
          <w:rFonts w:eastAsia="Arial" w:cs="Arial" w:ascii="Comic Sans MS" w:hAnsi="Comic Sans MS"/>
          <w:b w:val="false"/>
          <w:bCs w:val="false"/>
          <w:i/>
          <w:iCs/>
          <w:sz w:val="21"/>
          <w:szCs w:val="21"/>
          <w:u w:val="none"/>
          <w:lang w:val="it-IT" w:eastAsia="en-US"/>
        </w:rPr>
        <w:t>.</w:t>
      </w:r>
      <w:r>
        <w:rPr>
          <w:rFonts w:eastAsia="Arial" w:cs="Arial" w:ascii="Arial" w:hAnsi="Arial"/>
          <w:b w:val="false"/>
          <w:bCs w:val="false"/>
          <w:i/>
          <w:iCs/>
          <w:sz w:val="21"/>
          <w:szCs w:val="21"/>
          <w:u w:val="none"/>
          <w:lang w:val="it-IT" w:eastAsia="en-US"/>
        </w:rPr>
        <w:t>]</w:t>
      </w:r>
    </w:p>
    <w:p>
      <w:pPr>
        <w:pStyle w:val="Normal"/>
        <w:jc w:val="both"/>
        <w:rPr>
          <w:rFonts w:ascii="Comic Sans MS" w:hAnsi="Comic Sans MS" w:eastAsia="Arial" w:cs="Arial"/>
          <w:b w:val="false"/>
          <w:b w:val="false"/>
          <w:bCs w:val="false"/>
          <w:i/>
          <w:i/>
          <w:iCs/>
          <w:sz w:val="21"/>
          <w:szCs w:val="21"/>
          <w:u w:val="none"/>
          <w:lang w:val="it-IT" w:eastAsia="en-US"/>
        </w:rPr>
      </w:pPr>
      <w:r>
        <w:rPr>
          <w:rFonts w:eastAsia="Arial" w:cs="Arial" w:ascii="Comic Sans MS" w:hAnsi="Comic Sans MS"/>
          <w:b w:val="false"/>
          <w:bCs w:val="false"/>
          <w:i/>
          <w:iCs/>
          <w:sz w:val="21"/>
          <w:szCs w:val="21"/>
          <w:u w:val="none"/>
          <w:lang w:val="it-IT" w:eastAsia="en-US"/>
        </w:rPr>
      </w:r>
    </w:p>
    <w:tbl>
      <w:tblPr>
        <w:tblW w:w="9630" w:type="dxa"/>
        <w:jc w:val="left"/>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Pr>
      <w:tblGrid>
        <w:gridCol w:w="2489"/>
        <w:gridCol w:w="2835"/>
        <w:gridCol w:w="4306"/>
      </w:tblGrid>
      <w:tr>
        <w:trPr>
          <w:trHeight w:val="540" w:hRule="atLeast"/>
        </w:trPr>
        <w:tc>
          <w:tcPr>
            <w:tcW w:w="2489"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leContents"/>
              <w:rPr>
                <w:rFonts w:ascii="Comic Sans MS" w:hAnsi="Comic Sans MS"/>
                <w:b/>
                <w:b/>
                <w:bCs/>
              </w:rPr>
            </w:pPr>
            <w:r>
              <w:rPr>
                <w:rFonts w:ascii="Comic Sans MS" w:hAnsi="Comic Sans MS"/>
                <w:b/>
                <w:bCs/>
              </w:rPr>
              <w:t>FATTORI</w:t>
            </w:r>
          </w:p>
        </w:tc>
        <w:tc>
          <w:tcPr>
            <w:tcW w:w="2835"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leContents"/>
              <w:rPr>
                <w:rFonts w:ascii="Comic Sans MS" w:hAnsi="Comic Sans MS"/>
                <w:b/>
                <w:b/>
                <w:bCs/>
              </w:rPr>
            </w:pPr>
            <w:r>
              <w:rPr>
                <w:rFonts w:ascii="Comic Sans MS" w:hAnsi="Comic Sans MS"/>
                <w:b/>
                <w:bCs/>
              </w:rPr>
              <w:t>INDICATORI</w:t>
            </w:r>
          </w:p>
        </w:tc>
        <w:tc>
          <w:tcPr>
            <w:tcW w:w="4306"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leContents"/>
              <w:rPr>
                <w:rFonts w:ascii="Comic Sans MS" w:hAnsi="Comic Sans MS"/>
                <w:b/>
                <w:b/>
                <w:bCs/>
              </w:rPr>
            </w:pPr>
            <w:r>
              <w:rPr>
                <w:rFonts w:ascii="Comic Sans MS" w:hAnsi="Comic Sans MS"/>
                <w:b/>
                <w:bCs/>
              </w:rPr>
              <w:t>DOMANDE (VARIABILI)</w:t>
            </w:r>
          </w:p>
        </w:tc>
      </w:tr>
      <w:tr>
        <w:trPr>
          <w:trHeight w:val="3390" w:hRule="atLeast"/>
        </w:trPr>
        <w:tc>
          <w:tcPr>
            <w:tcW w:w="2489" w:type="dxa"/>
            <w:tcBorders>
              <w:left w:val="single" w:sz="2" w:space="0" w:color="000000"/>
              <w:bottom w:val="single" w:sz="2" w:space="0" w:color="000000"/>
              <w:insideH w:val="single" w:sz="2" w:space="0" w:color="000000"/>
            </w:tcBorders>
            <w:shd w:fill="auto" w:val="clear"/>
            <w:tcMar>
              <w:left w:w="54" w:type="dxa"/>
            </w:tcMar>
          </w:tcPr>
          <w:p>
            <w:pPr>
              <w:pStyle w:val="TableContents"/>
              <w:jc w:val="both"/>
              <w:rPr>
                <w:rFonts w:ascii="Comic Sans MS" w:hAnsi="Comic Sans MS"/>
                <w:i/>
                <w:i/>
                <w:iCs/>
                <w:u w:val="single"/>
              </w:rPr>
            </w:pPr>
            <w:r>
              <w:rPr>
                <w:rFonts w:ascii="Comic Sans MS" w:hAnsi="Comic Sans MS"/>
                <w:i/>
                <w:iCs/>
                <w:u w:val="single"/>
              </w:rPr>
              <w:t>Effetti sull'opinione giovanile</w:t>
            </w:r>
          </w:p>
        </w:tc>
        <w:tc>
          <w:tcPr>
            <w:tcW w:w="2835" w:type="dxa"/>
            <w:tcBorders>
              <w:left w:val="single" w:sz="2" w:space="0" w:color="000000"/>
              <w:bottom w:val="single" w:sz="2" w:space="0" w:color="000000"/>
              <w:insideH w:val="single" w:sz="2" w:space="0" w:color="000000"/>
            </w:tcBorders>
            <w:shd w:fill="auto" w:val="clear"/>
            <w:tcMar>
              <w:left w:w="54" w:type="dxa"/>
            </w:tcMar>
          </w:tcPr>
          <w:p>
            <w:pPr>
              <w:pStyle w:val="TableContents"/>
              <w:numPr>
                <w:ilvl w:val="0"/>
                <w:numId w:val="14"/>
              </w:numPr>
              <w:jc w:val="left"/>
              <w:rPr>
                <w:rFonts w:ascii="Comic Sans MS" w:hAnsi="Comic Sans MS"/>
              </w:rPr>
            </w:pPr>
            <w:r>
              <w:rPr>
                <w:rFonts w:ascii="Comic Sans MS" w:hAnsi="Comic Sans MS"/>
              </w:rPr>
              <w:t>Opinione sulla violenza sulle donne</w:t>
            </w:r>
          </w:p>
        </w:tc>
        <w:tc>
          <w:tcPr>
            <w:tcW w:w="4306"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leContents"/>
              <w:jc w:val="both"/>
              <w:rPr>
                <w:rFonts w:ascii="Comic Sans MS" w:hAnsi="Comic Sans MS"/>
              </w:rPr>
            </w:pPr>
            <w:r>
              <w:rPr>
                <w:rFonts w:ascii="Comic Sans MS" w:hAnsi="Comic Sans MS"/>
              </w:rPr>
              <w:t>- Cosa intendi per violenza sulle donne?</w:t>
            </w:r>
          </w:p>
          <w:p>
            <w:pPr>
              <w:pStyle w:val="TableContents"/>
              <w:jc w:val="both"/>
              <w:rPr>
                <w:rFonts w:ascii="Comic Sans MS" w:hAnsi="Comic Sans MS"/>
              </w:rPr>
            </w:pPr>
            <w:r>
              <w:rPr>
                <w:rFonts w:ascii="Comic Sans MS" w:hAnsi="Comic Sans MS"/>
              </w:rPr>
            </w:r>
          </w:p>
          <w:p>
            <w:pPr>
              <w:pStyle w:val="TableContents"/>
              <w:jc w:val="both"/>
              <w:rPr>
                <w:rFonts w:ascii="Comic Sans MS" w:hAnsi="Comic Sans MS"/>
              </w:rPr>
            </w:pPr>
            <w:r>
              <w:rPr>
                <w:rFonts w:ascii="Comic Sans MS" w:hAnsi="Comic Sans MS"/>
              </w:rPr>
              <w:t>- Secondo te, quale tipologia di violenza è la più diffusa?</w:t>
            </w:r>
          </w:p>
          <w:p>
            <w:pPr>
              <w:pStyle w:val="TableContents"/>
              <w:jc w:val="both"/>
              <w:rPr>
                <w:rFonts w:ascii="Comic Sans MS" w:hAnsi="Comic Sans MS"/>
              </w:rPr>
            </w:pPr>
            <w:r>
              <w:rPr>
                <w:rFonts w:ascii="Comic Sans MS" w:hAnsi="Comic Sans MS"/>
              </w:rPr>
            </w:r>
          </w:p>
          <w:p>
            <w:pPr>
              <w:pStyle w:val="TableContents"/>
              <w:jc w:val="both"/>
              <w:rPr>
                <w:rFonts w:ascii="Comic Sans MS" w:hAnsi="Comic Sans MS"/>
              </w:rPr>
            </w:pPr>
            <w:r>
              <w:rPr>
                <w:rFonts w:ascii="Comic Sans MS" w:hAnsi="Comic Sans MS"/>
              </w:rPr>
              <w:t>- Secondo te, qual è la principale causa della violenza di genere?</w:t>
            </w:r>
          </w:p>
        </w:tc>
      </w:tr>
      <w:tr>
        <w:trPr>
          <w:trHeight w:val="2670" w:hRule="atLeast"/>
        </w:trPr>
        <w:tc>
          <w:tcPr>
            <w:tcW w:w="2489" w:type="dxa"/>
            <w:tcBorders>
              <w:left w:val="single" w:sz="2" w:space="0" w:color="000000"/>
              <w:bottom w:val="single" w:sz="2" w:space="0" w:color="000000"/>
              <w:insideH w:val="single" w:sz="2" w:space="0" w:color="000000"/>
            </w:tcBorders>
            <w:shd w:fill="auto" w:val="clear"/>
            <w:tcMar>
              <w:left w:w="54" w:type="dxa"/>
            </w:tcMar>
          </w:tcPr>
          <w:p>
            <w:pPr>
              <w:pStyle w:val="Normal"/>
              <w:jc w:val="both"/>
              <w:rPr/>
            </w:pPr>
            <w:r>
              <w:rPr/>
            </w:r>
          </w:p>
        </w:tc>
        <w:tc>
          <w:tcPr>
            <w:tcW w:w="2835" w:type="dxa"/>
            <w:tcBorders>
              <w:left w:val="single" w:sz="2" w:space="0" w:color="000000"/>
              <w:bottom w:val="single" w:sz="2" w:space="0" w:color="000000"/>
              <w:insideH w:val="single" w:sz="2" w:space="0" w:color="000000"/>
            </w:tcBorders>
            <w:shd w:fill="auto" w:val="clear"/>
            <w:tcMar>
              <w:left w:w="54" w:type="dxa"/>
            </w:tcMar>
          </w:tcPr>
          <w:p>
            <w:pPr>
              <w:pStyle w:val="TableContents"/>
              <w:numPr>
                <w:ilvl w:val="0"/>
                <w:numId w:val="15"/>
              </w:numPr>
              <w:jc w:val="left"/>
              <w:rPr>
                <w:rFonts w:ascii="Comic Sans MS" w:hAnsi="Comic Sans MS"/>
              </w:rPr>
            </w:pPr>
            <w:r>
              <w:rPr>
                <w:rFonts w:ascii="Comic Sans MS" w:hAnsi="Comic Sans MS"/>
              </w:rPr>
              <w:t xml:space="preserve">Opinione sulla donna </w:t>
            </w:r>
          </w:p>
        </w:tc>
        <w:tc>
          <w:tcPr>
            <w:tcW w:w="4306"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leContents"/>
              <w:jc w:val="both"/>
              <w:rPr>
                <w:rFonts w:ascii="Comic Sans MS" w:hAnsi="Comic Sans MS"/>
              </w:rPr>
            </w:pPr>
            <w:r>
              <w:rPr>
                <w:rFonts w:ascii="Comic Sans MS" w:hAnsi="Comic Sans MS"/>
              </w:rPr>
              <w:t>- Secondo te, la donna subisce soprattutto perchè?</w:t>
            </w:r>
          </w:p>
          <w:p>
            <w:pPr>
              <w:pStyle w:val="TableContents"/>
              <w:jc w:val="both"/>
              <w:rPr>
                <w:rFonts w:ascii="Comic Sans MS" w:hAnsi="Comic Sans MS"/>
              </w:rPr>
            </w:pPr>
            <w:r>
              <w:rPr>
                <w:rFonts w:ascii="Comic Sans MS" w:hAnsi="Comic Sans MS"/>
              </w:rPr>
            </w:r>
          </w:p>
          <w:p>
            <w:pPr>
              <w:pStyle w:val="TableContents"/>
              <w:jc w:val="both"/>
              <w:rPr>
                <w:rFonts w:ascii="Comic Sans MS" w:hAnsi="Comic Sans MS"/>
              </w:rPr>
            </w:pPr>
            <w:r>
              <w:rPr>
                <w:rFonts w:ascii="Comic Sans MS" w:hAnsi="Comic Sans MS"/>
              </w:rPr>
              <w:t>- Secondo te, qual è la ragione principale che può impedire alla donna di chiedere aiuto?</w:t>
            </w:r>
          </w:p>
        </w:tc>
      </w:tr>
      <w:tr>
        <w:trPr>
          <w:trHeight w:val="1684" w:hRule="atLeast"/>
        </w:trPr>
        <w:tc>
          <w:tcPr>
            <w:tcW w:w="2489" w:type="dxa"/>
            <w:tcBorders>
              <w:left w:val="single" w:sz="2" w:space="0" w:color="000000"/>
              <w:bottom w:val="single" w:sz="2" w:space="0" w:color="000000"/>
              <w:insideH w:val="single" w:sz="2" w:space="0" w:color="000000"/>
            </w:tcBorders>
            <w:shd w:fill="auto" w:val="clear"/>
            <w:tcMar>
              <w:left w:w="54" w:type="dxa"/>
            </w:tcMar>
          </w:tcPr>
          <w:p>
            <w:pPr>
              <w:pStyle w:val="Normal"/>
              <w:jc w:val="both"/>
              <w:rPr>
                <w:rFonts w:ascii="Comic Sans MS" w:hAnsi="Comic Sans MS"/>
                <w:i/>
                <w:i/>
                <w:iCs/>
                <w:u w:val="single"/>
              </w:rPr>
            </w:pPr>
            <w:r>
              <w:rPr>
                <w:rFonts w:ascii="Comic Sans MS" w:hAnsi="Comic Sans MS"/>
                <w:i/>
                <w:iCs/>
                <w:u w:val="single"/>
              </w:rPr>
              <w:t>Informazioni divulgate dai mass media</w:t>
            </w:r>
          </w:p>
        </w:tc>
        <w:tc>
          <w:tcPr>
            <w:tcW w:w="2835" w:type="dxa"/>
            <w:tcBorders>
              <w:left w:val="single" w:sz="2" w:space="0" w:color="000000"/>
              <w:bottom w:val="single" w:sz="2" w:space="0" w:color="000000"/>
              <w:insideH w:val="single" w:sz="2" w:space="0" w:color="000000"/>
            </w:tcBorders>
            <w:shd w:fill="auto" w:val="clear"/>
            <w:tcMar>
              <w:left w:w="54" w:type="dxa"/>
            </w:tcMar>
          </w:tcPr>
          <w:p>
            <w:pPr>
              <w:pStyle w:val="Normal"/>
              <w:numPr>
                <w:ilvl w:val="0"/>
                <w:numId w:val="16"/>
              </w:numPr>
              <w:jc w:val="left"/>
              <w:rPr>
                <w:rFonts w:ascii="Comic Sans MS" w:hAnsi="Comic Sans MS"/>
              </w:rPr>
            </w:pPr>
            <w:r>
              <w:rPr>
                <w:rFonts w:ascii="Comic Sans MS" w:hAnsi="Comic Sans MS"/>
              </w:rPr>
              <w:t>Come sono state apprese notizie relative al tema</w:t>
            </w:r>
          </w:p>
        </w:tc>
        <w:tc>
          <w:tcPr>
            <w:tcW w:w="4306"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Normal"/>
              <w:jc w:val="both"/>
              <w:rPr>
                <w:rFonts w:ascii="Comic Sans MS" w:hAnsi="Comic Sans MS"/>
              </w:rPr>
            </w:pPr>
            <w:r>
              <w:rPr>
                <w:rFonts w:ascii="Comic Sans MS" w:hAnsi="Comic Sans MS"/>
              </w:rPr>
              <w:t>- Mediante quale mezzo hai sentito maggiormente parlare del tema?</w:t>
            </w:r>
          </w:p>
        </w:tc>
      </w:tr>
      <w:tr>
        <w:trPr/>
        <w:tc>
          <w:tcPr>
            <w:tcW w:w="2489" w:type="dxa"/>
            <w:tcBorders>
              <w:left w:val="single" w:sz="2" w:space="0" w:color="000000"/>
              <w:bottom w:val="single" w:sz="2" w:space="0" w:color="000000"/>
              <w:insideH w:val="single" w:sz="2" w:space="0" w:color="000000"/>
            </w:tcBorders>
            <w:shd w:fill="auto" w:val="clear"/>
            <w:tcMar>
              <w:left w:w="54" w:type="dxa"/>
            </w:tcMar>
          </w:tcPr>
          <w:p>
            <w:pPr>
              <w:pStyle w:val="Normal"/>
              <w:jc w:val="both"/>
              <w:rPr/>
            </w:pPr>
            <w:r>
              <w:rPr/>
            </w:r>
          </w:p>
        </w:tc>
        <w:tc>
          <w:tcPr>
            <w:tcW w:w="2835" w:type="dxa"/>
            <w:tcBorders>
              <w:left w:val="single" w:sz="2" w:space="0" w:color="000000"/>
              <w:bottom w:val="single" w:sz="2" w:space="0" w:color="000000"/>
              <w:insideH w:val="single" w:sz="2" w:space="0" w:color="000000"/>
            </w:tcBorders>
            <w:shd w:fill="auto" w:val="clear"/>
            <w:tcMar>
              <w:left w:w="54" w:type="dxa"/>
            </w:tcMar>
          </w:tcPr>
          <w:p>
            <w:pPr>
              <w:pStyle w:val="Normal"/>
              <w:numPr>
                <w:ilvl w:val="0"/>
                <w:numId w:val="17"/>
              </w:numPr>
              <w:jc w:val="left"/>
              <w:rPr>
                <w:rFonts w:ascii="Comic Sans MS" w:hAnsi="Comic Sans MS"/>
              </w:rPr>
            </w:pPr>
            <w:r>
              <w:rPr>
                <w:rFonts w:ascii="Comic Sans MS" w:hAnsi="Comic Sans MS"/>
              </w:rPr>
              <w:t>Modo di trattare il tema nella società</w:t>
            </w:r>
          </w:p>
        </w:tc>
        <w:tc>
          <w:tcPr>
            <w:tcW w:w="4306"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Normal"/>
              <w:jc w:val="both"/>
              <w:rPr>
                <w:rFonts w:ascii="Comic Sans MS" w:hAnsi="Comic Sans MS"/>
              </w:rPr>
            </w:pPr>
            <w:r>
              <w:rPr>
                <w:rFonts w:ascii="Comic Sans MS" w:hAnsi="Comic Sans MS"/>
              </w:rPr>
              <w:t>- Secondo te, il tema è trattato nel modo adeguato nella società dai mass media?</w:t>
            </w:r>
          </w:p>
          <w:p>
            <w:pPr>
              <w:pStyle w:val="Normal"/>
              <w:jc w:val="both"/>
              <w:rPr>
                <w:rFonts w:ascii="Comic Sans MS" w:hAnsi="Comic Sans MS"/>
              </w:rPr>
            </w:pPr>
            <w:r>
              <w:rPr>
                <w:rFonts w:ascii="Comic Sans MS" w:hAnsi="Comic Sans MS"/>
              </w:rPr>
            </w:r>
          </w:p>
          <w:p>
            <w:pPr>
              <w:pStyle w:val="Normal"/>
              <w:jc w:val="both"/>
              <w:rPr>
                <w:rFonts w:ascii="Comic Sans MS" w:hAnsi="Comic Sans MS"/>
              </w:rPr>
            </w:pPr>
            <w:r>
              <w:rPr>
                <w:rFonts w:ascii="Comic Sans MS" w:hAnsi="Comic Sans MS"/>
              </w:rPr>
              <w:t>- Secondo te, questo problema deve essere trattato da chi?</w:t>
            </w:r>
          </w:p>
        </w:tc>
      </w:tr>
    </w:tbl>
    <w:p>
      <w:pPr>
        <w:pStyle w:val="Normal"/>
        <w:ind w:left="0" w:right="0" w:hanging="0"/>
        <w:jc w:val="left"/>
        <w:rPr>
          <w:rFonts w:ascii="Comic Sans MS" w:hAnsi="Comic Sans MS"/>
          <w:sz w:val="26"/>
          <w:szCs w:val="26"/>
        </w:rPr>
      </w:pPr>
      <w:r>
        <w:rPr>
          <w:rFonts w:ascii="Comic Sans MS" w:hAnsi="Comic Sans MS"/>
          <w:sz w:val="26"/>
          <w:szCs w:val="26"/>
          <w:u w:val="single"/>
        </w:rPr>
        <w:t>VARIABILI DI SFONDO</w:t>
      </w:r>
      <w:r>
        <w:rPr>
          <w:rFonts w:ascii="Comic Sans MS" w:hAnsi="Comic Sans MS"/>
          <w:sz w:val="26"/>
          <w:szCs w:val="26"/>
        </w:rPr>
        <w:t>:</w:t>
      </w:r>
    </w:p>
    <w:p>
      <w:pPr>
        <w:pStyle w:val="Normal"/>
        <w:numPr>
          <w:ilvl w:val="0"/>
          <w:numId w:val="0"/>
        </w:numPr>
        <w:ind w:left="0" w:right="0" w:hanging="0"/>
        <w:jc w:val="left"/>
        <w:rPr>
          <w:rFonts w:ascii="Comic Sans MS" w:hAnsi="Comic Sans MS"/>
          <w:sz w:val="26"/>
          <w:szCs w:val="26"/>
        </w:rPr>
      </w:pPr>
      <w:r>
        <w:rPr>
          <w:rFonts w:ascii="Comic Sans MS" w:hAnsi="Comic Sans MS"/>
          <w:sz w:val="26"/>
          <w:szCs w:val="26"/>
        </w:rPr>
      </w:r>
    </w:p>
    <w:p>
      <w:pPr>
        <w:pStyle w:val="Normal"/>
        <w:numPr>
          <w:ilvl w:val="0"/>
          <w:numId w:val="18"/>
        </w:numPr>
        <w:ind w:left="0" w:right="0" w:hanging="0"/>
        <w:jc w:val="left"/>
        <w:rPr>
          <w:rFonts w:ascii="Comic Sans MS" w:hAnsi="Comic Sans MS"/>
          <w:sz w:val="26"/>
          <w:szCs w:val="26"/>
        </w:rPr>
      </w:pPr>
      <w:r>
        <w:rPr>
          <w:rFonts w:ascii="Comic Sans MS" w:hAnsi="Comic Sans MS"/>
          <w:sz w:val="26"/>
          <w:szCs w:val="26"/>
        </w:rPr>
        <w:t>Età (dai 14 ai 29 anni)</w:t>
      </w:r>
    </w:p>
    <w:p>
      <w:pPr>
        <w:pStyle w:val="Normal"/>
        <w:numPr>
          <w:ilvl w:val="0"/>
          <w:numId w:val="18"/>
        </w:numPr>
        <w:ind w:left="0" w:right="0" w:hanging="0"/>
        <w:jc w:val="left"/>
        <w:rPr>
          <w:rFonts w:ascii="Comic Sans MS" w:hAnsi="Comic Sans MS"/>
          <w:sz w:val="26"/>
          <w:szCs w:val="26"/>
        </w:rPr>
      </w:pPr>
      <w:r>
        <w:rPr>
          <w:rFonts w:ascii="Comic Sans MS" w:hAnsi="Comic Sans MS"/>
          <w:sz w:val="26"/>
          <w:szCs w:val="26"/>
        </w:rPr>
        <w:t>Genere (maschile e femminile)</w:t>
      </w:r>
    </w:p>
    <w:p>
      <w:pPr>
        <w:pStyle w:val="Normal"/>
        <w:numPr>
          <w:ilvl w:val="0"/>
          <w:numId w:val="0"/>
        </w:numPr>
        <w:ind w:left="0" w:right="0" w:hanging="0"/>
        <w:jc w:val="center"/>
        <w:rPr>
          <w:rFonts w:ascii="Comic Sans MS" w:hAnsi="Comic Sans MS"/>
          <w:b/>
          <w:b/>
          <w:bCs/>
          <w:i/>
          <w:i/>
          <w:iCs/>
          <w:sz w:val="30"/>
          <w:szCs w:val="30"/>
        </w:rPr>
      </w:pPr>
      <w:r>
        <w:rPr>
          <w:rFonts w:ascii="Comic Sans MS" w:hAnsi="Comic Sans MS"/>
          <w:b/>
          <w:bCs/>
          <w:i/>
          <w:iCs/>
          <w:sz w:val="30"/>
          <w:szCs w:val="30"/>
        </w:rPr>
      </w:r>
    </w:p>
    <w:p>
      <w:pPr>
        <w:pStyle w:val="Normal"/>
        <w:numPr>
          <w:ilvl w:val="0"/>
          <w:numId w:val="0"/>
        </w:numPr>
        <w:ind w:left="0" w:right="0" w:hanging="0"/>
        <w:jc w:val="center"/>
        <w:rPr>
          <w:rFonts w:ascii="Comic Sans MS" w:hAnsi="Comic Sans MS"/>
          <w:b/>
          <w:b/>
          <w:bCs/>
          <w:i/>
          <w:i/>
          <w:iCs/>
          <w:sz w:val="30"/>
          <w:szCs w:val="30"/>
        </w:rPr>
      </w:pPr>
      <w:r>
        <w:rPr>
          <w:rFonts w:ascii="Comic Sans MS" w:hAnsi="Comic Sans MS"/>
          <w:b/>
          <w:bCs/>
          <w:i/>
          <w:iCs/>
          <w:sz w:val="30"/>
          <w:szCs w:val="30"/>
        </w:rPr>
      </w:r>
    </w:p>
    <w:p>
      <w:pPr>
        <w:pStyle w:val="Normal"/>
        <w:numPr>
          <w:ilvl w:val="0"/>
          <w:numId w:val="0"/>
        </w:numPr>
        <w:ind w:left="0" w:right="0" w:hanging="0"/>
        <w:jc w:val="center"/>
        <w:rPr>
          <w:rFonts w:ascii="Comic Sans MS" w:hAnsi="Comic Sans MS"/>
          <w:b/>
          <w:b/>
          <w:bCs/>
          <w:i/>
          <w:i/>
          <w:iCs/>
          <w:sz w:val="30"/>
          <w:szCs w:val="30"/>
        </w:rPr>
      </w:pPr>
      <w:r>
        <w:rPr>
          <w:rFonts w:ascii="Comic Sans MS" w:hAnsi="Comic Sans MS"/>
          <w:b/>
          <w:bCs/>
          <w:i/>
          <w:iCs/>
          <w:sz w:val="30"/>
          <w:szCs w:val="30"/>
        </w:rPr>
        <w:t>6) Individuazione della popolazione e del campione di riferimento</w:t>
      </w:r>
    </w:p>
    <w:p>
      <w:pPr>
        <w:pStyle w:val="Normal"/>
        <w:ind w:left="0" w:right="0" w:hanging="0"/>
        <w:jc w:val="both"/>
        <w:rPr>
          <w:rFonts w:ascii="Comic Sans MS" w:hAnsi="Comic Sans MS"/>
          <w:b w:val="false"/>
          <w:b w:val="false"/>
          <w:bCs w:val="false"/>
          <w:i/>
          <w:i/>
          <w:iCs/>
          <w:sz w:val="21"/>
          <w:szCs w:val="21"/>
        </w:rPr>
      </w:pPr>
      <w:r>
        <w:rPr>
          <w:rFonts w:ascii="Comic Sans MS" w:hAnsi="Comic Sans MS"/>
          <w:b w:val="false"/>
          <w:bCs w:val="false"/>
          <w:i/>
          <w:iCs/>
          <w:sz w:val="21"/>
          <w:szCs w:val="21"/>
        </w:rPr>
      </w:r>
    </w:p>
    <w:p>
      <w:pPr>
        <w:pStyle w:val="Normal"/>
        <w:ind w:left="0" w:right="0" w:hanging="0"/>
        <w:jc w:val="both"/>
        <w:rPr>
          <w:rFonts w:ascii="Comic Sans MS" w:hAnsi="Comic Sans MS"/>
          <w:b w:val="false"/>
          <w:b w:val="false"/>
          <w:bCs w:val="false"/>
          <w:i/>
          <w:i/>
          <w:iCs/>
          <w:sz w:val="21"/>
          <w:szCs w:val="21"/>
        </w:rPr>
      </w:pPr>
      <w:r>
        <w:rPr>
          <w:rFonts w:ascii="Comic Sans MS" w:hAnsi="Comic Sans MS"/>
          <w:b w:val="false"/>
          <w:bCs w:val="false"/>
          <w:i/>
          <w:iCs/>
          <w:sz w:val="21"/>
          <w:szCs w:val="21"/>
        </w:rPr>
        <w:t>[</w:t>
      </w:r>
      <w:r>
        <w:rPr>
          <w:rFonts w:ascii="Comic Sans MS" w:hAnsi="Comic Sans MS"/>
          <w:b w:val="false"/>
          <w:bCs w:val="false"/>
          <w:i/>
          <w:iCs/>
          <w:sz w:val="22"/>
          <w:szCs w:val="22"/>
        </w:rPr>
        <w:t>Abbiamo adottato una tipologia di campionamento probabilistica casuale semplice in modo tale che ogni studente avesse le stesse possibilità di essere estratto e di far parte del campione</w:t>
      </w:r>
      <w:r>
        <w:rPr>
          <w:rFonts w:ascii="Comic Sans MS" w:hAnsi="Comic Sans MS"/>
          <w:b w:val="false"/>
          <w:bCs w:val="false"/>
          <w:i/>
          <w:iCs/>
          <w:sz w:val="21"/>
          <w:szCs w:val="21"/>
        </w:rPr>
        <w:t>.]</w:t>
      </w:r>
    </w:p>
    <w:p>
      <w:pPr>
        <w:pStyle w:val="Normal"/>
        <w:ind w:left="0" w:right="0" w:hanging="0"/>
        <w:jc w:val="both"/>
        <w:rPr>
          <w:rFonts w:ascii="Comic Sans MS" w:hAnsi="Comic Sans MS"/>
          <w:b w:val="false"/>
          <w:b w:val="false"/>
          <w:bCs w:val="false"/>
          <w:i w:val="false"/>
          <w:i w:val="false"/>
          <w:iCs w:val="false"/>
          <w:sz w:val="26"/>
          <w:szCs w:val="26"/>
        </w:rPr>
      </w:pPr>
      <w:r>
        <w:rPr>
          <w:rFonts w:ascii="Comic Sans MS" w:hAnsi="Comic Sans MS"/>
          <w:b w:val="false"/>
          <w:bCs w:val="false"/>
          <w:i w:val="false"/>
          <w:iCs w:val="false"/>
          <w:sz w:val="26"/>
          <w:szCs w:val="26"/>
        </w:rPr>
        <w:t xml:space="preserve">La popolazione di riferimento, a cui è rivolta la nostra indagine, è costituita da </w:t>
      </w:r>
      <w:r>
        <w:rPr>
          <w:rFonts w:ascii="Comic Sans MS" w:hAnsi="Comic Sans MS"/>
          <w:b w:val="false"/>
          <w:bCs w:val="false"/>
          <w:i/>
          <w:iCs/>
          <w:sz w:val="26"/>
          <w:szCs w:val="26"/>
          <w:u w:val="single"/>
        </w:rPr>
        <w:t>30 studenti</w:t>
      </w:r>
      <w:r>
        <w:rPr>
          <w:rFonts w:ascii="Comic Sans MS" w:hAnsi="Comic Sans MS"/>
          <w:b w:val="false"/>
          <w:bCs w:val="false"/>
          <w:i w:val="false"/>
          <w:iCs w:val="false"/>
          <w:sz w:val="26"/>
          <w:szCs w:val="26"/>
        </w:rPr>
        <w:t xml:space="preserve"> di genere maschile e femminile di età compresa tra i 14 e i 29 anni, frequentanti sia la scuola secondaria di secondo grado “Istituto tecnico industriale A. Avogadro” </w:t>
      </w:r>
      <w:r>
        <w:rPr>
          <w:rFonts w:ascii="Bookman Old Style" w:hAnsi="Bookman Old Style"/>
          <w:b w:val="false"/>
          <w:bCs w:val="false"/>
          <w:i w:val="false"/>
          <w:iCs w:val="false"/>
          <w:sz w:val="26"/>
          <w:szCs w:val="26"/>
        </w:rPr>
        <w:t>(</w:t>
      </w:r>
      <w:r>
        <w:rPr>
          <w:rFonts w:ascii="Comic Sans MS" w:hAnsi="Comic Sans MS"/>
          <w:b w:val="false"/>
          <w:bCs w:val="false"/>
          <w:i w:val="false"/>
          <w:iCs w:val="false"/>
          <w:sz w:val="26"/>
          <w:szCs w:val="26"/>
        </w:rPr>
        <w:t>Corso S. Maurizio, 8, Torino)</w:t>
      </w:r>
      <w:r>
        <w:rPr>
          <w:rFonts w:ascii="Bookman Old Style" w:hAnsi="Bookman Old Style"/>
          <w:b w:val="false"/>
          <w:bCs w:val="false"/>
          <w:i w:val="false"/>
          <w:iCs w:val="false"/>
          <w:sz w:val="26"/>
          <w:szCs w:val="26"/>
        </w:rPr>
        <w:t xml:space="preserve"> sia</w:t>
      </w:r>
      <w:r>
        <w:rPr>
          <w:rFonts w:ascii="Comic Sans MS" w:hAnsi="Comic Sans MS"/>
          <w:b w:val="false"/>
          <w:bCs w:val="false"/>
          <w:i w:val="false"/>
          <w:iCs w:val="false"/>
          <w:sz w:val="26"/>
          <w:szCs w:val="26"/>
        </w:rPr>
        <w:t xml:space="preserve"> l'Università degli Studi di Torino </w:t>
      </w:r>
      <w:r>
        <w:rPr>
          <w:rFonts w:ascii="Comic Sans MS" w:hAnsi="Comic Sans MS"/>
          <w:b w:val="false"/>
          <w:bCs w:val="false"/>
          <w:i w:val="false"/>
          <w:iCs w:val="false"/>
          <w:sz w:val="26"/>
          <w:szCs w:val="26"/>
        </w:rPr>
        <w:t>(Palazzo Nuovo, Via Sant'Ottavio, 20, Torino)</w:t>
      </w:r>
    </w:p>
    <w:p>
      <w:pPr>
        <w:pStyle w:val="Normal"/>
        <w:ind w:left="0" w:right="0" w:hanging="0"/>
        <w:jc w:val="both"/>
        <w:rPr>
          <w:rFonts w:ascii="Comic Sans MS" w:hAnsi="Comic Sans MS"/>
          <w:b w:val="false"/>
          <w:b w:val="false"/>
          <w:bCs w:val="false"/>
          <w:i w:val="false"/>
          <w:i w:val="false"/>
          <w:iCs w:val="false"/>
          <w:sz w:val="26"/>
          <w:szCs w:val="26"/>
        </w:rPr>
      </w:pPr>
      <w:r>
        <w:rPr>
          <w:rFonts w:ascii="Comic Sans MS" w:hAnsi="Comic Sans MS"/>
          <w:b w:val="false"/>
          <w:bCs w:val="false"/>
          <w:i w:val="false"/>
          <w:iCs w:val="false"/>
          <w:sz w:val="26"/>
          <w:szCs w:val="26"/>
        </w:rPr>
      </w:r>
    </w:p>
    <w:p>
      <w:pPr>
        <w:pStyle w:val="Normal"/>
        <w:ind w:left="0" w:right="0" w:hanging="0"/>
        <w:jc w:val="both"/>
        <w:rPr>
          <w:rFonts w:ascii="Comic Sans MS" w:hAnsi="Comic Sans MS"/>
          <w:b w:val="false"/>
          <w:b w:val="false"/>
          <w:bCs w:val="false"/>
          <w:i w:val="false"/>
          <w:i w:val="false"/>
          <w:iCs w:val="false"/>
          <w:sz w:val="26"/>
          <w:szCs w:val="26"/>
        </w:rPr>
      </w:pPr>
      <w:r>
        <w:rPr>
          <w:rFonts w:ascii="Comic Sans MS" w:hAnsi="Comic Sans MS"/>
          <w:b w:val="false"/>
          <w:bCs w:val="false"/>
          <w:i w:val="false"/>
          <w:iCs w:val="false"/>
          <w:sz w:val="26"/>
          <w:szCs w:val="26"/>
        </w:rPr>
      </w:r>
    </w:p>
    <w:p>
      <w:pPr>
        <w:pStyle w:val="Normal"/>
        <w:numPr>
          <w:ilvl w:val="0"/>
          <w:numId w:val="0"/>
        </w:numPr>
        <w:ind w:left="0" w:right="0" w:hanging="0"/>
        <w:jc w:val="both"/>
        <w:rPr>
          <w:rFonts w:ascii="Comic Sans MS" w:hAnsi="Comic Sans MS"/>
          <w:b/>
          <w:b/>
          <w:bCs/>
          <w:i/>
          <w:i/>
          <w:iCs/>
          <w:sz w:val="30"/>
          <w:szCs w:val="30"/>
        </w:rPr>
      </w:pPr>
      <w:r>
        <w:rPr>
          <w:rFonts w:ascii="Comic Sans MS" w:hAnsi="Comic Sans MS"/>
          <w:b/>
          <w:bCs/>
          <w:i/>
          <w:iCs/>
          <w:sz w:val="30"/>
          <w:szCs w:val="30"/>
        </w:rPr>
        <w:t xml:space="preserve">      </w:t>
      </w:r>
      <w:r>
        <w:rPr>
          <w:rFonts w:ascii="Comic Sans MS" w:hAnsi="Comic Sans MS"/>
          <w:b/>
          <w:bCs/>
          <w:i/>
          <w:iCs/>
          <w:sz w:val="30"/>
          <w:szCs w:val="30"/>
        </w:rPr>
        <w:t xml:space="preserve">7) Scelta e costruzione </w:t>
      </w:r>
      <w:r>
        <w:rPr>
          <w:rFonts w:eastAsia="Arial" w:cs="Arial" w:ascii="Comic Sans MS" w:hAnsi="Comic Sans MS"/>
          <w:b/>
          <w:bCs/>
          <w:i/>
          <w:iCs/>
          <w:sz w:val="30"/>
          <w:szCs w:val="30"/>
          <w:lang w:val="it-IT" w:eastAsia="en-US"/>
        </w:rPr>
        <w:t>dello strumento di rilevazione dati</w:t>
      </w:r>
    </w:p>
    <w:p>
      <w:pPr>
        <w:pStyle w:val="Normal"/>
        <w:ind w:left="0" w:right="0" w:hanging="0"/>
        <w:jc w:val="both"/>
        <w:rPr>
          <w:rFonts w:ascii="Comic Sans MS" w:hAnsi="Comic Sans MS" w:eastAsia="Arial" w:cs="Arial"/>
          <w:b w:val="false"/>
          <w:b w:val="false"/>
          <w:bCs w:val="false"/>
          <w:i w:val="false"/>
          <w:i w:val="false"/>
          <w:iCs w:val="false"/>
          <w:sz w:val="26"/>
          <w:szCs w:val="26"/>
          <w:lang w:val="it-IT" w:eastAsia="en-US"/>
        </w:rPr>
      </w:pPr>
      <w:r>
        <w:rPr>
          <w:rFonts w:eastAsia="Arial" w:cs="Arial" w:ascii="Comic Sans MS" w:hAnsi="Comic Sans MS"/>
          <w:b w:val="false"/>
          <w:bCs w:val="false"/>
          <w:i w:val="false"/>
          <w:iCs w:val="false"/>
          <w:sz w:val="26"/>
          <w:szCs w:val="26"/>
          <w:lang w:val="it-IT" w:eastAsia="en-US"/>
        </w:rPr>
        <w:t xml:space="preserve">   </w:t>
      </w:r>
    </w:p>
    <w:p>
      <w:pPr>
        <w:pStyle w:val="Normal"/>
        <w:ind w:left="0" w:right="0" w:hanging="0"/>
        <w:jc w:val="both"/>
        <w:rPr>
          <w:rFonts w:ascii="Comic Sans MS" w:hAnsi="Comic Sans MS"/>
          <w:b w:val="false"/>
          <w:b w:val="false"/>
          <w:bCs w:val="false"/>
          <w:i w:val="false"/>
          <w:i w:val="false"/>
          <w:iCs w:val="false"/>
          <w:sz w:val="26"/>
          <w:szCs w:val="26"/>
        </w:rPr>
      </w:pPr>
      <w:r>
        <w:rPr>
          <w:rFonts w:eastAsia="Arial" w:cs="Arial" w:ascii="Comic Sans MS" w:hAnsi="Comic Sans MS"/>
          <w:b w:val="false"/>
          <w:bCs w:val="false"/>
          <w:i w:val="false"/>
          <w:iCs w:val="false"/>
          <w:sz w:val="26"/>
          <w:szCs w:val="26"/>
          <w:lang w:val="it-IT" w:eastAsia="en-US"/>
        </w:rPr>
        <w:t xml:space="preserve">Per rilevare i dati utili alla nostra ricerca, lo strumento utilizzato è un </w:t>
      </w:r>
      <w:r>
        <w:rPr>
          <w:rFonts w:eastAsia="Arial" w:cs="Arial" w:ascii="Comic Sans MS" w:hAnsi="Comic Sans MS"/>
          <w:b w:val="false"/>
          <w:bCs w:val="false"/>
          <w:i/>
          <w:iCs/>
          <w:sz w:val="26"/>
          <w:szCs w:val="26"/>
          <w:u w:val="single"/>
          <w:lang w:val="it-IT" w:eastAsia="en-US"/>
        </w:rPr>
        <w:t>questionario</w:t>
      </w:r>
      <w:r>
        <w:rPr>
          <w:rFonts w:eastAsia="Arial" w:cs="Arial" w:ascii="Comic Sans MS" w:hAnsi="Comic Sans MS"/>
          <w:b w:val="false"/>
          <w:bCs w:val="false"/>
          <w:i w:val="false"/>
          <w:iCs w:val="false"/>
          <w:sz w:val="26"/>
          <w:szCs w:val="26"/>
          <w:lang w:val="it-IT" w:eastAsia="en-US"/>
        </w:rPr>
        <w:t xml:space="preserve"> anonimo autocompilato, creato tramite Q-gen inserendo tutte le variabili. </w:t>
      </w:r>
      <w:r>
        <w:rPr>
          <w:rFonts w:eastAsia="Arial" w:cs="Arial" w:ascii="Comic Sans MS" w:hAnsi="Comic Sans MS"/>
          <w:b w:val="false"/>
          <w:bCs w:val="false"/>
          <w:i w:val="false"/>
          <w:iCs w:val="false"/>
          <w:sz w:val="26"/>
          <w:szCs w:val="26"/>
          <w:lang w:val="it-IT" w:eastAsia="en-US"/>
        </w:rPr>
        <w:t>Il questionario che segue si prefigge l’obiettivo di indagare quali sono gli effetti delle informazioni date dai mass media circa il tema della violenza sulle donne sull’opinione dei giovani.</w:t>
      </w:r>
    </w:p>
    <w:p>
      <w:pPr>
        <w:pStyle w:val="Normal"/>
        <w:ind w:left="0" w:right="0" w:hanging="0"/>
        <w:jc w:val="both"/>
        <w:rPr>
          <w:rFonts w:ascii="Comic Sans MS" w:hAnsi="Comic Sans MS" w:eastAsia="Arial" w:cs="Arial"/>
          <w:b/>
          <w:b/>
          <w:bCs/>
          <w:i/>
          <w:i/>
          <w:iCs/>
          <w:sz w:val="26"/>
          <w:szCs w:val="26"/>
          <w:lang w:val="it-IT" w:eastAsia="en-US"/>
        </w:rPr>
      </w:pPr>
      <w:r>
        <w:rPr>
          <w:rFonts w:eastAsia="Arial" w:cs="Arial" w:ascii="Comic Sans MS" w:hAnsi="Comic Sans MS"/>
          <w:b/>
          <w:bCs/>
          <w:i/>
          <w:iCs/>
          <w:sz w:val="26"/>
          <w:szCs w:val="26"/>
          <w:lang w:val="it-IT" w:eastAsia="en-US"/>
        </w:rPr>
      </w:r>
    </w:p>
    <w:p>
      <w:pPr>
        <w:pStyle w:val="Normal"/>
        <w:ind w:left="0" w:right="0" w:hanging="0"/>
        <w:jc w:val="center"/>
        <w:rPr>
          <w:rFonts w:ascii="Simplified Arabic Fixed" w:hAnsi="Simplified Arabic Fixed" w:eastAsia="Arial" w:cs="Arial"/>
          <w:b w:val="false"/>
          <w:b w:val="false"/>
          <w:bCs w:val="false"/>
          <w:i w:val="false"/>
          <w:i w:val="false"/>
          <w:iCs w:val="false"/>
          <w:sz w:val="30"/>
          <w:szCs w:val="30"/>
          <w:lang w:val="it-IT" w:eastAsia="en-US"/>
        </w:rPr>
      </w:pPr>
      <w:r>
        <w:rPr>
          <w:rFonts w:eastAsia="Arial" w:cs="Arial" w:ascii="Simplified Arabic Fixed" w:hAnsi="Simplified Arabic Fixed"/>
          <w:b w:val="false"/>
          <w:bCs w:val="false"/>
          <w:i w:val="false"/>
          <w:iCs w:val="false"/>
          <w:sz w:val="30"/>
          <w:szCs w:val="30"/>
          <w:lang w:val="it-IT" w:eastAsia="en-US"/>
        </w:rPr>
        <w:t xml:space="preserve">LETTERA DI PRESENTAZIONE </w:t>
      </w:r>
    </w:p>
    <w:p>
      <w:pPr>
        <w:pStyle w:val="PreformattedText"/>
        <w:rPr>
          <w:sz w:val="24"/>
          <w:szCs w:val="24"/>
        </w:rPr>
      </w:pPr>
      <w:r>
        <w:rPr>
          <w:sz w:val="24"/>
          <w:szCs w:val="24"/>
        </w:rPr>
      </w:r>
    </w:p>
    <w:p>
      <w:pPr>
        <w:pStyle w:val="Normal"/>
        <w:jc w:val="both"/>
        <w:rPr>
          <w:rFonts w:ascii="Courier New" w:hAnsi="Courier New"/>
        </w:rPr>
      </w:pPr>
      <w:r>
        <w:rPr>
          <w:rFonts w:ascii="Courier New" w:hAnsi="Courier New"/>
        </w:rPr>
        <w:t>Le sottoscritte Bengala Manuela, Ciambrone Laura e Ladinetti Zaira, studentesse in Scienze dell’Educazione presso l’Università degli studi di Torino,intendono sviluppare, come oggetto di ricerca sperimentale,il tema “</w:t>
      </w:r>
      <w:r>
        <w:rPr>
          <w:rFonts w:ascii="Courier New" w:hAnsi="Courier New"/>
          <w:b w:val="false"/>
          <w:bCs w:val="false"/>
          <w:i/>
          <w:iCs/>
          <w:u w:val="none"/>
        </w:rPr>
        <w:t>Effetti delle informazioni divulgate dai mass media sull'opinione dei giovani riguardo al tema della violenza sulle donne.</w:t>
      </w:r>
      <w:r>
        <w:rPr>
          <w:rFonts w:ascii="Courier New" w:hAnsi="Courier New"/>
          <w:u w:val="none"/>
        </w:rPr>
        <w:t>”</w:t>
      </w:r>
      <w:r>
        <w:rPr>
          <w:rFonts w:ascii="Courier New" w:hAnsi="Courier New"/>
        </w:rPr>
        <w:t xml:space="preserve">. </w:t>
      </w:r>
    </w:p>
    <w:p>
      <w:pPr>
        <w:pStyle w:val="Normal"/>
        <w:jc w:val="both"/>
        <w:rPr>
          <w:rFonts w:ascii="Courier New" w:hAnsi="Courier New"/>
        </w:rPr>
      </w:pPr>
      <w:r>
        <w:rPr>
          <w:rFonts w:ascii="Courier New" w:hAnsi="Courier New"/>
        </w:rPr>
      </w:r>
    </w:p>
    <w:p>
      <w:pPr>
        <w:pStyle w:val="Normal"/>
        <w:ind w:left="0" w:right="0" w:hanging="0"/>
        <w:jc w:val="both"/>
        <w:rPr>
          <w:rFonts w:ascii="Courier New" w:hAnsi="Courier New" w:eastAsia="Arial" w:cs="Arial"/>
          <w:b w:val="false"/>
          <w:b w:val="false"/>
          <w:bCs w:val="false"/>
          <w:i w:val="false"/>
          <w:i w:val="false"/>
          <w:iCs w:val="false"/>
          <w:sz w:val="24"/>
          <w:szCs w:val="24"/>
          <w:lang w:val="it-IT" w:eastAsia="en-US"/>
        </w:rPr>
      </w:pPr>
      <w:r>
        <w:rPr>
          <w:rFonts w:eastAsia="Arial" w:cs="Arial" w:ascii="Courier New" w:hAnsi="Courier New"/>
          <w:b w:val="false"/>
          <w:bCs w:val="false"/>
          <w:i w:val="false"/>
          <w:iCs w:val="false"/>
          <w:sz w:val="24"/>
          <w:szCs w:val="24"/>
          <w:lang w:val="it-IT" w:eastAsia="en-US"/>
        </w:rPr>
        <w:t xml:space="preserve">I risultati di questa ricerca saranno per noi oggetto d’esame, da esporre in pedagogia sperimentale, durante il nostro corso di studi. </w:t>
      </w:r>
    </w:p>
    <w:p>
      <w:pPr>
        <w:pStyle w:val="Normal"/>
        <w:ind w:left="0" w:right="0" w:hanging="0"/>
        <w:jc w:val="both"/>
        <w:rPr>
          <w:rFonts w:ascii="Courier New" w:hAnsi="Courier New" w:eastAsia="Arial" w:cs="Arial"/>
          <w:b w:val="false"/>
          <w:b w:val="false"/>
          <w:bCs w:val="false"/>
          <w:i w:val="false"/>
          <w:i w:val="false"/>
          <w:iCs w:val="false"/>
          <w:sz w:val="24"/>
          <w:szCs w:val="24"/>
          <w:lang w:val="it-IT" w:eastAsia="en-US"/>
        </w:rPr>
      </w:pPr>
      <w:r>
        <w:rPr>
          <w:rFonts w:eastAsia="Arial" w:cs="Arial" w:ascii="Courier New" w:hAnsi="Courier New"/>
          <w:b w:val="false"/>
          <w:bCs w:val="false"/>
          <w:i w:val="false"/>
          <w:iCs w:val="false"/>
          <w:sz w:val="24"/>
          <w:szCs w:val="24"/>
          <w:lang w:val="it-IT" w:eastAsia="en-US"/>
        </w:rPr>
        <w:t xml:space="preserve">La metodologia di ricerca prevede l’utilizzo di un questionario da sottoporre ad un campione di studenti frequentanti una scuola secondaria di secondo grado e l'Università degli Studi di Torino. </w:t>
      </w:r>
    </w:p>
    <w:p>
      <w:pPr>
        <w:pStyle w:val="Normal"/>
        <w:ind w:left="0" w:right="0" w:hanging="0"/>
        <w:jc w:val="both"/>
        <w:rPr>
          <w:rFonts w:ascii="Courier New" w:hAnsi="Courier New" w:eastAsia="Arial" w:cs="Arial"/>
          <w:b w:val="false"/>
          <w:b w:val="false"/>
          <w:bCs w:val="false"/>
          <w:i w:val="false"/>
          <w:i w:val="false"/>
          <w:iCs w:val="false"/>
          <w:sz w:val="24"/>
          <w:szCs w:val="24"/>
          <w:lang w:val="it-IT" w:eastAsia="en-US"/>
        </w:rPr>
      </w:pPr>
      <w:r>
        <w:rPr>
          <w:rFonts w:eastAsia="Arial" w:cs="Arial" w:ascii="Courier New" w:hAnsi="Courier New"/>
          <w:b w:val="false"/>
          <w:bCs w:val="false"/>
          <w:i w:val="false"/>
          <w:iCs w:val="false"/>
          <w:sz w:val="24"/>
          <w:szCs w:val="24"/>
          <w:lang w:val="it-IT" w:eastAsia="en-US"/>
        </w:rPr>
      </w:r>
    </w:p>
    <w:p>
      <w:pPr>
        <w:pStyle w:val="Normal"/>
        <w:jc w:val="both"/>
        <w:rPr>
          <w:rFonts w:ascii="Courier New" w:hAnsi="Courier New"/>
        </w:rPr>
      </w:pPr>
      <w:r>
        <w:rPr>
          <w:rFonts w:ascii="Courier New" w:hAnsi="Courier New"/>
        </w:rPr>
        <w:t xml:space="preserve">Chiediamo pertanto, al fine della ricerca, la disponibilità del Dirigente scolastico a far compilare il questionario, che prevede una serie di domande a risposta chiusa, agli studenti dell'istituto. </w:t>
      </w:r>
    </w:p>
    <w:p>
      <w:pPr>
        <w:pStyle w:val="Normal"/>
        <w:jc w:val="both"/>
        <w:rPr>
          <w:rFonts w:ascii="Courier New" w:hAnsi="Courier New"/>
        </w:rPr>
      </w:pPr>
      <w:r>
        <w:rPr>
          <w:rFonts w:ascii="Courier New" w:hAnsi="Courier New"/>
        </w:rPr>
      </w:r>
    </w:p>
    <w:p>
      <w:pPr>
        <w:pStyle w:val="Normal"/>
        <w:jc w:val="both"/>
        <w:rPr>
          <w:rFonts w:ascii="Courier New" w:hAnsi="Courier New"/>
        </w:rPr>
      </w:pPr>
      <w:r>
        <w:rPr>
          <w:rFonts w:ascii="Courier New" w:hAnsi="Courier New"/>
        </w:rPr>
        <w:t xml:space="preserve">Il suddetto questionario è stato formulato dopo un’attenta ricerca degli studi precedenti nello stesso ambito. Dopo aver definito i termini iniziali,ci siamo focalizzate su questi, ipotizzandone la relazione e prendendo come campione di riferimento la fascia d’età tra gli 14 e i 29 anni. </w:t>
      </w:r>
    </w:p>
    <w:p>
      <w:pPr>
        <w:pStyle w:val="Normal"/>
        <w:jc w:val="both"/>
        <w:rPr>
          <w:rFonts w:ascii="Courier New" w:hAnsi="Courier New"/>
        </w:rPr>
      </w:pPr>
      <w:r>
        <w:rPr>
          <w:rFonts w:ascii="Courier New" w:hAnsi="Courier New"/>
          <w:sz w:val="24"/>
          <w:szCs w:val="24"/>
        </w:rPr>
        <w:t xml:space="preserve">Il questionario che verrà sottoposto agli studenti, sarà in forma </w:t>
      </w:r>
      <w:r>
        <w:rPr>
          <w:rFonts w:ascii="Courier New" w:hAnsi="Courier New"/>
          <w:b/>
          <w:bCs/>
          <w:sz w:val="24"/>
          <w:szCs w:val="24"/>
          <w:u w:val="single"/>
        </w:rPr>
        <w:t>ANONIMA</w:t>
      </w:r>
      <w:r>
        <w:rPr>
          <w:rFonts w:ascii="Courier New" w:hAnsi="Courier New"/>
          <w:sz w:val="24"/>
          <w:szCs w:val="24"/>
        </w:rPr>
        <w:t xml:space="preserve">. </w:t>
      </w:r>
    </w:p>
    <w:p>
      <w:pPr>
        <w:pStyle w:val="Normal"/>
        <w:ind w:left="0" w:right="0" w:hanging="0"/>
        <w:jc w:val="both"/>
        <w:rPr>
          <w:rFonts w:ascii="Comic Sans MS" w:hAnsi="Comic Sans MS" w:eastAsia="Arial" w:cs="Arial"/>
          <w:b w:val="false"/>
          <w:b w:val="false"/>
          <w:bCs w:val="false"/>
          <w:i w:val="false"/>
          <w:i w:val="false"/>
          <w:iCs w:val="false"/>
          <w:sz w:val="26"/>
          <w:szCs w:val="26"/>
          <w:lang w:val="it-IT" w:eastAsia="en-US"/>
        </w:rPr>
      </w:pPr>
      <w:r>
        <w:rPr>
          <w:rFonts w:eastAsia="Arial" w:cs="Arial" w:ascii="Comic Sans MS" w:hAnsi="Comic Sans MS"/>
          <w:b w:val="false"/>
          <w:bCs w:val="false"/>
          <w:i w:val="false"/>
          <w:iCs w:val="false"/>
          <w:sz w:val="26"/>
          <w:szCs w:val="26"/>
          <w:lang w:val="it-IT" w:eastAsia="en-US"/>
        </w:rPr>
      </w:r>
    </w:p>
    <w:p>
      <w:pPr>
        <w:pStyle w:val="Normal"/>
        <w:rPr>
          <w:rFonts w:ascii="Courier New" w:hAnsi="Courier New"/>
          <w:b/>
          <w:b/>
          <w:bCs/>
          <w:sz w:val="26"/>
          <w:szCs w:val="26"/>
        </w:rPr>
      </w:pPr>
      <w:r>
        <w:rPr>
          <w:rFonts w:ascii="Courier New" w:hAnsi="Courier New"/>
          <w:b/>
          <w:bCs/>
          <w:sz w:val="26"/>
          <w:szCs w:val="26"/>
        </w:rPr>
        <w:t>SEGRETEZZA DEI DATI FORNITI CON IL PRESENTE QUESTIONARIO</w:t>
      </w:r>
    </w:p>
    <w:p>
      <w:pPr>
        <w:pStyle w:val="Normal"/>
        <w:rPr>
          <w:rFonts w:ascii="Courier New" w:hAnsi="Courier New"/>
          <w:b/>
          <w:b/>
          <w:bCs/>
          <w:sz w:val="28"/>
          <w:szCs w:val="28"/>
        </w:rPr>
      </w:pPr>
      <w:r>
        <w:rPr>
          <w:rFonts w:ascii="Courier New" w:hAnsi="Courier New"/>
          <w:b/>
          <w:bCs/>
          <w:sz w:val="28"/>
          <w:szCs w:val="28"/>
        </w:rPr>
      </w:r>
    </w:p>
    <w:p>
      <w:pPr>
        <w:pStyle w:val="Normal"/>
        <w:jc w:val="both"/>
        <w:rPr>
          <w:rFonts w:ascii="Courier New" w:hAnsi="Courier New"/>
        </w:rPr>
      </w:pPr>
      <w:r>
        <w:rPr>
          <w:rFonts w:ascii="Courier New" w:hAnsi="Courier New"/>
        </w:rPr>
        <w:t xml:space="preserve">Si fa presente ai sensi della legge 675/1996 e del successivo D.L.vo 196/2003 che tutte le informazioni raccolte con i questionari saranno utilizzate esclusivamente per scopi di ricerca scientifica (art. 12, c. 1, punto d). I </w:t>
      </w:r>
      <w:r>
        <w:rPr>
          <w:rFonts w:ascii="Courier New" w:hAnsi="Courier New"/>
          <w:u w:val="single"/>
        </w:rPr>
        <w:t>dati raccolti</w:t>
      </w:r>
      <w:r>
        <w:rPr>
          <w:rFonts w:ascii="Courier New" w:hAnsi="Courier New"/>
        </w:rPr>
        <w:t xml:space="preserve"> nell’ambito della presente indagine, inoltre, </w:t>
      </w:r>
      <w:r>
        <w:rPr>
          <w:rFonts w:ascii="Courier New" w:hAnsi="Courier New"/>
          <w:b/>
          <w:bCs/>
        </w:rPr>
        <w:t>sono tutelati dal segreto statistico e pertanto non possono essere comunicati</w:t>
      </w:r>
      <w:r>
        <w:rPr>
          <w:rFonts w:ascii="Courier New" w:hAnsi="Courier New"/>
        </w:rPr>
        <w:t xml:space="preserve"> o esternati se non in forma aggregata, in modo che non se ne possa fare alcun riferimento individuale, e possono essere utilizzati solo per scopi statistici (art. 9 del decreto legislativo 6 settembre 1989, n. 332). I dati raccolti infine verranno resi anonimi, in sede di trattamento informatico, ai sensi dell’art. 1, c. 2 punto i) della legge 675/1996. </w:t>
      </w:r>
    </w:p>
    <w:p>
      <w:pPr>
        <w:pStyle w:val="Normal"/>
        <w:rPr>
          <w:rFonts w:ascii="Courier New" w:hAnsi="Courier New"/>
        </w:rPr>
      </w:pPr>
      <w:r>
        <w:rPr>
          <w:rFonts w:ascii="Courier New" w:hAnsi="Courier New"/>
        </w:rPr>
      </w:r>
    </w:p>
    <w:p>
      <w:pPr>
        <w:pStyle w:val="Normal"/>
        <w:jc w:val="left"/>
        <w:rPr>
          <w:rFonts w:ascii="Courier New" w:hAnsi="Courier New"/>
        </w:rPr>
      </w:pPr>
      <w:r>
        <w:rPr>
          <w:rFonts w:ascii="Courier New" w:hAnsi="Courier New"/>
        </w:rPr>
        <w:t>Grazie per la collaborazione,</w:t>
      </w:r>
    </w:p>
    <w:p>
      <w:pPr>
        <w:pStyle w:val="Normal"/>
        <w:jc w:val="left"/>
        <w:rPr>
          <w:rFonts w:ascii="Courier New" w:hAnsi="Courier New"/>
        </w:rPr>
      </w:pPr>
      <w:r>
        <w:rPr>
          <w:rFonts w:ascii="Courier New" w:hAnsi="Courier New"/>
        </w:rPr>
        <w:t>Cordialmente</w:t>
      </w:r>
    </w:p>
    <w:p>
      <w:pPr>
        <w:pStyle w:val="Normal"/>
        <w:jc w:val="left"/>
        <w:rPr>
          <w:rFonts w:ascii="Courier New" w:hAnsi="Courier New"/>
        </w:rPr>
      </w:pPr>
      <w:r>
        <w:rPr>
          <w:rFonts w:ascii="Courier New" w:hAnsi="Courier New"/>
        </w:rPr>
      </w:r>
    </w:p>
    <w:p>
      <w:pPr>
        <w:pStyle w:val="Normal"/>
        <w:jc w:val="left"/>
        <w:rPr>
          <w:rFonts w:ascii="Courier New" w:hAnsi="Courier New"/>
        </w:rPr>
      </w:pPr>
      <w:r>
        <w:rPr>
          <w:rFonts w:ascii="Courier New" w:hAnsi="Courier New"/>
        </w:rPr>
        <w:t>Manuela Bengala</w:t>
      </w:r>
    </w:p>
    <w:p>
      <w:pPr>
        <w:pStyle w:val="Normal"/>
        <w:jc w:val="left"/>
        <w:rPr>
          <w:rFonts w:ascii="Courier New" w:hAnsi="Courier New"/>
        </w:rPr>
      </w:pPr>
      <w:r>
        <w:rPr>
          <w:rFonts w:ascii="Courier New" w:hAnsi="Courier New"/>
        </w:rPr>
        <w:t>Laura Ciambrone</w:t>
      </w:r>
    </w:p>
    <w:p>
      <w:pPr>
        <w:pStyle w:val="Normal"/>
        <w:jc w:val="left"/>
        <w:rPr>
          <w:rFonts w:ascii="Courier New" w:hAnsi="Courier New"/>
        </w:rPr>
      </w:pPr>
      <w:r>
        <w:rPr>
          <w:rFonts w:ascii="Courier New" w:hAnsi="Courier New"/>
        </w:rPr>
        <w:t>Zaira Ladinetti</w:t>
      </w:r>
    </w:p>
    <w:p>
      <w:pPr>
        <w:pStyle w:val="Normal"/>
        <w:jc w:val="left"/>
        <w:rPr>
          <w:rFonts w:ascii="Courier New" w:hAnsi="Courier New"/>
        </w:rPr>
      </w:pPr>
      <w:r>
        <w:rPr>
          <w:rFonts w:ascii="Courier New" w:hAnsi="Courier New"/>
        </w:rPr>
      </w:r>
    </w:p>
    <w:p>
      <w:pPr>
        <w:pStyle w:val="Normal"/>
        <w:jc w:val="left"/>
        <w:rPr>
          <w:rFonts w:ascii="Courier New" w:hAnsi="Courier New"/>
          <w:b/>
          <w:b/>
          <w:bCs/>
          <w:sz w:val="28"/>
          <w:szCs w:val="28"/>
        </w:rPr>
      </w:pPr>
      <w:r>
        <w:rPr>
          <w:rFonts w:ascii="Courier New" w:hAnsi="Courier New"/>
          <w:b/>
          <w:bCs/>
          <w:sz w:val="28"/>
          <w:szCs w:val="28"/>
        </w:rPr>
        <w:t>QUESTIONARIO</w:t>
      </w:r>
    </w:p>
    <w:p>
      <w:pPr>
        <w:pStyle w:val="Normal"/>
        <w:jc w:val="center"/>
        <w:rPr>
          <w:rFonts w:ascii="Courier New" w:hAnsi="Courier New"/>
          <w:sz w:val="26"/>
          <w:szCs w:val="26"/>
        </w:rPr>
      </w:pPr>
      <w:r>
        <w:rPr>
          <w:rFonts w:ascii="Courier New" w:hAnsi="Courier New"/>
          <w:sz w:val="26"/>
          <w:szCs w:val="26"/>
        </w:rPr>
      </w:r>
    </w:p>
    <w:p>
      <w:pPr>
        <w:pStyle w:val="Normal"/>
        <w:jc w:val="center"/>
        <w:rPr>
          <w:rFonts w:ascii="Courier New" w:hAnsi="Courier New"/>
          <w:sz w:val="26"/>
          <w:szCs w:val="26"/>
        </w:rPr>
      </w:pPr>
      <w:r>
        <w:rPr>
          <w:rFonts w:ascii="Courier New" w:hAnsi="Courier New"/>
          <w:sz w:val="26"/>
          <w:szCs w:val="26"/>
        </w:rPr>
        <w:t xml:space="preserve">Fornire solamente </w:t>
      </w:r>
      <w:r>
        <w:rPr>
          <w:rFonts w:ascii="Courier New" w:hAnsi="Courier New"/>
          <w:sz w:val="26"/>
          <w:szCs w:val="26"/>
          <w:u w:val="single"/>
        </w:rPr>
        <w:t>UNA</w:t>
      </w:r>
      <w:r>
        <w:rPr>
          <w:rFonts w:ascii="Courier New" w:hAnsi="Courier New"/>
          <w:sz w:val="26"/>
          <w:szCs w:val="26"/>
        </w:rPr>
        <w:t xml:space="preserve"> risposta ad ogni domanda</w:t>
      </w:r>
    </w:p>
    <w:p>
      <w:pPr>
        <w:pStyle w:val="Normal"/>
        <w:jc w:val="left"/>
        <w:rPr>
          <w:rFonts w:ascii="Courier New" w:hAnsi="Courier New"/>
          <w:sz w:val="26"/>
          <w:szCs w:val="26"/>
        </w:rPr>
      </w:pPr>
      <w:r>
        <w:rPr>
          <w:rFonts w:ascii="Courier New" w:hAnsi="Courier New"/>
          <w:sz w:val="26"/>
          <w:szCs w:val="26"/>
        </w:rPr>
      </w:r>
    </w:p>
    <w:p>
      <w:pPr>
        <w:pStyle w:val="Normal"/>
        <w:numPr>
          <w:ilvl w:val="0"/>
          <w:numId w:val="0"/>
        </w:numPr>
        <w:rPr>
          <w:rFonts w:ascii="Courier New" w:hAnsi="Courier New"/>
        </w:rPr>
      </w:pPr>
      <w:r>
        <w:rPr>
          <w:rFonts w:ascii="Courier New" w:hAnsi="Courier New"/>
          <w:u w:val="single"/>
        </w:rPr>
        <w:t>DOMANDA 1</w:t>
      </w:r>
      <w:r>
        <w:rPr>
          <w:rFonts w:ascii="Courier New" w:hAnsi="Courier New"/>
        </w:rPr>
        <w:t xml:space="preserve"> Sesso?</w:t>
      </w:r>
    </w:p>
    <w:p>
      <w:pPr>
        <w:pStyle w:val="Normal"/>
        <w:ind w:left="750" w:right="0" w:firstLine="666"/>
        <w:rPr>
          <w:rFonts w:ascii="Courier New" w:hAnsi="Courier New"/>
        </w:rPr>
      </w:pPr>
      <w:r>
        <w:rPr>
          <w:rFonts w:ascii="Courier New" w:hAnsi="Courier New"/>
        </w:rPr>
        <w:t xml:space="preserve">  </w:t>
      </w:r>
    </w:p>
    <w:p>
      <w:pPr>
        <w:pStyle w:val="Normal"/>
        <w:ind w:left="750" w:right="0" w:firstLine="666"/>
        <w:rPr>
          <w:rFonts w:ascii="Courier New" w:hAnsi="Courier New"/>
        </w:rPr>
      </w:pPr>
      <w:r>
        <w:rPr>
          <w:rFonts w:ascii="Courier New" w:hAnsi="Courier New"/>
        </w:rPr>
        <w:t xml:space="preserve">    </w:t>
      </w:r>
      <w:r>
        <w:rPr>
          <w:rFonts w:ascii="Courier New" w:hAnsi="Courier New"/>
        </w:rPr>
        <w:t>1.  Maschio</w:t>
      </w:r>
    </w:p>
    <w:p>
      <w:pPr>
        <w:pStyle w:val="Normal"/>
        <w:ind w:left="750" w:right="0" w:firstLine="666"/>
        <w:rPr>
          <w:rFonts w:ascii="Courier New" w:hAnsi="Courier New"/>
        </w:rPr>
      </w:pPr>
      <w:r>
        <w:rPr>
          <w:rFonts w:ascii="Courier New" w:hAnsi="Courier New"/>
        </w:rPr>
        <w:t xml:space="preserve">    </w:t>
      </w:r>
      <w:r>
        <w:rPr>
          <w:rFonts w:ascii="Courier New" w:hAnsi="Courier New"/>
        </w:rPr>
        <w:t>2.  Femmina</w:t>
      </w:r>
    </w:p>
    <w:p>
      <w:pPr>
        <w:pStyle w:val="Normal"/>
        <w:ind w:left="750" w:right="0" w:firstLine="666"/>
        <w:rPr>
          <w:rFonts w:ascii="Courier New" w:hAnsi="Courier New"/>
        </w:rPr>
      </w:pPr>
      <w:r>
        <w:rPr>
          <w:rFonts w:ascii="Courier New" w:hAnsi="Courier New"/>
        </w:rPr>
      </w:r>
    </w:p>
    <w:p>
      <w:pPr>
        <w:pStyle w:val="Normal"/>
        <w:numPr>
          <w:ilvl w:val="0"/>
          <w:numId w:val="0"/>
        </w:numPr>
        <w:rPr>
          <w:rFonts w:ascii="Courier New" w:hAnsi="Courier New"/>
          <w:u w:val="single"/>
        </w:rPr>
      </w:pPr>
      <w:r>
        <w:rPr>
          <w:rFonts w:ascii="Courier New" w:hAnsi="Courier New"/>
          <w:u w:val="single"/>
        </w:rPr>
      </w:r>
    </w:p>
    <w:p>
      <w:pPr>
        <w:pStyle w:val="Normal"/>
        <w:numPr>
          <w:ilvl w:val="0"/>
          <w:numId w:val="0"/>
        </w:numPr>
        <w:rPr>
          <w:rFonts w:ascii="Courier New" w:hAnsi="Courier New"/>
        </w:rPr>
      </w:pPr>
      <w:r>
        <w:rPr>
          <w:rFonts w:ascii="Courier New" w:hAnsi="Courier New"/>
          <w:u w:val="single"/>
        </w:rPr>
        <w:t>DOMANDA 2</w:t>
      </w:r>
      <w:r>
        <w:rPr>
          <w:rFonts w:ascii="Courier New" w:hAnsi="Courier New"/>
        </w:rPr>
        <w:t xml:space="preserve"> Età?</w:t>
      </w:r>
    </w:p>
    <w:p>
      <w:pPr>
        <w:pStyle w:val="Normal"/>
        <w:ind w:left="750" w:right="0" w:firstLine="666"/>
        <w:rPr>
          <w:rFonts w:ascii="Courier New" w:hAnsi="Courier New"/>
        </w:rPr>
      </w:pPr>
      <w:r>
        <w:rPr>
          <w:rFonts w:ascii="Courier New" w:hAnsi="Courier New"/>
        </w:rPr>
      </w:r>
    </w:p>
    <w:p>
      <w:pPr>
        <w:pStyle w:val="Normal"/>
        <w:ind w:left="750" w:right="0" w:firstLine="666"/>
        <w:rPr>
          <w:rFonts w:ascii="Courier New" w:hAnsi="Courier New"/>
        </w:rPr>
      </w:pPr>
      <w:r>
        <w:rPr>
          <w:rFonts w:ascii="Courier New" w:hAnsi="Courier New"/>
        </w:rPr>
        <w:t xml:space="preserve">    </w:t>
      </w:r>
      <w:r>
        <w:rPr>
          <w:rFonts w:ascii="Courier New" w:hAnsi="Courier New"/>
        </w:rPr>
        <w:t>1.  dai 14 ai 18 anni</w:t>
      </w:r>
    </w:p>
    <w:p>
      <w:pPr>
        <w:pStyle w:val="Normal"/>
        <w:ind w:left="750" w:right="0" w:firstLine="666"/>
        <w:rPr>
          <w:rFonts w:ascii="Courier New" w:hAnsi="Courier New"/>
        </w:rPr>
      </w:pPr>
      <w:r>
        <w:rPr>
          <w:rFonts w:ascii="Courier New" w:hAnsi="Courier New"/>
        </w:rPr>
        <w:t xml:space="preserve">    </w:t>
      </w:r>
      <w:r>
        <w:rPr>
          <w:rFonts w:ascii="Courier New" w:hAnsi="Courier New"/>
        </w:rPr>
        <w:t>2.  dai 19 ai 24 anni</w:t>
      </w:r>
    </w:p>
    <w:p>
      <w:pPr>
        <w:pStyle w:val="Normal"/>
        <w:ind w:left="750" w:right="0" w:firstLine="666"/>
        <w:rPr>
          <w:rFonts w:ascii="Courier New" w:hAnsi="Courier New"/>
        </w:rPr>
      </w:pPr>
      <w:r>
        <w:rPr>
          <w:rFonts w:ascii="Courier New" w:hAnsi="Courier New"/>
        </w:rPr>
        <w:t xml:space="preserve">    </w:t>
      </w:r>
      <w:r>
        <w:rPr>
          <w:rFonts w:ascii="Courier New" w:hAnsi="Courier New"/>
        </w:rPr>
        <w:t>3.  dai 25 ai 29 anni</w:t>
      </w:r>
    </w:p>
    <w:p>
      <w:pPr>
        <w:pStyle w:val="Normal"/>
        <w:rPr>
          <w:rFonts w:ascii="Courier New" w:hAnsi="Courier New"/>
        </w:rPr>
      </w:pPr>
      <w:r>
        <w:rPr>
          <w:rFonts w:ascii="Courier New" w:hAnsi="Courier New"/>
        </w:rPr>
      </w:r>
    </w:p>
    <w:p>
      <w:pPr>
        <w:pStyle w:val="Normal"/>
        <w:numPr>
          <w:ilvl w:val="0"/>
          <w:numId w:val="0"/>
        </w:numPr>
        <w:rPr>
          <w:rFonts w:ascii="Courier New" w:hAnsi="Courier New"/>
          <w:u w:val="single"/>
        </w:rPr>
      </w:pPr>
      <w:r>
        <w:rPr>
          <w:rFonts w:ascii="Courier New" w:hAnsi="Courier New"/>
          <w:u w:val="single"/>
        </w:rPr>
      </w:r>
    </w:p>
    <w:p>
      <w:pPr>
        <w:pStyle w:val="Normal"/>
        <w:numPr>
          <w:ilvl w:val="0"/>
          <w:numId w:val="0"/>
        </w:numPr>
        <w:rPr>
          <w:rFonts w:ascii="Courier New" w:hAnsi="Courier New"/>
        </w:rPr>
      </w:pPr>
      <w:r>
        <w:rPr>
          <w:rFonts w:ascii="Courier New" w:hAnsi="Courier New"/>
          <w:u w:val="single"/>
        </w:rPr>
        <w:t>DOMANDA 3</w:t>
      </w:r>
      <w:r>
        <w:rPr>
          <w:rFonts w:ascii="Courier New" w:hAnsi="Courier New"/>
        </w:rPr>
        <w:t xml:space="preserve"> Mediante quale mezzo hai sentito maggiormente parlare del tema della violenza sulle donne?</w:t>
      </w:r>
    </w:p>
    <w:p>
      <w:pPr>
        <w:pStyle w:val="Normal"/>
        <w:ind w:left="750" w:right="0" w:firstLine="666"/>
        <w:rPr>
          <w:rFonts w:ascii="Courier New" w:hAnsi="Courier New"/>
        </w:rPr>
      </w:pPr>
      <w:r>
        <w:rPr>
          <w:rFonts w:ascii="Courier New" w:hAnsi="Courier New"/>
        </w:rPr>
      </w:r>
    </w:p>
    <w:p>
      <w:pPr>
        <w:pStyle w:val="Normal"/>
        <w:ind w:left="750" w:right="0" w:firstLine="666"/>
        <w:rPr>
          <w:rFonts w:ascii="Courier New" w:hAnsi="Courier New"/>
        </w:rPr>
      </w:pPr>
      <w:r>
        <w:rPr>
          <w:rFonts w:ascii="Courier New" w:hAnsi="Courier New"/>
        </w:rPr>
        <w:t xml:space="preserve">    </w:t>
      </w:r>
      <w:r>
        <w:rPr>
          <w:rFonts w:ascii="Courier New" w:hAnsi="Courier New"/>
        </w:rPr>
        <w:t>1.  Tv/Radio/Giornali</w:t>
      </w:r>
    </w:p>
    <w:p>
      <w:pPr>
        <w:pStyle w:val="Normal"/>
        <w:ind w:left="750" w:right="0" w:firstLine="666"/>
        <w:rPr>
          <w:rFonts w:ascii="Courier New" w:hAnsi="Courier New"/>
        </w:rPr>
      </w:pPr>
      <w:r>
        <w:rPr>
          <w:rFonts w:ascii="Courier New" w:hAnsi="Courier New"/>
        </w:rPr>
        <w:t xml:space="preserve">    </w:t>
      </w:r>
      <w:r>
        <w:rPr>
          <w:rFonts w:ascii="Courier New" w:hAnsi="Courier New"/>
        </w:rPr>
        <w:t>2   Amici/Conoscenti</w:t>
      </w:r>
    </w:p>
    <w:p>
      <w:pPr>
        <w:pStyle w:val="Normal"/>
        <w:rPr>
          <w:rFonts w:ascii="Courier New" w:hAnsi="Courier New"/>
        </w:rPr>
      </w:pPr>
      <w:r>
        <w:rPr>
          <w:rFonts w:ascii="Courier New" w:hAnsi="Courier New"/>
        </w:rPr>
        <w:t xml:space="preserve">              </w:t>
      </w:r>
      <w:r>
        <w:rPr>
          <w:rFonts w:ascii="Courier New" w:hAnsi="Courier New"/>
        </w:rPr>
        <w:t>3.  Luoghi di lavoro/Svago</w:t>
      </w:r>
    </w:p>
    <w:p>
      <w:pPr>
        <w:pStyle w:val="Normal"/>
        <w:ind w:left="750" w:right="0" w:firstLine="666"/>
        <w:rPr>
          <w:rFonts w:ascii="Courier New" w:hAnsi="Courier New"/>
        </w:rPr>
      </w:pPr>
      <w:r>
        <w:rPr>
          <w:rFonts w:ascii="Courier New" w:hAnsi="Courier New"/>
        </w:rPr>
        <w:t xml:space="preserve">    </w:t>
      </w:r>
      <w:r>
        <w:rPr>
          <w:rFonts w:ascii="Courier New" w:hAnsi="Courier New"/>
        </w:rPr>
        <w:t>4.  Mai sentito</w:t>
      </w:r>
    </w:p>
    <w:p>
      <w:pPr>
        <w:pStyle w:val="Normal"/>
        <w:ind w:left="750" w:right="0" w:firstLine="666"/>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rPr>
        <w:t xml:space="preserve"> </w:t>
      </w:r>
      <w:r>
        <w:rPr>
          <w:rFonts w:ascii="Courier New" w:hAnsi="Courier New"/>
          <w:u w:val="single"/>
        </w:rPr>
        <w:t>DOMANDA 4</w:t>
      </w:r>
      <w:r>
        <w:rPr>
          <w:rFonts w:ascii="Courier New" w:hAnsi="Courier New"/>
        </w:rPr>
        <w:t xml:space="preserve"> Secondo te questo problema deve essere trattato da?</w:t>
      </w:r>
    </w:p>
    <w:p>
      <w:pPr>
        <w:pStyle w:val="Normal"/>
        <w:ind w:left="750" w:right="0" w:firstLine="666"/>
        <w:rPr>
          <w:rFonts w:ascii="Courier New" w:hAnsi="Courier New"/>
        </w:rPr>
      </w:pPr>
      <w:r>
        <w:rPr>
          <w:rFonts w:ascii="Courier New" w:hAnsi="Courier New"/>
        </w:rPr>
        <w:t xml:space="preserve">   </w:t>
      </w:r>
    </w:p>
    <w:p>
      <w:pPr>
        <w:pStyle w:val="Normal"/>
        <w:ind w:left="750" w:right="0" w:firstLine="666"/>
        <w:rPr>
          <w:rFonts w:ascii="Courier New" w:hAnsi="Courier New"/>
        </w:rPr>
      </w:pPr>
      <w:r>
        <w:rPr>
          <w:rFonts w:ascii="Courier New" w:hAnsi="Courier New"/>
        </w:rPr>
        <w:t xml:space="preserve">    </w:t>
      </w:r>
      <w:r>
        <w:rPr>
          <w:rFonts w:ascii="Courier New" w:hAnsi="Courier New"/>
        </w:rPr>
        <w:t>1.  Solo uomini</w:t>
      </w:r>
    </w:p>
    <w:p>
      <w:pPr>
        <w:pStyle w:val="Normal"/>
        <w:ind w:left="750" w:right="0" w:firstLine="666"/>
        <w:rPr>
          <w:rFonts w:ascii="Courier New" w:hAnsi="Courier New"/>
        </w:rPr>
      </w:pPr>
      <w:r>
        <w:rPr>
          <w:rFonts w:ascii="Courier New" w:hAnsi="Courier New"/>
        </w:rPr>
        <w:t xml:space="preserve">    </w:t>
      </w:r>
      <w:r>
        <w:rPr>
          <w:rFonts w:ascii="Courier New" w:hAnsi="Courier New"/>
        </w:rPr>
        <w:t>2.  Solo donne</w:t>
      </w:r>
    </w:p>
    <w:p>
      <w:pPr>
        <w:pStyle w:val="Normal"/>
        <w:ind w:left="750" w:right="0" w:firstLine="666"/>
        <w:rPr>
          <w:rFonts w:ascii="Courier New" w:hAnsi="Courier New"/>
        </w:rPr>
      </w:pPr>
      <w:r>
        <w:rPr>
          <w:rFonts w:ascii="Courier New" w:hAnsi="Courier New"/>
        </w:rPr>
        <w:t xml:space="preserve">    </w:t>
      </w:r>
      <w:r>
        <w:rPr>
          <w:rFonts w:ascii="Courier New" w:hAnsi="Courier New"/>
        </w:rPr>
        <w:t>3.  Entrambi</w:t>
      </w:r>
    </w:p>
    <w:p>
      <w:pPr>
        <w:pStyle w:val="Normal"/>
        <w:rPr>
          <w:rFonts w:ascii="Courier New" w:hAnsi="Courier New"/>
        </w:rPr>
      </w:pPr>
      <w:r>
        <w:rPr>
          <w:rFonts w:ascii="Courier New" w:hAnsi="Courier New"/>
        </w:rPr>
      </w:r>
    </w:p>
    <w:p>
      <w:pPr>
        <w:pStyle w:val="Normal"/>
        <w:numPr>
          <w:ilvl w:val="0"/>
          <w:numId w:val="0"/>
        </w:numPr>
        <w:rPr>
          <w:rFonts w:ascii="Courier New" w:hAnsi="Courier New"/>
          <w:u w:val="none"/>
        </w:rPr>
      </w:pPr>
      <w:r>
        <w:rPr>
          <w:rFonts w:ascii="Courier New" w:hAnsi="Courier New"/>
          <w:u w:val="none"/>
        </w:rPr>
        <w:t xml:space="preserve"> </w:t>
      </w:r>
    </w:p>
    <w:p>
      <w:pPr>
        <w:pStyle w:val="Normal"/>
        <w:numPr>
          <w:ilvl w:val="0"/>
          <w:numId w:val="0"/>
        </w:numPr>
        <w:rPr>
          <w:rFonts w:ascii="Courier New" w:hAnsi="Courier New"/>
        </w:rPr>
      </w:pPr>
      <w:r>
        <w:rPr>
          <w:rFonts w:ascii="Courier New" w:hAnsi="Courier New"/>
          <w:u w:val="none"/>
        </w:rPr>
        <w:t xml:space="preserve"> </w:t>
      </w:r>
      <w:r>
        <w:rPr>
          <w:rFonts w:ascii="Courier New" w:hAnsi="Courier New"/>
          <w:u w:val="single"/>
        </w:rPr>
        <w:t>DOMANDA 5</w:t>
      </w:r>
      <w:r>
        <w:rPr>
          <w:rFonts w:ascii="Courier New" w:hAnsi="Courier New"/>
        </w:rPr>
        <w:t xml:space="preserve"> Secondo te quale tipologia di violenza è la più diffusa ad    oggi?</w:t>
      </w:r>
    </w:p>
    <w:p>
      <w:pPr>
        <w:pStyle w:val="Normal"/>
        <w:ind w:left="750" w:right="0" w:firstLine="666"/>
        <w:rPr>
          <w:rFonts w:ascii="Courier New" w:hAnsi="Courier New"/>
        </w:rPr>
      </w:pPr>
      <w:r>
        <w:rPr>
          <w:rFonts w:ascii="Courier New" w:hAnsi="Courier New"/>
        </w:rPr>
      </w:r>
    </w:p>
    <w:p>
      <w:pPr>
        <w:pStyle w:val="Normal"/>
        <w:ind w:left="750" w:right="0" w:firstLine="666"/>
        <w:rPr>
          <w:rFonts w:ascii="Courier New" w:hAnsi="Courier New"/>
        </w:rPr>
      </w:pPr>
      <w:r>
        <w:rPr>
          <w:rFonts w:ascii="Courier New" w:hAnsi="Courier New"/>
        </w:rPr>
        <w:t xml:space="preserve">    </w:t>
      </w:r>
      <w:r>
        <w:rPr>
          <w:rFonts w:ascii="Courier New" w:hAnsi="Courier New"/>
        </w:rPr>
        <w:t>1.  Violenza psicologica</w:t>
      </w:r>
    </w:p>
    <w:p>
      <w:pPr>
        <w:pStyle w:val="Normal"/>
        <w:ind w:left="750" w:right="0" w:firstLine="666"/>
        <w:rPr>
          <w:rFonts w:ascii="Courier New" w:hAnsi="Courier New"/>
        </w:rPr>
      </w:pPr>
      <w:r>
        <w:rPr>
          <w:rFonts w:ascii="Courier New" w:hAnsi="Courier New"/>
        </w:rPr>
        <w:t xml:space="preserve">    </w:t>
      </w:r>
      <w:r>
        <w:rPr>
          <w:rFonts w:ascii="Courier New" w:hAnsi="Courier New"/>
        </w:rPr>
        <w:t>2.  Violenza sessuale</w:t>
      </w:r>
    </w:p>
    <w:p>
      <w:pPr>
        <w:pStyle w:val="Normal"/>
        <w:ind w:left="750" w:right="0" w:firstLine="666"/>
        <w:rPr>
          <w:rFonts w:ascii="Courier New" w:hAnsi="Courier New"/>
        </w:rPr>
      </w:pPr>
      <w:r>
        <w:rPr>
          <w:rFonts w:ascii="Courier New" w:hAnsi="Courier New"/>
        </w:rPr>
        <w:t xml:space="preserve">    </w:t>
      </w:r>
      <w:r>
        <w:rPr>
          <w:rFonts w:ascii="Courier New" w:hAnsi="Courier New"/>
        </w:rPr>
        <w:t>3.  Violenza verbale</w:t>
      </w:r>
    </w:p>
    <w:p>
      <w:pPr>
        <w:pStyle w:val="Normal"/>
        <w:ind w:left="750" w:right="0" w:firstLine="666"/>
        <w:rPr>
          <w:rFonts w:ascii="Courier New" w:hAnsi="Courier New"/>
        </w:rPr>
      </w:pPr>
      <w:r>
        <w:rPr>
          <w:rFonts w:ascii="Courier New" w:hAnsi="Courier New"/>
        </w:rPr>
        <w:t xml:space="preserve">    </w:t>
      </w:r>
      <w:r>
        <w:rPr>
          <w:rFonts w:ascii="Courier New" w:hAnsi="Courier New"/>
        </w:rPr>
        <w:t>4.  Non lo so</w:t>
      </w:r>
    </w:p>
    <w:p>
      <w:pPr>
        <w:pStyle w:val="Normal"/>
        <w:numPr>
          <w:ilvl w:val="0"/>
          <w:numId w:val="0"/>
        </w:numPr>
        <w:rPr>
          <w:rFonts w:ascii="Courier New" w:hAnsi="Courier New"/>
          <w:u w:val="none"/>
        </w:rPr>
      </w:pPr>
      <w:r>
        <w:rPr>
          <w:rFonts w:ascii="Courier New" w:hAnsi="Courier New"/>
          <w:u w:val="none"/>
        </w:rPr>
        <w:t xml:space="preserve"> </w:t>
      </w:r>
    </w:p>
    <w:p>
      <w:pPr>
        <w:pStyle w:val="Normal"/>
        <w:numPr>
          <w:ilvl w:val="0"/>
          <w:numId w:val="0"/>
        </w:numPr>
        <w:rPr>
          <w:rFonts w:ascii="Courier New" w:hAnsi="Courier New"/>
          <w:u w:val="none"/>
        </w:rPr>
      </w:pPr>
      <w:r>
        <w:rPr>
          <w:rFonts w:ascii="Courier New" w:hAnsi="Courier New"/>
          <w:u w:val="none"/>
        </w:rPr>
      </w:r>
    </w:p>
    <w:p>
      <w:pPr>
        <w:pStyle w:val="Normal"/>
        <w:numPr>
          <w:ilvl w:val="0"/>
          <w:numId w:val="0"/>
        </w:numPr>
        <w:rPr>
          <w:rFonts w:ascii="Courier New" w:hAnsi="Courier New"/>
        </w:rPr>
      </w:pPr>
      <w:r>
        <w:rPr>
          <w:rFonts w:ascii="Courier New" w:hAnsi="Courier New"/>
          <w:u w:val="single"/>
        </w:rPr>
        <w:t xml:space="preserve">DOMANDA 6 </w:t>
      </w:r>
      <w:r>
        <w:rPr>
          <w:rFonts w:ascii="Courier New" w:hAnsi="Courier New"/>
        </w:rPr>
        <w:t xml:space="preserve"> Cosa intendi per violenza sulle donne?</w:t>
      </w:r>
    </w:p>
    <w:p>
      <w:pPr>
        <w:pStyle w:val="Normal"/>
        <w:ind w:left="750" w:right="0" w:firstLine="666"/>
        <w:rPr>
          <w:rFonts w:ascii="Courier New" w:hAnsi="Courier New"/>
        </w:rPr>
      </w:pPr>
      <w:r>
        <w:rPr>
          <w:rFonts w:ascii="Courier New" w:hAnsi="Courier New"/>
        </w:rPr>
      </w:r>
    </w:p>
    <w:p>
      <w:pPr>
        <w:pStyle w:val="Normal"/>
        <w:ind w:left="750" w:right="0" w:firstLine="666"/>
        <w:jc w:val="left"/>
        <w:rPr>
          <w:rFonts w:ascii="Courier New" w:hAnsi="Courier New"/>
        </w:rPr>
      </w:pPr>
      <w:r>
        <w:rPr>
          <w:rFonts w:ascii="Courier New" w:hAnsi="Courier New"/>
        </w:rPr>
        <w:t xml:space="preserve">    </w:t>
      </w:r>
      <w:r>
        <w:rPr>
          <w:rFonts w:ascii="Courier New" w:hAnsi="Courier New"/>
        </w:rPr>
        <w:t>1. Violenza fisica (percosse o sessuale) e/o       insulti/umiliazioni</w:t>
      </w:r>
    </w:p>
    <w:p>
      <w:pPr>
        <w:pStyle w:val="Normal"/>
        <w:ind w:left="750" w:right="0" w:firstLine="666"/>
        <w:rPr>
          <w:rFonts w:ascii="Courier New" w:hAnsi="Courier New"/>
        </w:rPr>
      </w:pPr>
      <w:r>
        <w:rPr>
          <w:rFonts w:ascii="Courier New" w:hAnsi="Courier New"/>
        </w:rPr>
        <w:t xml:space="preserve">    </w:t>
      </w:r>
      <w:r>
        <w:rPr>
          <w:rFonts w:ascii="Courier New" w:hAnsi="Courier New"/>
        </w:rPr>
        <w:t>2. Trascuratezza</w:t>
      </w:r>
    </w:p>
    <w:p>
      <w:pPr>
        <w:pStyle w:val="Normal"/>
        <w:ind w:left="750" w:right="0" w:hanging="0"/>
        <w:rPr>
          <w:rFonts w:ascii="Courier New" w:hAnsi="Courier New"/>
        </w:rPr>
      </w:pPr>
      <w:r>
        <w:rPr>
          <w:rFonts w:ascii="Courier New" w:hAnsi="Courier New"/>
        </w:rPr>
        <w:t xml:space="preserve">         </w:t>
      </w:r>
      <w:r>
        <w:rPr>
          <w:rFonts w:ascii="Courier New" w:hAnsi="Courier New"/>
        </w:rPr>
        <w:t>3  Abbandono</w:t>
      </w:r>
    </w:p>
    <w:p>
      <w:pPr>
        <w:pStyle w:val="Normal"/>
        <w:ind w:left="750" w:right="0" w:hanging="0"/>
        <w:rPr>
          <w:rFonts w:ascii="Courier New" w:hAnsi="Courier New"/>
        </w:rPr>
      </w:pPr>
      <w:r>
        <w:rPr>
          <w:rFonts w:ascii="Courier New" w:hAnsi="Courier New"/>
        </w:rPr>
        <w:t xml:space="preserve">         </w:t>
      </w:r>
      <w:r>
        <w:rPr>
          <w:rFonts w:ascii="Courier New" w:hAnsi="Courier New"/>
        </w:rPr>
        <w:t>4  Sfruttamento/prostituzione</w:t>
      </w:r>
    </w:p>
    <w:p>
      <w:pPr>
        <w:pStyle w:val="Normal"/>
        <w:rPr>
          <w:rFonts w:ascii="Courier New" w:hAnsi="Courier New"/>
        </w:rPr>
      </w:pPr>
      <w:r>
        <w:rPr>
          <w:rFonts w:ascii="Courier New" w:hAnsi="Courier New"/>
        </w:rPr>
      </w:r>
    </w:p>
    <w:p>
      <w:pPr>
        <w:pStyle w:val="Normal"/>
        <w:numPr>
          <w:ilvl w:val="0"/>
          <w:numId w:val="0"/>
        </w:numPr>
        <w:rPr>
          <w:rFonts w:ascii="Courier New" w:hAnsi="Courier New"/>
          <w:u w:val="single"/>
        </w:rPr>
      </w:pPr>
      <w:r>
        <w:rPr>
          <w:rFonts w:ascii="Courier New" w:hAnsi="Courier New"/>
          <w:u w:val="single"/>
        </w:rPr>
      </w:r>
    </w:p>
    <w:p>
      <w:pPr>
        <w:pStyle w:val="Normal"/>
        <w:numPr>
          <w:ilvl w:val="0"/>
          <w:numId w:val="0"/>
        </w:numPr>
        <w:rPr>
          <w:rFonts w:ascii="Courier New" w:hAnsi="Courier New"/>
        </w:rPr>
      </w:pPr>
      <w:r>
        <w:rPr>
          <w:rFonts w:ascii="Courier New" w:hAnsi="Courier New"/>
          <w:u w:val="single"/>
        </w:rPr>
        <w:t>DOMANDA 7</w:t>
      </w:r>
      <w:r>
        <w:rPr>
          <w:rFonts w:ascii="Courier New" w:hAnsi="Courier New"/>
        </w:rPr>
        <w:t xml:space="preserve">  A quale sesso appartiene maggiormente chi compie violenza?</w:t>
      </w:r>
    </w:p>
    <w:p>
      <w:pPr>
        <w:pStyle w:val="Normal"/>
        <w:ind w:left="750" w:right="0" w:firstLine="666"/>
        <w:rPr>
          <w:rFonts w:ascii="Courier New" w:hAnsi="Courier New"/>
        </w:rPr>
      </w:pPr>
      <w:r>
        <w:rPr>
          <w:rFonts w:ascii="Courier New" w:hAnsi="Courier New"/>
        </w:rPr>
        <w:t xml:space="preserve">     </w:t>
      </w:r>
      <w:r>
        <w:rPr>
          <w:rFonts w:ascii="Courier New" w:hAnsi="Courier New"/>
        </w:rPr>
        <w:t>1. Solo di sesso maschile</w:t>
      </w:r>
    </w:p>
    <w:p>
      <w:pPr>
        <w:pStyle w:val="Normal"/>
        <w:ind w:left="750" w:right="0" w:firstLine="666"/>
        <w:rPr>
          <w:rFonts w:ascii="Courier New" w:hAnsi="Courier New"/>
        </w:rPr>
      </w:pPr>
      <w:r>
        <w:rPr>
          <w:rFonts w:ascii="Courier New" w:hAnsi="Courier New"/>
        </w:rPr>
        <w:t xml:space="preserve">     </w:t>
      </w:r>
      <w:r>
        <w:rPr>
          <w:rFonts w:ascii="Courier New" w:hAnsi="Courier New"/>
        </w:rPr>
        <w:t>2. Solo di sesso Femminile</w:t>
      </w:r>
    </w:p>
    <w:p>
      <w:pPr>
        <w:pStyle w:val="Normal"/>
        <w:ind w:left="750" w:right="0" w:firstLine="666"/>
        <w:rPr>
          <w:rFonts w:ascii="Courier New" w:hAnsi="Courier New"/>
        </w:rPr>
      </w:pPr>
      <w:r>
        <w:rPr>
          <w:rFonts w:ascii="Courier New" w:hAnsi="Courier New"/>
        </w:rPr>
        <w:t xml:space="preserve">     </w:t>
      </w:r>
      <w:r>
        <w:rPr>
          <w:rFonts w:ascii="Courier New" w:hAnsi="Courier New"/>
        </w:rPr>
        <w:t>3. Sia maschile che femminile</w:t>
      </w:r>
    </w:p>
    <w:p>
      <w:pPr>
        <w:pStyle w:val="Normal"/>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u w:val="single"/>
        </w:rPr>
        <w:t>DOMANDA 8</w:t>
      </w:r>
      <w:r>
        <w:rPr>
          <w:rFonts w:ascii="Courier New" w:hAnsi="Courier New"/>
        </w:rPr>
        <w:t xml:space="preserve"> Secondo te nella maggior parte dei casi, che ruolo ha chi compie violenza nei confronti della donna?</w:t>
      </w:r>
    </w:p>
    <w:p>
      <w:pPr>
        <w:pStyle w:val="Normal"/>
        <w:ind w:left="708" w:right="0" w:firstLine="708"/>
        <w:rPr>
          <w:rFonts w:ascii="Courier New" w:hAnsi="Courier New"/>
        </w:rPr>
      </w:pPr>
      <w:r>
        <w:rPr>
          <w:rFonts w:ascii="Courier New" w:hAnsi="Courier New"/>
        </w:rPr>
      </w:r>
    </w:p>
    <w:p>
      <w:pPr>
        <w:pStyle w:val="Normal"/>
        <w:ind w:left="708" w:right="0" w:firstLine="708"/>
        <w:rPr>
          <w:rFonts w:ascii="Courier New" w:hAnsi="Courier New"/>
        </w:rPr>
      </w:pPr>
      <w:r>
        <w:rPr>
          <w:rFonts w:ascii="Courier New" w:hAnsi="Courier New"/>
        </w:rPr>
        <w:t xml:space="preserve">     </w:t>
      </w:r>
      <w:r>
        <w:rPr>
          <w:rFonts w:ascii="Courier New" w:hAnsi="Courier New"/>
        </w:rPr>
        <w:t>1. Fidanzato/Coniuge</w:t>
      </w:r>
    </w:p>
    <w:p>
      <w:pPr>
        <w:pStyle w:val="Normal"/>
        <w:ind w:left="708" w:right="0" w:firstLine="708"/>
        <w:rPr>
          <w:rFonts w:ascii="Courier New" w:hAnsi="Courier New"/>
        </w:rPr>
      </w:pPr>
      <w:r>
        <w:rPr>
          <w:rFonts w:ascii="Courier New" w:hAnsi="Courier New"/>
        </w:rPr>
        <w:t xml:space="preserve">     </w:t>
      </w:r>
      <w:r>
        <w:rPr>
          <w:rFonts w:ascii="Courier New" w:hAnsi="Courier New"/>
        </w:rPr>
        <w:t>2. Ex fidanzato/Ex coniuge</w:t>
      </w:r>
    </w:p>
    <w:p>
      <w:pPr>
        <w:pStyle w:val="Normal"/>
        <w:ind w:left="708" w:right="0" w:firstLine="708"/>
        <w:rPr>
          <w:rFonts w:ascii="Courier New" w:hAnsi="Courier New"/>
        </w:rPr>
      </w:pPr>
      <w:r>
        <w:rPr>
          <w:rFonts w:ascii="Courier New" w:hAnsi="Courier New"/>
        </w:rPr>
        <w:t xml:space="preserve">     </w:t>
      </w:r>
      <w:r>
        <w:rPr>
          <w:rFonts w:ascii="Courier New" w:hAnsi="Courier New"/>
        </w:rPr>
        <w:t>3. Sconosciuto</w:t>
      </w:r>
    </w:p>
    <w:p>
      <w:pPr>
        <w:pStyle w:val="Normal"/>
        <w:ind w:left="708" w:right="0" w:firstLine="708"/>
        <w:rPr>
          <w:rFonts w:ascii="Courier New" w:hAnsi="Courier New"/>
        </w:rPr>
      </w:pPr>
      <w:r>
        <w:rPr>
          <w:rFonts w:ascii="Courier New" w:hAnsi="Courier New"/>
        </w:rPr>
        <w:t xml:space="preserve">     </w:t>
      </w:r>
      <w:r>
        <w:rPr>
          <w:rFonts w:ascii="Courier New" w:hAnsi="Courier New"/>
        </w:rPr>
        <w:t>4. Familiare</w:t>
      </w:r>
    </w:p>
    <w:p>
      <w:pPr>
        <w:pStyle w:val="Normal"/>
        <w:ind w:left="708" w:right="0" w:firstLine="708"/>
        <w:rPr>
          <w:rFonts w:ascii="Courier New" w:hAnsi="Courier New"/>
        </w:rPr>
      </w:pPr>
      <w:r>
        <w:rPr>
          <w:rFonts w:ascii="Courier New" w:hAnsi="Courier New"/>
        </w:rPr>
        <w:t xml:space="preserve">     </w:t>
      </w:r>
      <w:r>
        <w:rPr>
          <w:rFonts w:ascii="Courier New" w:hAnsi="Courier New"/>
        </w:rPr>
        <w:t>5. Amico/Collega di lavoro</w:t>
      </w:r>
    </w:p>
    <w:p>
      <w:pPr>
        <w:pStyle w:val="Normal"/>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u w:val="single"/>
        </w:rPr>
        <w:t>DOMANDA 9</w:t>
      </w:r>
      <w:r>
        <w:rPr>
          <w:rFonts w:ascii="Courier New" w:hAnsi="Courier New"/>
        </w:rPr>
        <w:t xml:space="preserve"> Secondo te, la donna subisce violenza perché?</w:t>
      </w:r>
    </w:p>
    <w:p>
      <w:pPr>
        <w:pStyle w:val="Normal"/>
        <w:ind w:left="708" w:right="0" w:firstLine="708"/>
        <w:rPr>
          <w:rFonts w:ascii="Courier New" w:hAnsi="Courier New"/>
        </w:rPr>
      </w:pPr>
      <w:r>
        <w:rPr>
          <w:rFonts w:ascii="Courier New" w:hAnsi="Courier New"/>
        </w:rPr>
        <w:t xml:space="preserve">     </w:t>
      </w:r>
    </w:p>
    <w:p>
      <w:pPr>
        <w:pStyle w:val="Normal"/>
        <w:ind w:left="708" w:right="0" w:firstLine="708"/>
        <w:rPr>
          <w:rFonts w:ascii="Courier New" w:hAnsi="Courier New"/>
        </w:rPr>
      </w:pPr>
      <w:r>
        <w:rPr>
          <w:rFonts w:ascii="Courier New" w:hAnsi="Courier New"/>
        </w:rPr>
        <w:t xml:space="preserve">     </w:t>
      </w:r>
      <w:r>
        <w:rPr>
          <w:rFonts w:ascii="Courier New" w:hAnsi="Courier New"/>
        </w:rPr>
        <w:t xml:space="preserve">1. è innamorata dell’aggressore e lo giustifica </w:t>
      </w:r>
    </w:p>
    <w:p>
      <w:pPr>
        <w:pStyle w:val="Normal"/>
        <w:ind w:left="708" w:right="0" w:firstLine="708"/>
        <w:rPr>
          <w:rFonts w:ascii="Courier New" w:hAnsi="Courier New"/>
        </w:rPr>
      </w:pPr>
      <w:r>
        <w:rPr>
          <w:rFonts w:ascii="Courier New" w:hAnsi="Courier New"/>
        </w:rPr>
        <w:t xml:space="preserve">     </w:t>
      </w:r>
      <w:r>
        <w:rPr>
          <w:rFonts w:ascii="Courier New" w:hAnsi="Courier New"/>
        </w:rPr>
        <w:t>2. è debole</w:t>
      </w:r>
    </w:p>
    <w:p>
      <w:pPr>
        <w:pStyle w:val="Normal"/>
        <w:ind w:left="708" w:right="0" w:firstLine="708"/>
        <w:rPr>
          <w:rFonts w:ascii="Courier New" w:hAnsi="Courier New"/>
        </w:rPr>
      </w:pPr>
      <w:r>
        <w:rPr>
          <w:rFonts w:ascii="Courier New" w:hAnsi="Courier New"/>
        </w:rPr>
        <w:t xml:space="preserve">     </w:t>
      </w:r>
      <w:r>
        <w:rPr>
          <w:rFonts w:ascii="Courier New" w:hAnsi="Courier New"/>
        </w:rPr>
        <w:t>3. Se lo merita poiché provoca la violenza</w:t>
      </w:r>
    </w:p>
    <w:p>
      <w:pPr>
        <w:pStyle w:val="Normal"/>
        <w:ind w:left="708" w:right="0" w:firstLine="708"/>
        <w:rPr>
          <w:rFonts w:ascii="Courier New" w:hAnsi="Courier New"/>
        </w:rPr>
      </w:pPr>
      <w:r>
        <w:rPr>
          <w:rFonts w:ascii="Courier New" w:hAnsi="Courier New"/>
        </w:rPr>
        <w:t xml:space="preserve">     </w:t>
      </w:r>
      <w:r>
        <w:rPr>
          <w:rFonts w:ascii="Courier New" w:hAnsi="Courier New"/>
        </w:rPr>
        <w:t>4. è vittima di un reato</w:t>
      </w:r>
    </w:p>
    <w:p>
      <w:pPr>
        <w:pStyle w:val="Normal"/>
        <w:rPr>
          <w:rFonts w:ascii="Courier New" w:hAnsi="Courier New"/>
        </w:rPr>
      </w:pPr>
      <w:r>
        <w:rPr>
          <w:rFonts w:ascii="Courier New" w:hAnsi="Courier New"/>
        </w:rPr>
      </w:r>
    </w:p>
    <w:p>
      <w:pPr>
        <w:pStyle w:val="Normal"/>
        <w:rPr>
          <w:rFonts w:ascii="Courier New" w:hAnsi="Courier New"/>
        </w:rPr>
      </w:pPr>
      <w:r>
        <w:rPr>
          <w:rFonts w:ascii="Courier New" w:hAnsi="Courier New"/>
        </w:rPr>
      </w:r>
    </w:p>
    <w:p>
      <w:pPr>
        <w:pStyle w:val="Normal"/>
        <w:numPr>
          <w:ilvl w:val="0"/>
          <w:numId w:val="0"/>
        </w:numPr>
        <w:rPr>
          <w:rFonts w:ascii="Courier New" w:hAnsi="Courier New"/>
          <w:u w:val="single"/>
        </w:rPr>
      </w:pPr>
      <w:r>
        <w:rPr>
          <w:rFonts w:ascii="Courier New" w:hAnsi="Courier New"/>
          <w:u w:val="single"/>
        </w:rPr>
      </w:r>
    </w:p>
    <w:p>
      <w:pPr>
        <w:pStyle w:val="Normal"/>
        <w:numPr>
          <w:ilvl w:val="0"/>
          <w:numId w:val="0"/>
        </w:numPr>
        <w:rPr>
          <w:rFonts w:ascii="Courier New" w:hAnsi="Courier New"/>
          <w:u w:val="single"/>
        </w:rPr>
      </w:pPr>
      <w:r>
        <w:rPr>
          <w:rFonts w:ascii="Courier New" w:hAnsi="Courier New"/>
          <w:u w:val="single"/>
        </w:rPr>
      </w:r>
    </w:p>
    <w:p>
      <w:pPr>
        <w:pStyle w:val="Normal"/>
        <w:numPr>
          <w:ilvl w:val="0"/>
          <w:numId w:val="0"/>
        </w:numPr>
        <w:rPr>
          <w:rFonts w:ascii="Courier New" w:hAnsi="Courier New"/>
        </w:rPr>
      </w:pPr>
      <w:r>
        <w:rPr>
          <w:rFonts w:ascii="Courier New" w:hAnsi="Courier New"/>
          <w:u w:val="single"/>
        </w:rPr>
        <w:t>DOMANDA 10</w:t>
      </w:r>
      <w:r>
        <w:rPr>
          <w:rFonts w:ascii="Courier New" w:hAnsi="Courier New"/>
        </w:rPr>
        <w:t xml:space="preserve"> Secondo te, in quali ambienti si verificano maggiormente atti di violenza?</w:t>
      </w:r>
    </w:p>
    <w:p>
      <w:pPr>
        <w:pStyle w:val="Normal"/>
        <w:ind w:left="708" w:right="0" w:hanging="0"/>
        <w:rPr>
          <w:rFonts w:ascii="Courier New" w:hAnsi="Courier New"/>
        </w:rPr>
      </w:pPr>
      <w:r>
        <w:rPr>
          <w:rFonts w:ascii="Courier New" w:hAnsi="Courier New"/>
        </w:rPr>
      </w:r>
    </w:p>
    <w:p>
      <w:pPr>
        <w:pStyle w:val="Normal"/>
        <w:ind w:left="708" w:right="0" w:firstLine="708"/>
        <w:rPr>
          <w:rFonts w:ascii="Courier New" w:hAnsi="Courier New"/>
        </w:rPr>
      </w:pPr>
      <w:r>
        <w:rPr>
          <w:rFonts w:ascii="Courier New" w:hAnsi="Courier New"/>
        </w:rPr>
        <w:t xml:space="preserve">     </w:t>
      </w:r>
      <w:r>
        <w:rPr>
          <w:rFonts w:ascii="Courier New" w:hAnsi="Courier New"/>
        </w:rPr>
        <w:t xml:space="preserve">1. Luoghi di svago </w:t>
      </w:r>
    </w:p>
    <w:p>
      <w:pPr>
        <w:pStyle w:val="Normal"/>
        <w:ind w:left="708" w:right="0" w:firstLine="708"/>
        <w:rPr>
          <w:rFonts w:ascii="Courier New" w:hAnsi="Courier New"/>
        </w:rPr>
      </w:pPr>
      <w:r>
        <w:rPr>
          <w:rFonts w:ascii="Courier New" w:hAnsi="Courier New"/>
        </w:rPr>
        <w:t xml:space="preserve">     </w:t>
      </w:r>
      <w:r>
        <w:rPr>
          <w:rFonts w:ascii="Courier New" w:hAnsi="Courier New"/>
        </w:rPr>
        <w:t>2. Famiglia</w:t>
      </w:r>
    </w:p>
    <w:p>
      <w:pPr>
        <w:pStyle w:val="Normal"/>
        <w:ind w:left="708" w:right="0" w:firstLine="708"/>
        <w:rPr>
          <w:rFonts w:ascii="Courier New" w:hAnsi="Courier New"/>
        </w:rPr>
      </w:pPr>
      <w:r>
        <w:rPr>
          <w:rFonts w:ascii="Courier New" w:hAnsi="Courier New"/>
        </w:rPr>
        <w:t xml:space="preserve">     </w:t>
      </w:r>
      <w:r>
        <w:rPr>
          <w:rFonts w:ascii="Courier New" w:hAnsi="Courier New"/>
        </w:rPr>
        <w:t>3. Mezzi pubblici</w:t>
      </w:r>
    </w:p>
    <w:p>
      <w:pPr>
        <w:pStyle w:val="Normal"/>
        <w:ind w:left="708" w:right="0" w:hanging="0"/>
        <w:rPr>
          <w:rFonts w:ascii="Courier New" w:hAnsi="Courier New"/>
        </w:rPr>
      </w:pPr>
      <w:r>
        <w:rPr>
          <w:rFonts w:ascii="Courier New" w:hAnsi="Courier New"/>
        </w:rPr>
        <w:t xml:space="preserve">          </w:t>
      </w:r>
      <w:r>
        <w:rPr>
          <w:rFonts w:ascii="Courier New" w:hAnsi="Courier New"/>
        </w:rPr>
        <w:t>4. Lavoro/Scuola</w:t>
      </w:r>
    </w:p>
    <w:p>
      <w:pPr>
        <w:pStyle w:val="Normal"/>
        <w:numPr>
          <w:ilvl w:val="0"/>
          <w:numId w:val="0"/>
        </w:numPr>
        <w:rPr>
          <w:rFonts w:ascii="Courier New" w:hAnsi="Courier New"/>
          <w:u w:val="single"/>
        </w:rPr>
      </w:pPr>
      <w:r>
        <w:rPr>
          <w:rFonts w:ascii="Courier New" w:hAnsi="Courier New"/>
          <w:u w:val="single"/>
        </w:rPr>
      </w:r>
    </w:p>
    <w:p>
      <w:pPr>
        <w:pStyle w:val="Normal"/>
        <w:numPr>
          <w:ilvl w:val="0"/>
          <w:numId w:val="0"/>
        </w:numPr>
        <w:rPr>
          <w:rFonts w:ascii="Courier New" w:hAnsi="Courier New"/>
          <w:u w:val="single"/>
        </w:rPr>
      </w:pPr>
      <w:r>
        <w:rPr>
          <w:rFonts w:ascii="Courier New" w:hAnsi="Courier New"/>
          <w:u w:val="single"/>
        </w:rPr>
      </w:r>
    </w:p>
    <w:p>
      <w:pPr>
        <w:pStyle w:val="Normal"/>
        <w:numPr>
          <w:ilvl w:val="0"/>
          <w:numId w:val="0"/>
        </w:numPr>
        <w:rPr>
          <w:rFonts w:ascii="Courier New" w:hAnsi="Courier New"/>
        </w:rPr>
      </w:pPr>
      <w:r>
        <w:rPr>
          <w:rFonts w:ascii="Courier New" w:hAnsi="Courier New"/>
          <w:u w:val="single"/>
        </w:rPr>
        <w:t>DOMANDA 11</w:t>
      </w:r>
      <w:r>
        <w:rPr>
          <w:rFonts w:ascii="Courier New" w:hAnsi="Courier New"/>
        </w:rPr>
        <w:t xml:space="preserve"> Secondo te qual è la ragione principale che può impedire alle donne di chiedere aiuto sopportando le violenze?</w:t>
      </w:r>
    </w:p>
    <w:p>
      <w:pPr>
        <w:pStyle w:val="Normal"/>
        <w:ind w:left="708" w:right="0" w:hanging="0"/>
        <w:rPr>
          <w:rFonts w:ascii="Courier New" w:hAnsi="Courier New"/>
        </w:rPr>
      </w:pPr>
      <w:r>
        <w:rPr>
          <w:rFonts w:ascii="Courier New" w:hAnsi="Courier New"/>
        </w:rPr>
      </w:r>
    </w:p>
    <w:p>
      <w:pPr>
        <w:pStyle w:val="Normal"/>
        <w:ind w:left="708" w:right="0" w:firstLine="708"/>
        <w:rPr>
          <w:rFonts w:ascii="Courier New" w:hAnsi="Courier New"/>
        </w:rPr>
      </w:pPr>
      <w:r>
        <w:rPr>
          <w:rFonts w:ascii="Courier New" w:hAnsi="Courier New"/>
        </w:rPr>
        <w:t xml:space="preserve">     </w:t>
      </w:r>
      <w:r>
        <w:rPr>
          <w:rFonts w:ascii="Courier New" w:hAnsi="Courier New"/>
        </w:rPr>
        <w:t>1. Paura (di una vendetta e/o di non essere  creduta)</w:t>
      </w:r>
    </w:p>
    <w:p>
      <w:pPr>
        <w:pStyle w:val="Normal"/>
        <w:ind w:left="708" w:right="0" w:firstLine="708"/>
        <w:rPr>
          <w:rFonts w:ascii="Courier New" w:hAnsi="Courier New"/>
        </w:rPr>
      </w:pPr>
      <w:r>
        <w:rPr>
          <w:rFonts w:ascii="Courier New" w:hAnsi="Courier New"/>
        </w:rPr>
        <w:t xml:space="preserve">     </w:t>
      </w:r>
      <w:r>
        <w:rPr>
          <w:rFonts w:ascii="Courier New" w:hAnsi="Courier New"/>
        </w:rPr>
        <w:t>2. Vergogna</w:t>
      </w:r>
    </w:p>
    <w:p>
      <w:pPr>
        <w:pStyle w:val="Normal"/>
        <w:ind w:left="708" w:right="0" w:firstLine="708"/>
        <w:rPr>
          <w:rFonts w:ascii="Courier New" w:hAnsi="Courier New"/>
        </w:rPr>
      </w:pPr>
      <w:r>
        <w:rPr>
          <w:rFonts w:ascii="Courier New" w:hAnsi="Courier New"/>
        </w:rPr>
        <w:t xml:space="preserve">     </w:t>
      </w:r>
      <w:r>
        <w:rPr>
          <w:rFonts w:ascii="Courier New" w:hAnsi="Courier New"/>
        </w:rPr>
        <w:t>3. Convinzione di meritare le violenze</w:t>
      </w:r>
    </w:p>
    <w:p>
      <w:pPr>
        <w:pStyle w:val="Normal"/>
        <w:ind w:left="708" w:right="0" w:firstLine="708"/>
        <w:rPr>
          <w:rFonts w:ascii="Courier New" w:hAnsi="Courier New"/>
        </w:rPr>
      </w:pPr>
      <w:r>
        <w:rPr>
          <w:rFonts w:ascii="Courier New" w:hAnsi="Courier New"/>
        </w:rPr>
        <w:t xml:space="preserve">     </w:t>
      </w:r>
      <w:r>
        <w:rPr>
          <w:rFonts w:ascii="Courier New" w:hAnsi="Courier New"/>
        </w:rPr>
        <w:t>4. Si sentono colpevoli</w:t>
      </w:r>
    </w:p>
    <w:p>
      <w:pPr>
        <w:pStyle w:val="Normal"/>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u w:val="single"/>
        </w:rPr>
        <w:t>DOMANDA 12</w:t>
      </w:r>
      <w:r>
        <w:rPr>
          <w:rFonts w:ascii="Courier New" w:hAnsi="Courier New"/>
          <w:u w:val="none"/>
        </w:rPr>
        <w:t xml:space="preserve"> </w:t>
      </w:r>
      <w:r>
        <w:rPr>
          <w:rFonts w:ascii="Courier New" w:hAnsi="Courier New"/>
        </w:rPr>
        <w:t>Secondo te qual è la principale causa della violenza di genere?</w:t>
      </w:r>
    </w:p>
    <w:p>
      <w:pPr>
        <w:pStyle w:val="Normal"/>
        <w:ind w:left="708" w:right="0" w:firstLine="708"/>
        <w:rPr>
          <w:rFonts w:ascii="Courier New" w:hAnsi="Courier New"/>
        </w:rPr>
      </w:pPr>
      <w:r>
        <w:rPr>
          <w:rFonts w:ascii="Courier New" w:hAnsi="Courier New"/>
        </w:rPr>
      </w:r>
    </w:p>
    <w:p>
      <w:pPr>
        <w:pStyle w:val="Normal"/>
        <w:ind w:left="708" w:right="0" w:firstLine="708"/>
        <w:rPr>
          <w:rFonts w:ascii="Courier New" w:hAnsi="Courier New"/>
        </w:rPr>
      </w:pPr>
      <w:r>
        <w:rPr>
          <w:rFonts w:ascii="Courier New" w:hAnsi="Courier New"/>
        </w:rPr>
        <w:t xml:space="preserve">     </w:t>
      </w:r>
      <w:r>
        <w:rPr>
          <w:rFonts w:ascii="Courier New" w:hAnsi="Courier New"/>
        </w:rPr>
        <w:t>1. L’uomo crede nell’inferiorità della donna</w:t>
      </w:r>
    </w:p>
    <w:p>
      <w:pPr>
        <w:pStyle w:val="Normal"/>
        <w:ind w:left="708" w:right="0" w:firstLine="708"/>
        <w:rPr>
          <w:rFonts w:ascii="Courier New" w:hAnsi="Courier New"/>
        </w:rPr>
      </w:pPr>
      <w:r>
        <w:rPr>
          <w:rFonts w:ascii="Courier New" w:hAnsi="Courier New"/>
        </w:rPr>
        <w:t xml:space="preserve">     </w:t>
      </w:r>
      <w:r>
        <w:rPr>
          <w:rFonts w:ascii="Courier New" w:hAnsi="Courier New"/>
        </w:rPr>
        <w:t>2. L’abuso di alcool e/o di sostanze stupefacenti</w:t>
      </w:r>
    </w:p>
    <w:p>
      <w:pPr>
        <w:pStyle w:val="Normal"/>
        <w:ind w:left="708" w:right="0" w:firstLine="708"/>
        <w:rPr>
          <w:rFonts w:ascii="Courier New" w:hAnsi="Courier New"/>
        </w:rPr>
      </w:pPr>
      <w:r>
        <w:rPr>
          <w:rFonts w:ascii="Courier New" w:hAnsi="Courier New"/>
        </w:rPr>
        <w:t xml:space="preserve">     </w:t>
      </w:r>
      <w:r>
        <w:rPr>
          <w:rFonts w:ascii="Courier New" w:hAnsi="Courier New"/>
        </w:rPr>
        <w:t>3.  Gelosia</w:t>
      </w:r>
    </w:p>
    <w:p>
      <w:pPr>
        <w:pStyle w:val="Normal"/>
        <w:ind w:left="708" w:right="0" w:firstLine="708"/>
        <w:rPr>
          <w:rFonts w:ascii="Courier New" w:hAnsi="Courier New"/>
        </w:rPr>
      </w:pPr>
      <w:r>
        <w:rPr>
          <w:rFonts w:ascii="Courier New" w:hAnsi="Courier New"/>
        </w:rPr>
        <w:t xml:space="preserve">     </w:t>
      </w:r>
      <w:r>
        <w:rPr>
          <w:rFonts w:ascii="Courier New" w:hAnsi="Courier New"/>
        </w:rPr>
        <w:t xml:space="preserve">4.  Infanzia violenta che ha sviluppato nell’aggressore una propensione alla violenza </w:t>
      </w:r>
    </w:p>
    <w:p>
      <w:pPr>
        <w:pStyle w:val="Normal"/>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u w:val="single"/>
        </w:rPr>
        <w:t>DOMANDA 13</w:t>
      </w:r>
      <w:r>
        <w:rPr>
          <w:rFonts w:ascii="Courier New" w:hAnsi="Courier New"/>
        </w:rPr>
        <w:t xml:space="preserve"> Secondo te il tema è trattato nel modo adeguato nella società?</w:t>
      </w:r>
    </w:p>
    <w:p>
      <w:pPr>
        <w:pStyle w:val="Normal"/>
        <w:ind w:left="708" w:right="0" w:firstLine="708"/>
        <w:rPr>
          <w:rFonts w:ascii="Courier New" w:hAnsi="Courier New"/>
        </w:rPr>
      </w:pPr>
      <w:r>
        <w:rPr>
          <w:rFonts w:ascii="Courier New" w:hAnsi="Courier New"/>
        </w:rPr>
      </w:r>
    </w:p>
    <w:p>
      <w:pPr>
        <w:pStyle w:val="Normal"/>
        <w:ind w:left="708" w:right="0" w:firstLine="708"/>
        <w:rPr>
          <w:rFonts w:ascii="Courier New" w:hAnsi="Courier New"/>
        </w:rPr>
      </w:pPr>
      <w:r>
        <w:rPr>
          <w:rFonts w:ascii="Courier New" w:hAnsi="Courier New"/>
        </w:rPr>
        <w:t xml:space="preserve">      </w:t>
      </w:r>
      <w:r>
        <w:rPr>
          <w:rFonts w:ascii="Courier New" w:hAnsi="Courier New"/>
        </w:rPr>
        <w:t>1.  Si</w:t>
      </w:r>
    </w:p>
    <w:p>
      <w:pPr>
        <w:pStyle w:val="Normal"/>
        <w:ind w:left="708" w:right="0" w:firstLine="708"/>
        <w:rPr>
          <w:rFonts w:ascii="Courier New" w:hAnsi="Courier New"/>
        </w:rPr>
      </w:pPr>
      <w:r>
        <w:rPr>
          <w:rFonts w:ascii="Courier New" w:hAnsi="Courier New"/>
        </w:rPr>
        <w:t xml:space="preserve">      </w:t>
      </w:r>
      <w:r>
        <w:rPr>
          <w:rFonts w:ascii="Courier New" w:hAnsi="Courier New"/>
        </w:rPr>
        <w:t>2.  No</w:t>
      </w:r>
    </w:p>
    <w:p>
      <w:pPr>
        <w:pStyle w:val="Normal"/>
        <w:ind w:left="708" w:right="0" w:firstLine="708"/>
        <w:rPr>
          <w:rFonts w:ascii="Courier New" w:hAnsi="Courier New"/>
        </w:rPr>
      </w:pPr>
      <w:r>
        <w:rPr>
          <w:rFonts w:ascii="Courier New" w:hAnsi="Courier New"/>
        </w:rPr>
        <w:t xml:space="preserve">      </w:t>
      </w:r>
      <w:r>
        <w:rPr>
          <w:rFonts w:ascii="Courier New" w:hAnsi="Courier New"/>
        </w:rPr>
        <w:t>3.  Non lo so</w:t>
      </w:r>
    </w:p>
    <w:p>
      <w:pPr>
        <w:pStyle w:val="Normal"/>
        <w:ind w:left="708" w:right="0" w:firstLine="708"/>
        <w:rPr>
          <w:rFonts w:ascii="Bookman Old Style" w:hAnsi="Bookman Old Style"/>
        </w:rPr>
      </w:pPr>
      <w:r>
        <w:rPr>
          <w:rFonts w:ascii="Bookman Old Style" w:hAnsi="Bookman Old Style"/>
        </w:rPr>
      </w:r>
    </w:p>
    <w:p>
      <w:pPr>
        <w:pStyle w:val="Normal"/>
        <w:numPr>
          <w:ilvl w:val="0"/>
          <w:numId w:val="0"/>
        </w:numPr>
        <w:rPr>
          <w:rFonts w:ascii="Courier New" w:hAnsi="Courier New"/>
        </w:rPr>
      </w:pPr>
      <w:r>
        <w:rPr>
          <w:rFonts w:ascii="Courier New" w:hAnsi="Courier New"/>
        </w:rPr>
      </w:r>
    </w:p>
    <w:p>
      <w:pPr>
        <w:pStyle w:val="Normal"/>
        <w:numPr>
          <w:ilvl w:val="0"/>
          <w:numId w:val="0"/>
        </w:numPr>
        <w:rPr>
          <w:rFonts w:ascii="Courier New" w:hAnsi="Courier New"/>
        </w:rPr>
      </w:pPr>
      <w:r>
        <w:rPr>
          <w:rFonts w:ascii="Courier New" w:hAnsi="Courier New"/>
          <w:u w:val="single"/>
        </w:rPr>
        <w:t>DOMANDA 14</w:t>
      </w:r>
      <w:r>
        <w:rPr>
          <w:rFonts w:ascii="Courier New" w:hAnsi="Courier New"/>
        </w:rPr>
        <w:t xml:space="preserve"> Secondo te quale sarebbe l’intervento migliore per combattere la violenza sulle donne? </w:t>
      </w:r>
    </w:p>
    <w:p>
      <w:pPr>
        <w:pStyle w:val="Normal"/>
        <w:rPr>
          <w:rFonts w:ascii="Courier New" w:hAnsi="Courier New"/>
        </w:rPr>
      </w:pPr>
      <w:r>
        <w:rPr>
          <w:rFonts w:ascii="Courier New" w:hAnsi="Courier New"/>
        </w:rPr>
      </w:r>
    </w:p>
    <w:p>
      <w:pPr>
        <w:pStyle w:val="Normal"/>
        <w:rPr>
          <w:rFonts w:ascii="Courier New" w:hAnsi="Courier New"/>
        </w:rPr>
      </w:pPr>
      <w:r>
        <w:rPr>
          <w:rFonts w:ascii="Courier New" w:hAnsi="Courier New"/>
        </w:rPr>
        <w:t xml:space="preserve">                </w:t>
      </w:r>
      <w:r>
        <w:rPr>
          <w:rFonts w:ascii="Courier New" w:hAnsi="Courier New"/>
        </w:rPr>
        <w:t>1. Maggior sensibilizzazione  (scuola/tv/giornali)</w:t>
      </w:r>
    </w:p>
    <w:p>
      <w:pPr>
        <w:pStyle w:val="Normal"/>
        <w:rPr>
          <w:rFonts w:ascii="Courier New" w:hAnsi="Courier New"/>
        </w:rPr>
      </w:pPr>
      <w:r>
        <w:rPr>
          <w:rFonts w:ascii="Courier New" w:hAnsi="Courier New"/>
        </w:rPr>
        <w:t xml:space="preserve">                </w:t>
      </w:r>
      <w:r>
        <w:rPr>
          <w:rFonts w:ascii="Courier New" w:hAnsi="Courier New"/>
        </w:rPr>
        <w:t>2. Istituire una legge nazionale che preveda pene più severe e misure di protezione per donne che denunciano</w:t>
      </w:r>
    </w:p>
    <w:p>
      <w:pPr>
        <w:pStyle w:val="Normal"/>
        <w:rPr>
          <w:rFonts w:ascii="Courier New" w:hAnsi="Courier New"/>
        </w:rPr>
      </w:pPr>
      <w:r>
        <w:rPr>
          <w:rFonts w:ascii="Courier New" w:hAnsi="Courier New"/>
        </w:rPr>
        <w:t xml:space="preserve">                </w:t>
      </w:r>
      <w:r>
        <w:rPr>
          <w:rFonts w:ascii="Courier New" w:hAnsi="Courier New"/>
        </w:rPr>
        <w:t>3. Incentivare gruppi di terapia e/o auto-aiuto per uomini violenti</w:t>
      </w:r>
    </w:p>
    <w:p>
      <w:pPr>
        <w:pStyle w:val="Normal"/>
        <w:rPr>
          <w:rFonts w:ascii="Courier New" w:hAnsi="Courier New"/>
        </w:rPr>
      </w:pPr>
      <w:r>
        <w:rPr>
          <w:rFonts w:ascii="Courier New" w:hAnsi="Courier New"/>
        </w:rPr>
        <w:t xml:space="preserve">                </w:t>
      </w:r>
      <w:r>
        <w:rPr>
          <w:rFonts w:ascii="Courier New" w:hAnsi="Courier New"/>
        </w:rPr>
        <w:t>4. Frequentazione di corsi di autodifesa</w:t>
      </w:r>
    </w:p>
    <w:p>
      <w:pPr>
        <w:pStyle w:val="Normal"/>
        <w:rPr>
          <w:rFonts w:ascii="Courier New" w:hAnsi="Courier New"/>
        </w:rPr>
      </w:pPr>
      <w:r>
        <w:rPr>
          <w:rFonts w:ascii="Courier New" w:hAnsi="Courier New"/>
        </w:rPr>
      </w:r>
    </w:p>
    <w:p>
      <w:pPr>
        <w:pStyle w:val="Normal"/>
        <w:jc w:val="center"/>
        <w:rPr>
          <w:rFonts w:ascii="Courier New" w:hAnsi="Courier New"/>
          <w:b/>
          <w:b/>
          <w:bCs/>
          <w:sz w:val="28"/>
          <w:szCs w:val="28"/>
        </w:rPr>
      </w:pPr>
      <w:r>
        <w:rPr>
          <w:rFonts w:ascii="Courier New" w:hAnsi="Courier New"/>
          <w:b/>
          <w:bCs/>
          <w:sz w:val="28"/>
          <w:szCs w:val="28"/>
        </w:rPr>
      </w:r>
    </w:p>
    <w:p>
      <w:pPr>
        <w:pStyle w:val="Normal"/>
        <w:jc w:val="left"/>
        <w:rPr>
          <w:rFonts w:ascii="Courier New" w:hAnsi="Courier New"/>
        </w:rPr>
      </w:pPr>
      <w:r>
        <w:rPr>
          <w:rFonts w:ascii="Courier New" w:hAnsi="Courier New"/>
        </w:rPr>
        <w:t xml:space="preserve"> </w:t>
      </w:r>
    </w:p>
    <w:p>
      <w:pPr>
        <w:pStyle w:val="Normal"/>
        <w:numPr>
          <w:ilvl w:val="0"/>
          <w:numId w:val="0"/>
        </w:numPr>
        <w:ind w:left="0" w:right="0" w:hanging="0"/>
        <w:jc w:val="both"/>
        <w:rPr>
          <w:rFonts w:ascii="Comic Sans MS" w:hAnsi="Comic Sans MS" w:eastAsia="Arial" w:cs="Arial"/>
          <w:b/>
          <w:b/>
          <w:bCs/>
          <w:i/>
          <w:i/>
          <w:iCs/>
          <w:sz w:val="30"/>
          <w:szCs w:val="30"/>
          <w:lang w:val="it-IT" w:eastAsia="en-US"/>
        </w:rPr>
      </w:pPr>
      <w:r>
        <w:rPr>
          <w:rFonts w:eastAsia="Arial" w:cs="Arial" w:ascii="Comic Sans MS" w:hAnsi="Comic Sans MS"/>
          <w:b/>
          <w:bCs/>
          <w:i/>
          <w:iCs/>
          <w:sz w:val="30"/>
          <w:szCs w:val="30"/>
          <w:lang w:val="it-IT" w:eastAsia="en-US"/>
        </w:rPr>
        <w:t xml:space="preserve">          </w:t>
      </w:r>
      <w:r>
        <w:rPr>
          <w:rFonts w:eastAsia="Arial" w:cs="Arial" w:ascii="Comic Sans MS" w:hAnsi="Comic Sans MS"/>
          <w:b/>
          <w:bCs/>
          <w:i/>
          <w:iCs/>
          <w:sz w:val="30"/>
          <w:szCs w:val="30"/>
          <w:lang w:val="it-IT" w:eastAsia="en-US"/>
        </w:rPr>
        <w:t>8)     Piano di raccolta dei dati</w:t>
      </w:r>
    </w:p>
    <w:p>
      <w:pPr>
        <w:pStyle w:val="Normal"/>
        <w:ind w:left="0" w:right="0" w:hanging="0"/>
        <w:jc w:val="both"/>
        <w:rPr>
          <w:rFonts w:ascii="Comic Sans MS" w:hAnsi="Comic Sans MS" w:eastAsia="Arial" w:cs="Arial"/>
          <w:b w:val="false"/>
          <w:b w:val="false"/>
          <w:bCs w:val="false"/>
          <w:i w:val="false"/>
          <w:i w:val="false"/>
          <w:iCs w:val="false"/>
          <w:sz w:val="26"/>
          <w:szCs w:val="26"/>
          <w:lang w:val="it-IT" w:eastAsia="en-US"/>
        </w:rPr>
      </w:pPr>
      <w:r>
        <w:rPr>
          <w:rFonts w:eastAsia="Arial" w:cs="Arial" w:ascii="Comic Sans MS" w:hAnsi="Comic Sans MS"/>
          <w:b w:val="false"/>
          <w:bCs w:val="false"/>
          <w:i w:val="false"/>
          <w:iCs w:val="false"/>
          <w:sz w:val="26"/>
          <w:szCs w:val="26"/>
          <w:lang w:val="it-IT" w:eastAsia="en-US"/>
        </w:rPr>
      </w:r>
    </w:p>
    <w:p>
      <w:pPr>
        <w:pStyle w:val="Normal"/>
        <w:ind w:left="0" w:right="0" w:hanging="0"/>
        <w:jc w:val="both"/>
        <w:rPr>
          <w:rFonts w:ascii="Comic Sans MS" w:hAnsi="Comic Sans MS" w:eastAsia="Arial" w:cs="Arial"/>
          <w:b w:val="false"/>
          <w:b w:val="false"/>
          <w:bCs w:val="false"/>
          <w:i w:val="false"/>
          <w:i w:val="false"/>
          <w:iCs w:val="false"/>
          <w:sz w:val="26"/>
          <w:szCs w:val="26"/>
          <w:lang w:val="it-IT" w:eastAsia="en-US"/>
        </w:rPr>
      </w:pPr>
      <w:r>
        <w:rPr>
          <w:rFonts w:eastAsia="Arial" w:cs="Arial" w:ascii="Comic Sans MS" w:hAnsi="Comic Sans MS"/>
          <w:b w:val="false"/>
          <w:bCs w:val="false"/>
          <w:i w:val="false"/>
          <w:iCs w:val="false"/>
          <w:sz w:val="26"/>
          <w:szCs w:val="26"/>
          <w:lang w:val="it-IT" w:eastAsia="en-US"/>
        </w:rPr>
        <w:t>Nel mese di Dicembre 2015 abbiamo preso un appuntamento con il Dirigente scolastico dell'Istituto industriale per presentargli il nostro questionario, e per ricevere il permesso di poterlo somministrare agli studenti, ai quali abbiamo spiegato la sua finalità e come compilarlo, una volta ottenuta l'autorizzazione.</w:t>
      </w:r>
    </w:p>
    <w:p>
      <w:pPr>
        <w:pStyle w:val="Normal"/>
        <w:ind w:left="0" w:right="0" w:hanging="0"/>
        <w:jc w:val="both"/>
        <w:rPr>
          <w:rFonts w:ascii="Comic Sans MS" w:hAnsi="Comic Sans MS" w:eastAsia="Arial" w:cs="Arial"/>
          <w:b w:val="false"/>
          <w:b w:val="false"/>
          <w:bCs w:val="false"/>
          <w:i w:val="false"/>
          <w:i w:val="false"/>
          <w:iCs w:val="false"/>
          <w:sz w:val="26"/>
          <w:szCs w:val="26"/>
          <w:lang w:val="it-IT" w:eastAsia="en-US"/>
        </w:rPr>
      </w:pPr>
      <w:r>
        <w:rPr>
          <w:rFonts w:eastAsia="Arial" w:cs="Arial" w:ascii="Comic Sans MS" w:hAnsi="Comic Sans MS"/>
          <w:b w:val="false"/>
          <w:bCs w:val="false"/>
          <w:i w:val="false"/>
          <w:iCs w:val="false"/>
          <w:sz w:val="26"/>
          <w:szCs w:val="26"/>
          <w:lang w:val="it-IT" w:eastAsia="en-US"/>
        </w:rPr>
        <w:t>Presso l'Università degli Studi di Torino,invece, abbiamo semplicemente chiesto agli studenti se erano disponibili a partecipare al progetto, spiegandone</w:t>
      </w:r>
    </w:p>
    <w:p>
      <w:pPr>
        <w:pStyle w:val="Normal"/>
        <w:ind w:left="0" w:right="0" w:hanging="0"/>
        <w:jc w:val="both"/>
        <w:rPr>
          <w:rFonts w:ascii="Comic Sans MS" w:hAnsi="Comic Sans MS"/>
          <w:b w:val="false"/>
          <w:b w:val="false"/>
          <w:bCs w:val="false"/>
          <w:i w:val="false"/>
          <w:i w:val="false"/>
          <w:iCs w:val="false"/>
          <w:sz w:val="26"/>
          <w:szCs w:val="26"/>
        </w:rPr>
      </w:pPr>
      <w:r>
        <w:rPr>
          <w:rFonts w:eastAsia="Arial" w:cs="Arial" w:ascii="Comic Sans MS" w:hAnsi="Comic Sans MS"/>
          <w:b w:val="false"/>
          <w:bCs w:val="false"/>
          <w:i w:val="false"/>
          <w:iCs w:val="false"/>
          <w:sz w:val="26"/>
          <w:szCs w:val="26"/>
          <w:lang w:val="it-IT" w:eastAsia="en-US"/>
        </w:rPr>
        <w:t xml:space="preserve">loro lo scopo. In entrambi casi, essendo in forma anonima, abbiamo pregato i soggetti di rispondere al questionario nella maniera più onesta possibile in modo da ottenere risultati attendibili.  Successivamente, abbiamo raccolto i dati e li abbiamo inseriti nel programma calcolatore Excel per estrarre la </w:t>
      </w:r>
      <w:r>
        <w:rPr>
          <w:rFonts w:eastAsia="Arial" w:cs="Arial" w:ascii="Comic Sans MS" w:hAnsi="Comic Sans MS"/>
          <w:b w:val="false"/>
          <w:bCs w:val="false"/>
          <w:i/>
          <w:iCs/>
          <w:sz w:val="26"/>
          <w:szCs w:val="26"/>
          <w:u w:val="single"/>
          <w:lang w:val="it-IT" w:eastAsia="en-US"/>
        </w:rPr>
        <w:t>matrice dei dati</w:t>
      </w:r>
      <w:r>
        <w:rPr>
          <w:rFonts w:eastAsia="Arial" w:cs="Arial" w:ascii="Comic Sans MS" w:hAnsi="Comic Sans MS"/>
          <w:b w:val="false"/>
          <w:bCs w:val="false"/>
          <w:i w:val="false"/>
          <w:iCs w:val="false"/>
          <w:sz w:val="26"/>
          <w:szCs w:val="26"/>
          <w:lang w:val="it-IT" w:eastAsia="en-US"/>
        </w:rPr>
        <w:t>, composta da righe (casi) e colonne (variabili). L'incrocio di ognuno crea un dato preciso, originato dalla specifica variabile correlata al caso. Nel questionario bisogna apporre un codice di fianco ad ogni risposta per rendere più semplice l'inserimento dei dati nel programma calcolatore.</w:t>
      </w:r>
    </w:p>
    <w:p>
      <w:pPr>
        <w:pStyle w:val="Normal"/>
        <w:ind w:left="0" w:right="0" w:hanging="0"/>
        <w:jc w:val="both"/>
        <w:rPr>
          <w:rFonts w:ascii="Comic Sans MS" w:hAnsi="Comic Sans MS" w:eastAsia="Arial" w:cs="Arial"/>
          <w:b w:val="false"/>
          <w:b w:val="false"/>
          <w:bCs w:val="false"/>
          <w:i w:val="false"/>
          <w:i w:val="false"/>
          <w:iCs w:val="false"/>
          <w:sz w:val="26"/>
          <w:szCs w:val="26"/>
          <w:lang w:val="it-IT" w:eastAsia="en-US"/>
        </w:rPr>
      </w:pPr>
      <w:r>
        <w:rPr>
          <w:rFonts w:eastAsia="Arial" w:cs="Arial" w:ascii="Comic Sans MS" w:hAnsi="Comic Sans MS"/>
          <w:b w:val="false"/>
          <w:bCs w:val="false"/>
          <w:i w:val="false"/>
          <w:iCs w:val="false"/>
          <w:sz w:val="26"/>
          <w:szCs w:val="26"/>
          <w:lang w:val="it-IT" w:eastAsia="en-US"/>
        </w:rPr>
      </w:r>
    </w:p>
    <w:p>
      <w:pPr>
        <w:pStyle w:val="Normal"/>
        <w:ind w:left="0" w:right="0" w:hanging="0"/>
        <w:jc w:val="both"/>
        <w:rPr>
          <w:rFonts w:ascii="Comic Sans MS" w:hAnsi="Comic Sans MS" w:eastAsia="Arial" w:cs="Arial"/>
          <w:b/>
          <w:b/>
          <w:bCs/>
          <w:i/>
          <w:i/>
          <w:iCs/>
          <w:sz w:val="26"/>
          <w:szCs w:val="26"/>
          <w:u w:val="single"/>
          <w:lang w:val="it-IT" w:eastAsia="en-US"/>
        </w:rPr>
      </w:pPr>
      <w:r>
        <w:rPr>
          <w:rFonts w:eastAsia="Arial" w:cs="Arial" w:ascii="Comic Sans MS" w:hAnsi="Comic Sans MS"/>
          <w:b/>
          <w:bCs/>
          <w:i/>
          <w:iCs/>
          <w:sz w:val="26"/>
          <w:szCs w:val="26"/>
          <w:u w:val="single"/>
          <w:lang w:val="it-IT" w:eastAsia="en-US"/>
        </w:rPr>
        <w:t>MATRICE DEI DATI</w:t>
      </w:r>
    </w:p>
    <w:p>
      <w:pPr>
        <w:pStyle w:val="Normal"/>
        <w:ind w:left="0" w:right="0" w:hanging="0"/>
        <w:jc w:val="both"/>
        <w:rPr>
          <w:rFonts w:ascii="Comic Sans MS" w:hAnsi="Comic Sans MS" w:eastAsia="Arial" w:cs="Arial"/>
          <w:b/>
          <w:b/>
          <w:bCs/>
          <w:i/>
          <w:i/>
          <w:iCs/>
          <w:sz w:val="26"/>
          <w:szCs w:val="26"/>
          <w:u w:val="single"/>
          <w:lang w:val="it-IT" w:eastAsia="en-US"/>
        </w:rPr>
      </w:pPr>
      <w:r>
        <w:rPr>
          <w:rFonts w:eastAsia="Arial" w:cs="Arial" w:ascii="Comic Sans MS" w:hAnsi="Comic Sans MS"/>
          <w:b/>
          <w:bCs/>
          <w:i/>
          <w:iCs/>
          <w:sz w:val="26"/>
          <w:szCs w:val="26"/>
          <w:u w:val="single"/>
          <w:lang w:val="it-IT" w:eastAsia="en-US"/>
        </w:rPr>
      </w:r>
    </w:p>
    <w:p>
      <w:pPr>
        <w:pStyle w:val="Normal"/>
        <w:ind w:left="0" w:right="0" w:hanging="0"/>
        <w:jc w:val="both"/>
        <w:rPr>
          <w:rFonts w:ascii="Comic Sans MS" w:hAnsi="Comic Sans MS" w:eastAsia="Arial" w:cs="Arial"/>
          <w:b/>
          <w:b/>
          <w:bCs/>
          <w:i/>
          <w:i/>
          <w:iCs/>
          <w:sz w:val="26"/>
          <w:szCs w:val="26"/>
          <w:u w:val="single"/>
          <w:lang w:val="it-IT" w:eastAsia="en-US"/>
        </w:rPr>
      </w:pPr>
      <w:r>
        <w:rPr>
          <w:rFonts w:eastAsia="Arial" w:cs="Arial" w:ascii="Comic Sans MS" w:hAnsi="Comic Sans MS"/>
          <w:b/>
          <w:bCs/>
          <w:i/>
          <w:iCs/>
          <w:sz w:val="26"/>
          <w:szCs w:val="26"/>
          <w:u w:val="single"/>
          <w:lang w:val="it-IT" w:eastAsia="en-US"/>
        </w:rPr>
        <w:drawing>
          <wp:inline distT="0" distB="0" distL="0" distR="0">
            <wp:extent cx="6370955" cy="4373245"/>
            <wp:effectExtent l="0" t="0" r="0" b="0"/>
            <wp:docPr id="3" nam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descr=""/>
                    <pic:cNvPicPr>
                      <a:picLocks noChangeAspect="1" noChangeArrowheads="1"/>
                    </pic:cNvPicPr>
                  </pic:nvPicPr>
                  <pic:blipFill>
                    <a:blip r:embed="rId4"/>
                    <a:srcRect l="0" t="7976" r="24043" b="11968"/>
                    <a:stretch>
                      <a:fillRect/>
                    </a:stretch>
                  </pic:blipFill>
                  <pic:spPr bwMode="auto">
                    <a:xfrm>
                      <a:off x="0" y="0"/>
                      <a:ext cx="6370955" cy="4373245"/>
                    </a:xfrm>
                    <a:prstGeom prst="rect">
                      <a:avLst/>
                    </a:prstGeom>
                    <a:noFill/>
                    <a:ln w="9525">
                      <a:noFill/>
                      <a:miter lim="800000"/>
                      <a:headEnd/>
                      <a:tailEnd/>
                    </a:ln>
                  </pic:spPr>
                </pic:pic>
              </a:graphicData>
            </a:graphic>
          </wp:inline>
        </w:drawing>
      </w:r>
    </w:p>
    <w:p>
      <w:pPr>
        <w:pStyle w:val="Normal"/>
        <w:ind w:left="0" w:right="0" w:hanging="0"/>
        <w:jc w:val="both"/>
        <w:rPr>
          <w:rFonts w:ascii="Comic Sans MS" w:hAnsi="Comic Sans MS" w:eastAsia="Arial" w:cs="Arial"/>
          <w:b/>
          <w:b/>
          <w:bCs/>
          <w:i/>
          <w:i/>
          <w:iCs/>
          <w:sz w:val="30"/>
          <w:szCs w:val="30"/>
          <w:u w:val="none"/>
          <w:lang w:val="it-IT" w:eastAsia="en-US"/>
        </w:rPr>
      </w:pPr>
      <w:r>
        <w:rPr>
          <w:rFonts w:eastAsia="Arial" w:cs="Arial" w:ascii="Comic Sans MS" w:hAnsi="Comic Sans MS"/>
          <w:b/>
          <w:bCs/>
          <w:i/>
          <w:iCs/>
          <w:sz w:val="30"/>
          <w:szCs w:val="30"/>
          <w:u w:val="none"/>
          <w:lang w:val="it-IT" w:eastAsia="en-US"/>
        </w:rPr>
      </w:r>
    </w:p>
    <w:p>
      <w:pPr>
        <w:pStyle w:val="Normal"/>
        <w:numPr>
          <w:ilvl w:val="0"/>
          <w:numId w:val="0"/>
        </w:numPr>
        <w:ind w:left="0" w:right="0" w:hanging="0"/>
        <w:jc w:val="both"/>
        <w:rPr>
          <w:rFonts w:ascii="Comic Sans MS" w:hAnsi="Comic Sans MS" w:eastAsia="Arial" w:cs="Arial"/>
          <w:b/>
          <w:b/>
          <w:bCs/>
          <w:i/>
          <w:i/>
          <w:iCs/>
          <w:sz w:val="30"/>
          <w:szCs w:val="30"/>
          <w:u w:val="none"/>
          <w:lang w:val="it-IT" w:eastAsia="en-US"/>
        </w:rPr>
      </w:pPr>
      <w:r>
        <w:rPr>
          <w:rFonts w:eastAsia="Arial" w:cs="Arial" w:ascii="Comic Sans MS" w:hAnsi="Comic Sans MS"/>
          <w:b/>
          <w:bCs/>
          <w:i/>
          <w:iCs/>
          <w:sz w:val="30"/>
          <w:szCs w:val="30"/>
          <w:u w:val="none"/>
          <w:lang w:val="it-IT" w:eastAsia="en-US"/>
        </w:rPr>
        <w:t xml:space="preserve">        </w:t>
      </w:r>
      <w:r>
        <w:rPr>
          <w:rFonts w:eastAsia="Arial" w:cs="Arial" w:ascii="Comic Sans MS" w:hAnsi="Comic Sans MS"/>
          <w:b/>
          <w:bCs/>
          <w:i/>
          <w:iCs/>
          <w:sz w:val="30"/>
          <w:szCs w:val="30"/>
          <w:u w:val="none"/>
          <w:lang w:val="it-IT" w:eastAsia="en-US"/>
        </w:rPr>
        <w:t>9)      Analisi dei dati</w:t>
      </w:r>
    </w:p>
    <w:p>
      <w:pPr>
        <w:pStyle w:val="Normal"/>
        <w:ind w:left="0" w:right="0" w:hanging="0"/>
        <w:jc w:val="both"/>
        <w:rPr>
          <w:rFonts w:ascii="Comic Sans MS" w:hAnsi="Comic Sans MS" w:eastAsia="Arial" w:cs="Arial"/>
          <w:b/>
          <w:b/>
          <w:bCs/>
          <w:i/>
          <w:i/>
          <w:iCs/>
          <w:sz w:val="30"/>
          <w:szCs w:val="30"/>
          <w:u w:val="none"/>
          <w:lang w:val="it-IT" w:eastAsia="en-US"/>
        </w:rPr>
      </w:pPr>
      <w:r>
        <w:rPr>
          <w:rFonts w:eastAsia="Arial" w:cs="Arial" w:ascii="Comic Sans MS" w:hAnsi="Comic Sans MS"/>
          <w:b/>
          <w:bCs/>
          <w:i/>
          <w:iCs/>
          <w:sz w:val="30"/>
          <w:szCs w:val="30"/>
          <w:u w:val="none"/>
          <w:lang w:val="it-IT" w:eastAsia="en-US"/>
        </w:rPr>
      </w:r>
    </w:p>
    <w:p>
      <w:pPr>
        <w:pStyle w:val="Normal"/>
        <w:rPr/>
      </w:pPr>
      <w:r>
        <w:rPr>
          <w:b/>
          <w:bCs/>
          <w:i/>
          <w:iCs/>
          <w:sz w:val="26"/>
          <w:szCs w:val="26"/>
        </w:rPr>
        <w:t xml:space="preserve"> </w:t>
      </w:r>
      <w:r>
        <w:rPr>
          <w:rFonts w:cs="Arial" w:ascii="Comic Sans MS" w:hAnsi="Comic Sans MS"/>
          <w:sz w:val="26"/>
          <w:szCs w:val="26"/>
        </w:rPr>
        <w:t>I dati relativi al questionario sono stati inseriti su foglio Excel in una tabella in cui le colonne rappresentano le variabili e le righe i soggetti, e sono stati elaborati su JsStat (</w:t>
      </w:r>
      <w:hyperlink r:id="rId5">
        <w:r>
          <w:rPr>
            <w:rStyle w:val="InternetLink"/>
            <w:rFonts w:cs="Arial" w:ascii="Comic Sans MS" w:hAnsi="Comic Sans MS"/>
            <w:sz w:val="26"/>
            <w:szCs w:val="26"/>
          </w:rPr>
          <w:t>http://www.edurete.org/jsstat/jsstat.htm</w:t>
        </w:r>
      </w:hyperlink>
      <w:r>
        <w:rPr>
          <w:rFonts w:cs="Arial" w:ascii="Comic Sans MS" w:hAnsi="Comic Sans MS"/>
          <w:sz w:val="26"/>
          <w:szCs w:val="26"/>
        </w:rPr>
        <w:t>).</w:t>
      </w:r>
    </w:p>
    <w:p>
      <w:pPr>
        <w:pStyle w:val="Normal"/>
        <w:rPr>
          <w:rFonts w:ascii="Comic Sans MS" w:hAnsi="Comic Sans MS" w:cs="Arial"/>
          <w:sz w:val="30"/>
          <w:szCs w:val="30"/>
        </w:rPr>
      </w:pPr>
      <w:r>
        <w:rPr>
          <w:rFonts w:cs="Arial" w:ascii="Comic Sans MS" w:hAnsi="Comic Sans MS"/>
          <w:sz w:val="30"/>
          <w:szCs w:val="30"/>
        </w:rPr>
      </w:r>
    </w:p>
    <w:p>
      <w:pPr>
        <w:pStyle w:val="Normal"/>
        <w:rPr>
          <w:sz w:val="26"/>
          <w:szCs w:val="26"/>
        </w:rPr>
      </w:pPr>
      <w:r>
        <w:rPr>
          <w:rFonts w:cs="Arial" w:ascii="Comic Sans MS" w:hAnsi="Comic Sans MS"/>
          <w:sz w:val="26"/>
          <w:szCs w:val="26"/>
        </w:rPr>
        <w:t>Essendo una ricerca di impostazione quantitativa procederemo con l'analisi monovariata delle variabili presenti nella matrice dati. Essa viene effettuata analizzando le variabili una alla volta descrivendone:</w:t>
      </w:r>
    </w:p>
    <w:p>
      <w:pPr>
        <w:pStyle w:val="Normal"/>
        <w:rPr>
          <w:sz w:val="26"/>
          <w:szCs w:val="26"/>
        </w:rPr>
      </w:pPr>
      <w:r>
        <w:rPr>
          <w:sz w:val="26"/>
          <w:szCs w:val="26"/>
        </w:rPr>
      </w:r>
    </w:p>
    <w:p>
      <w:pPr>
        <w:pStyle w:val="Normal"/>
        <w:numPr>
          <w:ilvl w:val="0"/>
          <w:numId w:val="23"/>
        </w:numPr>
        <w:jc w:val="both"/>
        <w:rPr>
          <w:sz w:val="26"/>
          <w:szCs w:val="26"/>
        </w:rPr>
      </w:pPr>
      <w:r>
        <w:rPr>
          <w:rFonts w:cs="Arial" w:ascii="Comic Sans MS" w:hAnsi="Comic Sans MS"/>
          <w:sz w:val="26"/>
          <w:szCs w:val="26"/>
        </w:rPr>
        <w:t xml:space="preserve">la </w:t>
      </w:r>
      <w:r>
        <w:rPr>
          <w:rFonts w:cs="Arial" w:ascii="Comic Sans MS" w:hAnsi="Comic Sans MS"/>
          <w:b/>
          <w:bCs/>
          <w:i/>
          <w:iCs/>
          <w:sz w:val="26"/>
          <w:szCs w:val="26"/>
        </w:rPr>
        <w:t>distribuzione,</w:t>
      </w:r>
      <w:r>
        <w:rPr>
          <w:rFonts w:cs="Arial" w:ascii="Comic Sans MS" w:hAnsi="Comic Sans MS"/>
          <w:sz w:val="26"/>
          <w:szCs w:val="26"/>
        </w:rPr>
        <w:t xml:space="preserve"> ovvero come si distribuiscono i </w:t>
      </w:r>
      <w:r>
        <w:rPr>
          <w:rFonts w:cs="Arial" w:ascii="Comic Sans MS" w:hAnsi="Comic Sans MS"/>
          <w:i/>
          <w:iCs/>
          <w:sz w:val="26"/>
          <w:szCs w:val="26"/>
          <w:u w:val="single"/>
        </w:rPr>
        <w:t>casi</w:t>
      </w:r>
      <w:r>
        <w:rPr>
          <w:rFonts w:cs="Arial" w:ascii="Comic Sans MS" w:hAnsi="Comic Sans MS"/>
          <w:sz w:val="26"/>
          <w:szCs w:val="26"/>
        </w:rPr>
        <w:t xml:space="preserve"> oggetto di indagine sulle varie categorie di risposta. Essa ha come indici:</w:t>
      </w:r>
    </w:p>
    <w:p>
      <w:pPr>
        <w:pStyle w:val="Normal"/>
        <w:numPr>
          <w:ilvl w:val="0"/>
          <w:numId w:val="0"/>
        </w:numPr>
        <w:jc w:val="both"/>
        <w:rPr>
          <w:rFonts w:ascii="Comic Sans MS" w:hAnsi="Comic Sans MS" w:cs="Arial"/>
          <w:i/>
          <w:i/>
          <w:iCs/>
          <w:sz w:val="26"/>
          <w:szCs w:val="26"/>
        </w:rPr>
      </w:pPr>
      <w:r>
        <w:rPr>
          <w:rFonts w:cs="Arial" w:ascii="Comic Sans MS" w:hAnsi="Comic Sans MS"/>
          <w:i/>
          <w:iCs/>
          <w:sz w:val="26"/>
          <w:szCs w:val="26"/>
        </w:rPr>
        <w:t>- Frequenza Semplice</w:t>
      </w:r>
    </w:p>
    <w:p>
      <w:pPr>
        <w:pStyle w:val="Normal"/>
        <w:numPr>
          <w:ilvl w:val="0"/>
          <w:numId w:val="0"/>
        </w:numPr>
        <w:jc w:val="both"/>
        <w:rPr>
          <w:rFonts w:ascii="Comic Sans MS" w:hAnsi="Comic Sans MS" w:cs="Arial"/>
          <w:i/>
          <w:i/>
          <w:iCs/>
          <w:sz w:val="26"/>
          <w:szCs w:val="26"/>
        </w:rPr>
      </w:pPr>
      <w:r>
        <w:rPr>
          <w:rFonts w:cs="Arial" w:ascii="Comic Sans MS" w:hAnsi="Comic Sans MS"/>
          <w:i/>
          <w:iCs/>
          <w:sz w:val="26"/>
          <w:szCs w:val="26"/>
        </w:rPr>
        <w:t>- Percentuale Semplice</w:t>
      </w:r>
    </w:p>
    <w:p>
      <w:pPr>
        <w:pStyle w:val="Normal"/>
        <w:numPr>
          <w:ilvl w:val="0"/>
          <w:numId w:val="0"/>
        </w:numPr>
        <w:jc w:val="both"/>
        <w:rPr>
          <w:rFonts w:ascii="Comic Sans MS" w:hAnsi="Comic Sans MS" w:cs="Arial"/>
          <w:i/>
          <w:i/>
          <w:iCs/>
          <w:sz w:val="26"/>
          <w:szCs w:val="26"/>
        </w:rPr>
      </w:pPr>
      <w:r>
        <w:rPr>
          <w:rFonts w:cs="Arial" w:ascii="Comic Sans MS" w:hAnsi="Comic Sans MS"/>
          <w:i/>
          <w:iCs/>
          <w:sz w:val="26"/>
          <w:szCs w:val="26"/>
        </w:rPr>
        <w:t>- Frequenza Cumulata</w:t>
      </w:r>
    </w:p>
    <w:p>
      <w:pPr>
        <w:pStyle w:val="Normal"/>
        <w:numPr>
          <w:ilvl w:val="0"/>
          <w:numId w:val="0"/>
        </w:numPr>
        <w:jc w:val="both"/>
        <w:rPr>
          <w:rFonts w:ascii="Comic Sans MS" w:hAnsi="Comic Sans MS" w:cs="Arial"/>
          <w:i/>
          <w:i/>
          <w:iCs/>
          <w:sz w:val="26"/>
          <w:szCs w:val="26"/>
        </w:rPr>
      </w:pPr>
      <w:r>
        <w:rPr>
          <w:rFonts w:cs="Arial" w:ascii="Comic Sans MS" w:hAnsi="Comic Sans MS"/>
          <w:i/>
          <w:iCs/>
          <w:sz w:val="26"/>
          <w:szCs w:val="26"/>
        </w:rPr>
        <w:t>- Percentuale Cumulata</w:t>
      </w:r>
    </w:p>
    <w:p>
      <w:pPr>
        <w:pStyle w:val="Normal"/>
        <w:rPr>
          <w:rFonts w:ascii="Comic Sans MS" w:hAnsi="Comic Sans MS" w:cs="Arial"/>
          <w:sz w:val="26"/>
          <w:szCs w:val="26"/>
        </w:rPr>
      </w:pPr>
      <w:r>
        <w:rPr>
          <w:rFonts w:cs="Arial" w:ascii="Comic Sans MS" w:hAnsi="Comic Sans MS"/>
          <w:sz w:val="26"/>
          <w:szCs w:val="26"/>
        </w:rPr>
      </w:r>
    </w:p>
    <w:p>
      <w:pPr>
        <w:pStyle w:val="Normal"/>
        <w:numPr>
          <w:ilvl w:val="0"/>
          <w:numId w:val="23"/>
        </w:numPr>
        <w:jc w:val="both"/>
        <w:rPr>
          <w:sz w:val="26"/>
          <w:szCs w:val="26"/>
        </w:rPr>
      </w:pPr>
      <w:r>
        <w:rPr>
          <w:rFonts w:cs="Arial" w:ascii="Comic Sans MS" w:hAnsi="Comic Sans MS"/>
          <w:sz w:val="26"/>
          <w:szCs w:val="26"/>
        </w:rPr>
        <w:t xml:space="preserve">la </w:t>
      </w:r>
      <w:r>
        <w:rPr>
          <w:rFonts w:cs="Arial" w:ascii="Comic Sans MS" w:hAnsi="Comic Sans MS"/>
          <w:b/>
          <w:bCs/>
          <w:i/>
          <w:iCs/>
          <w:sz w:val="26"/>
          <w:szCs w:val="26"/>
        </w:rPr>
        <w:t>localizzazione</w:t>
      </w:r>
      <w:r>
        <w:rPr>
          <w:rFonts w:cs="Arial" w:ascii="Comic Sans MS" w:hAnsi="Comic Sans MS"/>
          <w:sz w:val="26"/>
          <w:szCs w:val="26"/>
        </w:rPr>
        <w:t xml:space="preserve">, ovvero attorno a quale </w:t>
      </w:r>
      <w:r>
        <w:rPr>
          <w:rFonts w:cs="Arial" w:ascii="Comic Sans MS" w:hAnsi="Comic Sans MS"/>
          <w:i/>
          <w:iCs/>
          <w:sz w:val="26"/>
          <w:szCs w:val="26"/>
          <w:u w:val="single"/>
        </w:rPr>
        <w:t>categoria</w:t>
      </w:r>
      <w:r>
        <w:rPr>
          <w:rFonts w:cs="Arial" w:ascii="Comic Sans MS" w:hAnsi="Comic Sans MS"/>
          <w:sz w:val="26"/>
          <w:szCs w:val="26"/>
        </w:rPr>
        <w:t xml:space="preserve"> si concentrano maggiormente le frequenze. Essa usa come indici di  tendenza centrale:</w:t>
      </w:r>
    </w:p>
    <w:p>
      <w:pPr>
        <w:pStyle w:val="Normal"/>
        <w:numPr>
          <w:ilvl w:val="0"/>
          <w:numId w:val="0"/>
        </w:numPr>
        <w:jc w:val="both"/>
        <w:rPr>
          <w:sz w:val="26"/>
          <w:szCs w:val="26"/>
        </w:rPr>
      </w:pPr>
      <w:r>
        <w:rPr>
          <w:rFonts w:cs="Arial" w:ascii="Comic Sans MS" w:hAnsi="Comic Sans MS"/>
          <w:sz w:val="26"/>
          <w:szCs w:val="26"/>
        </w:rPr>
        <w:t xml:space="preserve">    </w:t>
      </w:r>
      <w:r>
        <w:rPr>
          <w:rFonts w:cs="Arial" w:ascii="Comic Sans MS" w:hAnsi="Comic Sans MS"/>
          <w:sz w:val="26"/>
          <w:szCs w:val="26"/>
        </w:rPr>
        <w:t xml:space="preserve">- </w:t>
      </w:r>
      <w:r>
        <w:rPr>
          <w:rFonts w:cs="Arial" w:ascii="Comic Sans MS" w:hAnsi="Comic Sans MS"/>
          <w:i/>
          <w:iCs/>
          <w:sz w:val="26"/>
          <w:szCs w:val="26"/>
        </w:rPr>
        <w:t>Moda</w:t>
      </w:r>
      <w:r>
        <w:rPr>
          <w:rFonts w:cs="Arial" w:ascii="Comic Sans MS" w:hAnsi="Comic Sans MS"/>
          <w:sz w:val="26"/>
          <w:szCs w:val="26"/>
        </w:rPr>
        <w:t xml:space="preserve"> : corrisponde alla categoria con frequenza semplice più elevata.</w:t>
      </w:r>
    </w:p>
    <w:p>
      <w:pPr>
        <w:pStyle w:val="Normal"/>
        <w:numPr>
          <w:ilvl w:val="0"/>
          <w:numId w:val="0"/>
        </w:numPr>
        <w:jc w:val="both"/>
        <w:rPr>
          <w:sz w:val="26"/>
          <w:szCs w:val="26"/>
        </w:rPr>
      </w:pPr>
      <w:r>
        <w:rPr>
          <w:rFonts w:cs="Arial" w:ascii="Comic Sans MS" w:hAnsi="Comic Sans MS"/>
          <w:sz w:val="26"/>
          <w:szCs w:val="26"/>
        </w:rPr>
        <w:t xml:space="preserve">    </w:t>
      </w:r>
      <w:r>
        <w:rPr>
          <w:rFonts w:cs="Arial" w:ascii="Comic Sans MS" w:hAnsi="Comic Sans MS"/>
          <w:sz w:val="26"/>
          <w:szCs w:val="26"/>
        </w:rPr>
        <w:t xml:space="preserve">- </w:t>
      </w:r>
      <w:r>
        <w:rPr>
          <w:rFonts w:cs="Arial" w:ascii="Comic Sans MS" w:hAnsi="Comic Sans MS"/>
          <w:i/>
          <w:iCs/>
          <w:sz w:val="26"/>
          <w:szCs w:val="26"/>
        </w:rPr>
        <w:t>Mediana</w:t>
      </w:r>
      <w:r>
        <w:rPr>
          <w:rFonts w:cs="Arial" w:ascii="Comic Sans MS" w:hAnsi="Comic Sans MS"/>
          <w:sz w:val="26"/>
          <w:szCs w:val="26"/>
        </w:rPr>
        <w:t xml:space="preserve"> : punto che divide in due parti uguali la distribuzione dei casi</w:t>
      </w:r>
    </w:p>
    <w:p>
      <w:pPr>
        <w:pStyle w:val="Normal"/>
        <w:numPr>
          <w:ilvl w:val="0"/>
          <w:numId w:val="0"/>
        </w:numPr>
        <w:jc w:val="both"/>
        <w:rPr>
          <w:sz w:val="26"/>
          <w:szCs w:val="26"/>
        </w:rPr>
      </w:pPr>
      <w:r>
        <w:rPr>
          <w:rFonts w:cs="Arial" w:ascii="Comic Sans MS" w:hAnsi="Comic Sans MS"/>
          <w:sz w:val="26"/>
          <w:szCs w:val="26"/>
        </w:rPr>
        <w:t xml:space="preserve">    </w:t>
      </w:r>
      <w:r>
        <w:rPr>
          <w:rFonts w:cs="Arial" w:ascii="Comic Sans MS" w:hAnsi="Comic Sans MS"/>
          <w:sz w:val="26"/>
          <w:szCs w:val="26"/>
        </w:rPr>
        <w:t xml:space="preserve">- </w:t>
      </w:r>
      <w:r>
        <w:rPr>
          <w:rFonts w:cs="Arial" w:ascii="Comic Sans MS" w:hAnsi="Comic Sans MS"/>
          <w:i/>
          <w:iCs/>
          <w:sz w:val="26"/>
          <w:szCs w:val="26"/>
        </w:rPr>
        <w:t>Media Ponderata</w:t>
      </w:r>
    </w:p>
    <w:p>
      <w:pPr>
        <w:pStyle w:val="Normal"/>
        <w:jc w:val="both"/>
        <w:rPr>
          <w:rFonts w:ascii="Comic Sans MS" w:hAnsi="Comic Sans MS" w:cs="Arial"/>
          <w:i/>
          <w:i/>
          <w:iCs/>
          <w:sz w:val="26"/>
          <w:szCs w:val="26"/>
        </w:rPr>
      </w:pPr>
      <w:r>
        <w:rPr>
          <w:rFonts w:cs="Arial" w:ascii="Comic Sans MS" w:hAnsi="Comic Sans MS"/>
          <w:i/>
          <w:iCs/>
          <w:sz w:val="26"/>
          <w:szCs w:val="26"/>
        </w:rPr>
      </w:r>
    </w:p>
    <w:p>
      <w:pPr>
        <w:pStyle w:val="Normal"/>
        <w:numPr>
          <w:ilvl w:val="0"/>
          <w:numId w:val="23"/>
        </w:numPr>
        <w:jc w:val="both"/>
        <w:rPr>
          <w:sz w:val="26"/>
          <w:szCs w:val="26"/>
        </w:rPr>
      </w:pPr>
      <w:r>
        <w:rPr>
          <w:rFonts w:cs="Arial" w:ascii="Comic Sans MS" w:hAnsi="Comic Sans MS"/>
          <w:i/>
          <w:iCs/>
          <w:sz w:val="26"/>
          <w:szCs w:val="26"/>
        </w:rPr>
        <w:t>l'</w:t>
      </w:r>
      <w:r>
        <w:rPr>
          <w:rFonts w:cs="Arial" w:ascii="Comic Sans MS" w:hAnsi="Comic Sans MS"/>
          <w:b/>
          <w:bCs/>
          <w:i/>
          <w:iCs/>
          <w:sz w:val="26"/>
          <w:szCs w:val="26"/>
        </w:rPr>
        <w:t>ampiezza</w:t>
      </w:r>
      <w:r>
        <w:rPr>
          <w:rFonts w:cs="Arial" w:ascii="Comic Sans MS" w:hAnsi="Comic Sans MS"/>
          <w:i/>
          <w:iCs/>
          <w:sz w:val="26"/>
          <w:szCs w:val="26"/>
        </w:rPr>
        <w:t>, i</w:t>
      </w:r>
      <w:r>
        <w:rPr>
          <w:rFonts w:cs="Arial" w:ascii="Comic Sans MS" w:hAnsi="Comic Sans MS"/>
          <w:i w:val="false"/>
          <w:iCs w:val="false"/>
          <w:sz w:val="26"/>
          <w:szCs w:val="26"/>
        </w:rPr>
        <w:t>ndica quanto una distribuzione è concentrata attorno al suo punto centrale. Essa ha come indici di dispersione:</w:t>
      </w:r>
    </w:p>
    <w:p>
      <w:pPr>
        <w:pStyle w:val="Normal"/>
        <w:numPr>
          <w:ilvl w:val="0"/>
          <w:numId w:val="0"/>
        </w:numPr>
        <w:rPr/>
      </w:pPr>
      <w:r>
        <w:rPr>
          <w:rFonts w:cs="Arial" w:ascii="Comic Sans MS" w:hAnsi="Comic Sans MS"/>
          <w:i/>
          <w:iCs/>
        </w:rPr>
        <w:t xml:space="preserve">    </w:t>
      </w:r>
      <w:r>
        <w:rPr>
          <w:rFonts w:cs="Arial" w:ascii="Comic Sans MS" w:hAnsi="Comic Sans MS"/>
          <w:i/>
          <w:iCs/>
          <w:sz w:val="26"/>
          <w:szCs w:val="26"/>
        </w:rPr>
        <w:t>-</w:t>
      </w:r>
      <w:r>
        <w:rPr>
          <w:rFonts w:cs="Arial" w:ascii="Comic Sans MS" w:hAnsi="Comic Sans MS"/>
          <w:i/>
          <w:iCs/>
        </w:rPr>
        <w:t xml:space="preserve"> </w:t>
      </w:r>
      <w:r>
        <w:rPr>
          <w:rFonts w:cs="Arial" w:ascii="Comic Sans MS" w:hAnsi="Comic Sans MS"/>
          <w:i/>
          <w:iCs/>
          <w:sz w:val="26"/>
          <w:szCs w:val="26"/>
        </w:rPr>
        <w:t>Differenza interquartilica</w:t>
      </w:r>
      <w:r>
        <w:rPr>
          <w:rFonts w:cs="Arial" w:ascii="Comic Sans MS" w:hAnsi="Comic Sans MS"/>
          <w:i w:val="false"/>
          <w:iCs w:val="false"/>
          <w:sz w:val="26"/>
          <w:szCs w:val="26"/>
        </w:rPr>
        <w:t xml:space="preserve"> : distanza che intercorre tra 1° Quartile e 3° Quartile. </w:t>
      </w:r>
    </w:p>
    <w:p>
      <w:pPr>
        <w:pStyle w:val="Normal"/>
        <w:numPr>
          <w:ilvl w:val="0"/>
          <w:numId w:val="0"/>
        </w:numPr>
        <w:rPr/>
      </w:pPr>
      <w:r>
        <w:rPr>
          <w:rFonts w:cs="Arial" w:ascii="Comic Sans MS" w:hAnsi="Comic Sans MS"/>
          <w:i w:val="false"/>
          <w:iCs w:val="false"/>
          <w:sz w:val="26"/>
          <w:szCs w:val="26"/>
        </w:rPr>
        <w:t xml:space="preserve">    </w:t>
      </w:r>
      <w:r>
        <w:rPr>
          <w:rFonts w:cs="Arial" w:ascii="Comic Sans MS" w:hAnsi="Comic Sans MS"/>
          <w:i w:val="false"/>
          <w:iCs w:val="false"/>
          <w:sz w:val="26"/>
          <w:szCs w:val="26"/>
        </w:rPr>
        <w:t xml:space="preserve">- </w:t>
      </w:r>
      <w:r>
        <w:rPr>
          <w:rFonts w:cs="Arial" w:ascii="Comic Sans MS" w:hAnsi="Comic Sans MS"/>
          <w:i/>
          <w:iCs/>
          <w:sz w:val="26"/>
          <w:szCs w:val="26"/>
        </w:rPr>
        <w:t>Devianza</w:t>
      </w:r>
      <w:r>
        <w:rPr>
          <w:rFonts w:cs="Arial" w:ascii="Comic Sans MS" w:hAnsi="Comic Sans MS"/>
          <w:i w:val="false"/>
          <w:iCs w:val="false"/>
          <w:sz w:val="26"/>
          <w:szCs w:val="26"/>
        </w:rPr>
        <w:t xml:space="preserve"> : somma degli scarti di ciascun soggetto dalla media. La sua espressione è data da: </w:t>
      </w:r>
      <w:r>
        <w:rPr>
          <w:rFonts w:cs="Arial" w:ascii="Comic Sans MS" w:hAnsi="Comic Sans MS"/>
          <w:i w:val="false"/>
          <w:iCs w:val="false"/>
          <w:sz w:val="26"/>
          <w:szCs w:val="26"/>
        </w:rPr>
      </w:r>
      <m:oMath xmlns:m="http://schemas.openxmlformats.org/officeDocument/2006/math">
        <m:r>
          <w:rPr>
            <w:rFonts w:ascii="Cambria Math" w:hAnsi="Cambria Math"/>
          </w:rPr>
          <m:t xml:space="preserve">Σ</m:t>
        </m:r>
      </m:oMath>
      <w:r>
        <w:rPr>
          <w:rFonts w:cs="Arial" w:ascii="Comic Sans MS" w:hAnsi="Comic Sans MS"/>
          <w:i w:val="false"/>
          <w:iCs w:val="false"/>
          <w:sz w:val="26"/>
          <w:szCs w:val="26"/>
        </w:rPr>
        <w:t xml:space="preserve">(voto-media)* + </w:t>
      </w:r>
      <w:r>
        <w:rPr>
          <w:rFonts w:cs="Arial" w:ascii="Comic Sans MS" w:hAnsi="Comic Sans MS"/>
          <w:i w:val="false"/>
          <w:iCs w:val="false"/>
          <w:sz w:val="26"/>
          <w:szCs w:val="26"/>
        </w:rPr>
      </w:r>
      <m:oMath xmlns:m="http://schemas.openxmlformats.org/officeDocument/2006/math">
        <m:r>
          <w:rPr>
            <w:rFonts w:ascii="Cambria Math" w:hAnsi="Cambria Math"/>
          </w:rPr>
          <m:t xml:space="preserve">Σ</m:t>
        </m:r>
      </m:oMath>
      <w:r>
        <w:rPr>
          <w:rFonts w:cs="Arial" w:ascii="Comic Sans MS" w:hAnsi="Comic Sans MS"/>
          <w:i w:val="false"/>
          <w:iCs w:val="false"/>
          <w:sz w:val="26"/>
          <w:szCs w:val="26"/>
        </w:rPr>
        <w:t>(voto-media)*. Si eleva per evitare che scarti negativi annullino quelli positivi.</w:t>
      </w:r>
    </w:p>
    <w:p>
      <w:pPr>
        <w:pStyle w:val="Normal"/>
        <w:numPr>
          <w:ilvl w:val="0"/>
          <w:numId w:val="0"/>
        </w:numPr>
        <w:rPr/>
      </w:pPr>
      <w:r>
        <w:rPr>
          <w:rFonts w:cs="Arial" w:ascii="Comic Sans MS" w:hAnsi="Comic Sans MS"/>
          <w:i w:val="false"/>
          <w:iCs w:val="false"/>
          <w:sz w:val="26"/>
          <w:szCs w:val="26"/>
        </w:rPr>
        <w:t xml:space="preserve">    </w:t>
      </w:r>
      <w:r>
        <w:rPr>
          <w:rFonts w:cs="Arial" w:ascii="Comic Sans MS" w:hAnsi="Comic Sans MS"/>
          <w:i w:val="false"/>
          <w:iCs w:val="false"/>
          <w:sz w:val="26"/>
          <w:szCs w:val="26"/>
        </w:rPr>
        <w:t xml:space="preserve">- </w:t>
      </w:r>
      <w:r>
        <w:rPr>
          <w:rFonts w:cs="Arial" w:ascii="Comic Sans MS" w:hAnsi="Comic Sans MS"/>
          <w:i/>
          <w:iCs/>
          <w:sz w:val="26"/>
          <w:szCs w:val="26"/>
        </w:rPr>
        <w:t>Varianza</w:t>
      </w:r>
      <w:r>
        <w:rPr>
          <w:rFonts w:cs="Arial" w:ascii="Comic Sans MS" w:hAnsi="Comic Sans MS"/>
          <w:i w:val="false"/>
          <w:iCs w:val="false"/>
          <w:sz w:val="26"/>
          <w:szCs w:val="26"/>
        </w:rPr>
        <w:t xml:space="preserve"> : Si calcola → Devianza/totale dei casi</w:t>
      </w:r>
    </w:p>
    <w:p>
      <w:pPr>
        <w:pStyle w:val="Normal"/>
        <w:numPr>
          <w:ilvl w:val="0"/>
          <w:numId w:val="0"/>
        </w:numPr>
        <w:rPr/>
      </w:pPr>
      <w:r>
        <w:rPr>
          <w:rFonts w:cs="Arial" w:ascii="Comic Sans MS" w:hAnsi="Comic Sans MS"/>
          <w:i w:val="false"/>
          <w:iCs w:val="false"/>
          <w:sz w:val="26"/>
          <w:szCs w:val="26"/>
        </w:rPr>
        <w:t xml:space="preserve">    </w:t>
      </w:r>
      <w:r>
        <w:rPr>
          <w:rFonts w:cs="Arial" w:ascii="Comic Sans MS" w:hAnsi="Comic Sans MS"/>
          <w:i w:val="false"/>
          <w:iCs w:val="false"/>
          <w:sz w:val="26"/>
          <w:szCs w:val="26"/>
        </w:rPr>
        <w:t xml:space="preserve">- </w:t>
      </w:r>
      <w:r>
        <w:rPr>
          <w:rFonts w:cs="Arial" w:ascii="Comic Sans MS" w:hAnsi="Comic Sans MS"/>
          <w:i/>
          <w:iCs/>
          <w:sz w:val="26"/>
          <w:szCs w:val="26"/>
        </w:rPr>
        <w:t>Scarto tipo</w:t>
      </w:r>
      <w:r>
        <w:rPr>
          <w:rFonts w:cs="Arial" w:ascii="Comic Sans MS" w:hAnsi="Comic Sans MS"/>
          <w:i w:val="false"/>
          <w:iCs w:val="false"/>
          <w:sz w:val="26"/>
          <w:szCs w:val="26"/>
        </w:rPr>
        <w:t xml:space="preserve"> : è usato per determinare se la dispersione dei dati è alta  (scarto tipo vicino ad 1/3 della media) o bassa ( scarto tipo vicino allo 0) Si calcola →  </w:t>
      </w:r>
      <w:bookmarkStart w:id="0" w:name="yui_3_17_2_3_1453911953006_2082"/>
      <w:bookmarkEnd w:id="0"/>
      <w:r>
        <w:rPr>
          <w:rFonts w:cs="Arial" w:ascii="Comic Sans MS" w:hAnsi="Comic Sans MS"/>
          <w:i w:val="false"/>
          <w:iCs w:val="false"/>
          <w:sz w:val="26"/>
          <w:szCs w:val="26"/>
        </w:rPr>
        <w:t>√ varianza</w:t>
      </w:r>
    </w:p>
    <w:p>
      <w:pPr>
        <w:pStyle w:val="Normal"/>
        <w:jc w:val="both"/>
        <w:rPr>
          <w:rFonts w:ascii="Comic Sans MS" w:hAnsi="Comic Sans MS" w:cs="Arial"/>
          <w:i/>
          <w:i/>
          <w:iCs/>
          <w:sz w:val="26"/>
          <w:szCs w:val="26"/>
        </w:rPr>
      </w:pPr>
      <w:r>
        <w:rPr>
          <w:rFonts w:cs="Arial" w:ascii="Comic Sans MS" w:hAnsi="Comic Sans MS"/>
          <w:i/>
          <w:iCs/>
          <w:sz w:val="26"/>
          <w:szCs w:val="26"/>
        </w:rPr>
      </w:r>
    </w:p>
    <w:p>
      <w:pPr>
        <w:pStyle w:val="Normal"/>
        <w:jc w:val="both"/>
        <w:rPr>
          <w:rFonts w:ascii="Comic Sans MS" w:hAnsi="Comic Sans MS" w:cs="Arial"/>
          <w:i/>
          <w:i/>
          <w:iCs/>
          <w:sz w:val="26"/>
          <w:szCs w:val="26"/>
        </w:rPr>
      </w:pPr>
      <w:r>
        <w:rPr>
          <w:rFonts w:cs="Arial" w:ascii="Comic Sans MS" w:hAnsi="Comic Sans MS"/>
          <w:i/>
          <w:iCs/>
          <w:sz w:val="26"/>
          <w:szCs w:val="26"/>
        </w:rPr>
      </w:r>
    </w:p>
    <w:p>
      <w:pPr>
        <w:pStyle w:val="Normal"/>
        <w:rPr>
          <w:rFonts w:ascii="Comic Sans MS" w:hAnsi="Comic Sans MS" w:cs="Arial"/>
          <w:sz w:val="30"/>
          <w:szCs w:val="30"/>
        </w:rPr>
      </w:pPr>
      <w:r>
        <w:rPr>
          <w:rFonts w:cs="Arial" w:ascii="Comic Sans MS" w:hAnsi="Comic Sans MS"/>
          <w:sz w:val="30"/>
          <w:szCs w:val="30"/>
        </w:rPr>
      </w:r>
    </w:p>
    <w:p>
      <w:pPr>
        <w:pStyle w:val="Normal"/>
        <w:rPr>
          <w:rFonts w:ascii="Comic Sans MS" w:hAnsi="Comic Sans MS" w:cs="Arial"/>
          <w:b/>
          <w:b/>
          <w:bCs/>
          <w:i/>
          <w:i/>
          <w:iCs/>
          <w:sz w:val="28"/>
          <w:szCs w:val="28"/>
          <w:u w:val="single"/>
          <w:lang w:eastAsia="en-US"/>
        </w:rPr>
      </w:pPr>
      <w:r>
        <w:rPr>
          <w:rFonts w:cs="Arial" w:ascii="Comic Sans MS" w:hAnsi="Comic Sans MS"/>
          <w:b/>
          <w:bCs/>
          <w:i/>
          <w:iCs/>
          <w:sz w:val="28"/>
          <w:szCs w:val="28"/>
          <w:u w:val="single"/>
          <w:lang w:eastAsia="en-US"/>
        </w:rPr>
      </w:r>
    </w:p>
    <w:p>
      <w:pPr>
        <w:pStyle w:val="Normal"/>
        <w:rPr>
          <w:rFonts w:ascii="Comic Sans MS" w:hAnsi="Comic Sans MS" w:cs="Arial"/>
          <w:b/>
          <w:b/>
          <w:bCs/>
          <w:i/>
          <w:i/>
          <w:iCs/>
          <w:sz w:val="28"/>
          <w:szCs w:val="28"/>
          <w:u w:val="single"/>
          <w:lang w:eastAsia="en-US"/>
        </w:rPr>
      </w:pPr>
      <w:r>
        <w:rPr>
          <w:rFonts w:cs="Arial" w:ascii="Comic Sans MS" w:hAnsi="Comic Sans MS"/>
          <w:b/>
          <w:bCs/>
          <w:i/>
          <w:iCs/>
          <w:sz w:val="28"/>
          <w:szCs w:val="28"/>
          <w:u w:val="single"/>
          <w:lang w:eastAsia="en-US"/>
        </w:rPr>
        <w:t>Analisi  Monovariata</w:t>
      </w:r>
    </w:p>
    <w:p>
      <w:pPr>
        <w:pStyle w:val="Normal"/>
        <w:rPr>
          <w:rFonts w:ascii="Comic Sans MS" w:hAnsi="Comic Sans MS" w:cs="Arial"/>
          <w:b/>
          <w:b/>
          <w:bCs/>
          <w:i/>
          <w:i/>
          <w:iCs/>
          <w:sz w:val="28"/>
          <w:szCs w:val="28"/>
          <w:u w:val="single"/>
          <w:lang w:eastAsia="en-US"/>
        </w:rPr>
      </w:pPr>
      <w:r>
        <w:rPr>
          <w:rFonts w:cs="Arial" w:ascii="Comic Sans MS" w:hAnsi="Comic Sans MS"/>
          <w:b/>
          <w:bCs/>
          <w:i/>
          <w:iCs/>
          <w:sz w:val="28"/>
          <w:szCs w:val="28"/>
          <w:u w:val="single"/>
          <w:lang w:eastAsia="en-US"/>
        </w:rPr>
      </w:r>
    </w:p>
    <w:p>
      <w:pPr>
        <w:pStyle w:val="Normal"/>
        <w:rPr>
          <w:rFonts w:ascii="Comic Sans MS" w:hAnsi="Comic Sans MS" w:cs="Arial"/>
          <w:b/>
          <w:b/>
          <w:bCs/>
          <w:i/>
          <w:i/>
          <w:iCs/>
          <w:sz w:val="28"/>
          <w:szCs w:val="28"/>
          <w:u w:val="none"/>
          <w:lang w:eastAsia="en-US"/>
        </w:rPr>
      </w:pPr>
      <w:r>
        <w:rPr>
          <w:rFonts w:cs="Arial" w:ascii="Comic Sans MS" w:hAnsi="Comic Sans MS"/>
          <w:b/>
          <w:bCs/>
          <w:i/>
          <w:iCs/>
          <w:sz w:val="28"/>
          <w:szCs w:val="28"/>
          <w:u w:val="none"/>
          <w:lang w:eastAsia="en-US"/>
        </w:rPr>
      </w:r>
    </w:p>
    <w:p>
      <w:pPr>
        <w:pStyle w:val="Normal"/>
        <w:rPr>
          <w:rFonts w:ascii="Comic Sans MS" w:hAnsi="Comic Sans MS" w:cs="Arial"/>
          <w:b/>
          <w:b/>
          <w:bCs/>
          <w:i/>
          <w:i/>
          <w:iCs/>
          <w:sz w:val="28"/>
          <w:szCs w:val="28"/>
          <w:u w:val="none"/>
          <w:lang w:eastAsia="en-US"/>
        </w:rPr>
      </w:pPr>
      <w:r>
        <w:rPr>
          <w:rFonts w:cs="Arial" w:ascii="Comic Sans MS" w:hAnsi="Comic Sans MS"/>
          <w:b/>
          <w:bCs/>
          <w:i/>
          <w:iCs/>
          <w:sz w:val="28"/>
          <w:szCs w:val="28"/>
          <w:u w:val="none"/>
          <w:lang w:eastAsia="en-US"/>
        </w:rPr>
        <w:t xml:space="preserve">V1.  </w:t>
      </w:r>
      <w:r>
        <w:rPr>
          <w:rFonts w:cs="Arial" w:ascii="Comic Sans MS" w:hAnsi="Comic Sans MS"/>
          <w:b w:val="false"/>
          <w:bCs w:val="false"/>
          <w:i w:val="false"/>
          <w:iCs w:val="false"/>
          <w:sz w:val="26"/>
          <w:szCs w:val="26"/>
          <w:u w:val="single"/>
          <w:lang w:eastAsia="en-US"/>
        </w:rPr>
        <w:t>Genere?</w:t>
      </w:r>
    </w:p>
    <w:p>
      <w:pPr>
        <w:pStyle w:val="Normal"/>
        <w:rPr>
          <w:rFonts w:ascii="Comic Sans MS" w:hAnsi="Comic Sans MS" w:cs="Arial"/>
          <w:iCs/>
          <w:sz w:val="26"/>
          <w:szCs w:val="26"/>
          <w:lang w:eastAsia="en-US"/>
        </w:rPr>
      </w:pPr>
      <w:r>
        <w:rPr>
          <w:rFonts w:cs="Arial" w:ascii="Comic Sans MS" w:hAnsi="Comic Sans MS"/>
          <w:iCs/>
          <w:sz w:val="26"/>
          <w:szCs w:val="26"/>
          <w:lang w:eastAsia="en-US"/>
        </w:rPr>
      </w:r>
    </w:p>
    <w:tbl>
      <w:tblPr>
        <w:tblW w:w="8816" w:type="dxa"/>
        <w:jc w:val="left"/>
        <w:tblInd w:w="40" w:type="dxa"/>
        <w:tblBorders>
          <w:top w:val="single" w:sz="8" w:space="0" w:color="000000"/>
          <w:left w:val="single" w:sz="8" w:space="0" w:color="000000"/>
          <w:bottom w:val="single" w:sz="8" w:space="0" w:color="000000"/>
          <w:insideH w:val="single" w:sz="8" w:space="0" w:color="000000"/>
        </w:tblBorders>
        <w:tblCellMar>
          <w:top w:w="55" w:type="dxa"/>
          <w:left w:w="45" w:type="dxa"/>
          <w:bottom w:w="55" w:type="dxa"/>
          <w:right w:w="55" w:type="dxa"/>
        </w:tblCellMar>
      </w:tblPr>
      <w:tblGrid>
        <w:gridCol w:w="1346"/>
        <w:gridCol w:w="1616"/>
        <w:gridCol w:w="1886"/>
        <w:gridCol w:w="1714"/>
        <w:gridCol w:w="2254"/>
      </w:tblGrid>
      <w:tr>
        <w:trPr/>
        <w:tc>
          <w:tcPr>
            <w:tcW w:w="134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Modalità</w:t>
            </w:r>
          </w:p>
        </w:tc>
        <w:tc>
          <w:tcPr>
            <w:tcW w:w="161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Frequenza</w:t>
              <w:br/>
              <w:t>semplice</w:t>
            </w:r>
          </w:p>
        </w:tc>
        <w:tc>
          <w:tcPr>
            <w:tcW w:w="188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w:t>
              <w:br/>
              <w:t>semplice</w:t>
            </w:r>
          </w:p>
        </w:tc>
        <w:tc>
          <w:tcPr>
            <w:tcW w:w="1714"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Frequenza</w:t>
              <w:br/>
              <w:t>cumulata</w:t>
            </w:r>
          </w:p>
        </w:tc>
        <w:tc>
          <w:tcPr>
            <w:tcW w:w="2254" w:type="dxa"/>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w:t>
              <w:br/>
              <w:t>cumulata</w:t>
            </w:r>
          </w:p>
        </w:tc>
      </w:tr>
      <w:tr>
        <w:trPr/>
        <w:tc>
          <w:tcPr>
            <w:tcW w:w="134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b/>
                <w:sz w:val="26"/>
                <w:szCs w:val="26"/>
              </w:rPr>
            </w:pPr>
            <w:r>
              <w:rPr>
                <w:rFonts w:ascii="Comic Sans MS" w:hAnsi="Comic Sans MS"/>
                <w:b/>
                <w:sz w:val="26"/>
                <w:szCs w:val="26"/>
              </w:rPr>
              <w:t>1</w:t>
            </w:r>
          </w:p>
        </w:tc>
        <w:tc>
          <w:tcPr>
            <w:tcW w:w="161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15</w:t>
            </w:r>
          </w:p>
        </w:tc>
        <w:tc>
          <w:tcPr>
            <w:tcW w:w="188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50%</w:t>
            </w:r>
          </w:p>
        </w:tc>
        <w:tc>
          <w:tcPr>
            <w:tcW w:w="1714"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15</w:t>
            </w:r>
          </w:p>
        </w:tc>
        <w:tc>
          <w:tcPr>
            <w:tcW w:w="2254" w:type="dxa"/>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50%</w:t>
            </w:r>
          </w:p>
        </w:tc>
      </w:tr>
      <w:tr>
        <w:trPr/>
        <w:tc>
          <w:tcPr>
            <w:tcW w:w="134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b/>
                <w:sz w:val="26"/>
                <w:szCs w:val="26"/>
              </w:rPr>
            </w:pPr>
            <w:r>
              <w:rPr>
                <w:rFonts w:ascii="Comic Sans MS" w:hAnsi="Comic Sans MS"/>
                <w:b/>
                <w:sz w:val="26"/>
                <w:szCs w:val="26"/>
              </w:rPr>
              <w:t>2</w:t>
            </w:r>
          </w:p>
        </w:tc>
        <w:tc>
          <w:tcPr>
            <w:tcW w:w="161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15</w:t>
            </w:r>
          </w:p>
        </w:tc>
        <w:tc>
          <w:tcPr>
            <w:tcW w:w="1886"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50%</w:t>
            </w:r>
          </w:p>
        </w:tc>
        <w:tc>
          <w:tcPr>
            <w:tcW w:w="1714" w:type="dxa"/>
            <w:tcBorders>
              <w:top w:val="single" w:sz="8" w:space="0" w:color="000000"/>
              <w:left w:val="single" w:sz="8" w:space="0" w:color="000000"/>
              <w:bottom w:val="single" w:sz="8" w:space="0" w:color="000000"/>
              <w:insideH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30</w:t>
            </w:r>
          </w:p>
        </w:tc>
        <w:tc>
          <w:tcPr>
            <w:tcW w:w="2254" w:type="dxa"/>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shd w:fill="auto" w:val="clear"/>
            <w:tcMar>
              <w:left w:w="45" w:type="dxa"/>
            </w:tcMar>
            <w:vAlign w:val="center"/>
          </w:tcPr>
          <w:p>
            <w:pPr>
              <w:pStyle w:val="TableContents"/>
              <w:rPr>
                <w:rFonts w:ascii="Comic Sans MS" w:hAnsi="Comic Sans MS"/>
                <w:sz w:val="26"/>
                <w:szCs w:val="26"/>
              </w:rPr>
            </w:pPr>
            <w:r>
              <w:rPr>
                <w:rFonts w:ascii="Comic Sans MS" w:hAnsi="Comic Sans MS"/>
                <w:sz w:val="26"/>
                <w:szCs w:val="26"/>
              </w:rPr>
              <w:t>100%</w:t>
            </w:r>
          </w:p>
        </w:tc>
      </w:tr>
    </w:tbl>
    <w:p>
      <w:pPr>
        <w:pStyle w:val="Normal"/>
        <w:rPr>
          <w:rFonts w:ascii="Comic Sans MS" w:hAnsi="Comic Sans MS"/>
          <w:sz w:val="26"/>
          <w:szCs w:val="26"/>
        </w:rPr>
      </w:pPr>
      <w:r>
        <w:rPr>
          <w:rFonts w:ascii="Comic Sans MS" w:hAnsi="Comic Sans MS"/>
          <w:sz w:val="26"/>
          <w:szCs w:val="26"/>
        </w:rPr>
        <w:t>Numero di casi= 30</w:t>
      </w:r>
    </w:p>
    <w:p>
      <w:pPr>
        <w:pStyle w:val="Normal"/>
        <w:rPr>
          <w:rFonts w:ascii="Comic Sans MS" w:hAnsi="Comic Sans MS"/>
          <w:sz w:val="26"/>
          <w:szCs w:val="26"/>
        </w:rPr>
      </w:pPr>
      <w:r>
        <w:rPr>
          <w:rFonts w:ascii="Comic Sans MS" w:hAnsi="Comic Sans MS"/>
          <w:sz w:val="26"/>
          <w:szCs w:val="26"/>
        </w:rPr>
      </w:r>
    </w:p>
    <w:p>
      <w:pPr>
        <w:pStyle w:val="Normal"/>
        <w:numPr>
          <w:ilvl w:val="0"/>
          <w:numId w:val="24"/>
        </w:numPr>
        <w:rPr>
          <w:rFonts w:ascii="Comic Sans MS" w:hAnsi="Comic Sans MS"/>
          <w:sz w:val="26"/>
          <w:szCs w:val="26"/>
        </w:rPr>
      </w:pPr>
      <w:r>
        <w:rPr>
          <w:rFonts w:ascii="Comic Sans MS" w:hAnsi="Comic Sans MS"/>
          <w:sz w:val="26"/>
          <w:szCs w:val="26"/>
        </w:rPr>
        <w:t>Indici di tendenza centrale:</w:t>
        <w:br/>
        <w:t>Moda = 1; 2</w:t>
        <w:br/>
        <w:t>Mediana = tra 1 e 2</w:t>
        <w:br/>
        <w:t>Media = 1.5</w:t>
      </w:r>
    </w:p>
    <w:p>
      <w:pPr>
        <w:pStyle w:val="Normal"/>
        <w:numPr>
          <w:ilvl w:val="0"/>
          <w:numId w:val="24"/>
        </w:numPr>
        <w:rPr>
          <w:rFonts w:ascii="Comic Sans MS" w:hAnsi="Comic Sans MS"/>
          <w:sz w:val="26"/>
          <w:szCs w:val="26"/>
        </w:rPr>
      </w:pPr>
      <w:r>
        <w:rPr>
          <w:rFonts w:ascii="Comic Sans MS" w:hAnsi="Comic Sans MS"/>
          <w:sz w:val="26"/>
          <w:szCs w:val="26"/>
        </w:rPr>
        <w:t>Indici di dispersione:</w:t>
        <w:br/>
        <w:t>Squilibrio = 0.5</w:t>
        <w:br/>
        <w:t>Campo di variazione = 1</w:t>
        <w:br/>
        <w:t>Differenza interquartilica = 1</w:t>
        <w:br/>
        <w:t>Scarto tipo = 0.5</w:t>
      </w:r>
    </w:p>
    <w:p>
      <w:pPr>
        <w:pStyle w:val="Normal"/>
        <w:numPr>
          <w:ilvl w:val="0"/>
          <w:numId w:val="24"/>
        </w:numPr>
        <w:rPr>
          <w:rFonts w:ascii="Comic Sans MS" w:hAnsi="Comic Sans MS"/>
          <w:sz w:val="26"/>
          <w:szCs w:val="26"/>
        </w:rPr>
      </w:pPr>
      <w:r>
        <w:rPr>
          <w:rFonts w:ascii="Comic Sans MS" w:hAnsi="Comic Sans MS"/>
          <w:sz w:val="26"/>
          <w:szCs w:val="26"/>
        </w:rPr>
        <w:t>Indici di forma:</w:t>
        <w:br/>
        <w:t>Asimmetria = 0</w:t>
        <w:br/>
        <w:t xml:space="preserve">Curtosi = -2 </w:t>
      </w:r>
    </w:p>
    <w:p>
      <w:pPr>
        <w:pStyle w:val="TableContents"/>
        <w:tabs>
          <w:tab w:val="left" w:pos="393" w:leader="none"/>
        </w:tabs>
        <w:spacing w:lineRule="auto" w:line="360"/>
        <w:jc w:val="both"/>
        <w:rPr>
          <w:rFonts w:ascii="Comic Sans MS" w:hAnsi="Comic Sans MS" w:cs="Arial"/>
          <w:b/>
          <w:b/>
          <w:bCs/>
          <w:i/>
          <w:i/>
          <w:iCs/>
          <w:sz w:val="28"/>
          <w:szCs w:val="28"/>
          <w:u w:val="none"/>
          <w:lang w:bidi="ar-SA"/>
        </w:rPr>
      </w:pPr>
      <w:r>
        <w:rPr>
          <w:rFonts w:cs="Arial" w:ascii="Comic Sans MS" w:hAnsi="Comic Sans MS"/>
          <w:b/>
          <w:bCs/>
          <w:i/>
          <w:iCs/>
          <w:sz w:val="28"/>
          <w:szCs w:val="28"/>
          <w:u w:val="none"/>
          <w:lang w:bidi="ar-SA"/>
        </w:rPr>
      </w:r>
    </w:p>
    <w:p>
      <w:pPr>
        <w:pStyle w:val="TableContents"/>
        <w:tabs>
          <w:tab w:val="left" w:pos="393" w:leader="none"/>
        </w:tabs>
        <w:spacing w:lineRule="auto" w:line="360"/>
        <w:jc w:val="both"/>
        <w:rPr>
          <w:rFonts w:ascii="Comic Sans MS" w:hAnsi="Comic Sans MS"/>
          <w:sz w:val="26"/>
          <w:szCs w:val="26"/>
        </w:rPr>
      </w:pPr>
      <w:r>
        <w:rPr>
          <w:rFonts w:cs="Arial" w:ascii="Comic Sans MS" w:hAnsi="Comic Sans MS"/>
          <w:b/>
          <w:bCs/>
          <w:i/>
          <w:iCs/>
          <w:sz w:val="28"/>
          <w:szCs w:val="28"/>
          <w:u w:val="none"/>
          <w:lang w:bidi="ar-SA"/>
        </w:rPr>
        <w:t>V2</w:t>
      </w:r>
      <w:r>
        <w:rPr>
          <w:rFonts w:cs="Arial" w:ascii="Comic Sans MS" w:hAnsi="Comic Sans MS"/>
          <w:sz w:val="28"/>
          <w:szCs w:val="28"/>
          <w:u w:val="none"/>
          <w:lang w:bidi="ar-SA"/>
        </w:rPr>
        <w:t xml:space="preserve">.   </w:t>
      </w:r>
      <w:r>
        <w:rPr>
          <w:rFonts w:cs="Arial" w:ascii="Comic Sans MS" w:hAnsi="Comic Sans MS"/>
          <w:sz w:val="26"/>
          <w:szCs w:val="26"/>
          <w:u w:val="single"/>
          <w:lang w:bidi="ar-SA"/>
        </w:rPr>
        <w:t>Età?</w:t>
      </w:r>
      <w:r>
        <w:rPr>
          <w:rFonts w:cs="Arial" w:ascii="Comic Sans MS" w:hAnsi="Comic Sans MS"/>
          <w:sz w:val="26"/>
          <w:szCs w:val="26"/>
        </w:rPr>
        <w:t xml:space="preserve">            </w:t>
      </w:r>
    </w:p>
    <w:tbl>
      <w:tblPr>
        <w:tblW w:w="8794"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319"/>
        <w:gridCol w:w="1646"/>
        <w:gridCol w:w="1903"/>
        <w:gridCol w:w="1748"/>
        <w:gridCol w:w="2178"/>
      </w:tblGrid>
      <w:tr>
        <w:trPr/>
        <w:tc>
          <w:tcPr>
            <w:tcW w:w="131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4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74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1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31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4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33%</w:t>
            </w:r>
          </w:p>
        </w:tc>
        <w:tc>
          <w:tcPr>
            <w:tcW w:w="174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21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33%</w:t>
            </w:r>
          </w:p>
        </w:tc>
      </w:tr>
      <w:tr>
        <w:trPr/>
        <w:tc>
          <w:tcPr>
            <w:tcW w:w="131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4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c>
          <w:tcPr>
            <w:tcW w:w="174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18</w:t>
            </w:r>
          </w:p>
        </w:tc>
        <w:tc>
          <w:tcPr>
            <w:tcW w:w="21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60%</w:t>
            </w:r>
          </w:p>
        </w:tc>
      </w:tr>
      <w:tr>
        <w:trPr/>
        <w:tc>
          <w:tcPr>
            <w:tcW w:w="131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4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12</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40%</w:t>
            </w:r>
          </w:p>
        </w:tc>
        <w:tc>
          <w:tcPr>
            <w:tcW w:w="174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1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25"/>
        </w:numPr>
        <w:rPr>
          <w:rFonts w:ascii="Comic Sans MS" w:hAnsi="Comic Sans MS"/>
          <w:sz w:val="26"/>
          <w:szCs w:val="26"/>
        </w:rPr>
      </w:pPr>
      <w:r>
        <w:rPr>
          <w:rFonts w:ascii="Comic Sans MS" w:hAnsi="Comic Sans MS"/>
          <w:sz w:val="26"/>
          <w:szCs w:val="26"/>
        </w:rPr>
        <w:t>Indici di tendenza centrale per la variabile V2:</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3</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2</w:t>
      </w:r>
    </w:p>
    <w:p>
      <w:pPr>
        <w:pStyle w:val="Normal"/>
        <w:numPr>
          <w:ilvl w:val="0"/>
          <w:numId w:val="0"/>
        </w:numPr>
        <w:rPr>
          <w:rFonts w:ascii="Comic Sans MS" w:hAnsi="Comic Sans MS"/>
          <w:sz w:val="26"/>
          <w:szCs w:val="26"/>
        </w:rPr>
      </w:pPr>
      <w:r>
        <w:rPr>
          <w:rFonts w:ascii="Comic Sans MS" w:hAnsi="Comic Sans MS"/>
          <w:sz w:val="26"/>
          <w:szCs w:val="26"/>
        </w:rPr>
        <w:t>Media  = 2.07</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0.34</w:t>
        <w:br/>
        <w:t>Campo di variazione = 2</w:t>
        <w:br/>
        <w:t>Differenza interquartilica = 2</w:t>
        <w:br/>
        <w:t>Scarto tipo = 0.85</w:t>
        <w:br/>
        <w:t>Indici di forma:</w:t>
        <w:br/>
        <w:t>Asimmetria = -0.13</w:t>
        <w:br/>
        <w:t xml:space="preserve">Curtosi = -1.62 </w:t>
      </w:r>
    </w:p>
    <w:p>
      <w:pPr>
        <w:pStyle w:val="Normal"/>
        <w:rPr>
          <w:rFonts w:ascii="Comic Sans MS" w:hAnsi="Comic Sans MS"/>
          <w:sz w:val="26"/>
          <w:szCs w:val="26"/>
        </w:rPr>
      </w:pPr>
      <w:r>
        <w:rPr>
          <w:rFonts w:ascii="Comic Sans MS" w:hAnsi="Comic Sans MS"/>
          <w:sz w:val="26"/>
          <w:szCs w:val="26"/>
        </w:rPr>
      </w:r>
    </w:p>
    <w:p>
      <w:pPr>
        <w:pStyle w:val="TableContents"/>
        <w:tabs>
          <w:tab w:val="left" w:pos="393" w:leader="none"/>
        </w:tabs>
        <w:spacing w:lineRule="auto" w:line="360"/>
        <w:jc w:val="both"/>
        <w:rPr>
          <w:rFonts w:ascii="Comic Sans MS" w:hAnsi="Comic Sans MS"/>
          <w:sz w:val="26"/>
          <w:szCs w:val="26"/>
        </w:rPr>
      </w:pPr>
      <w:r>
        <w:rPr>
          <w:rFonts w:cs="Arial" w:ascii="Comic Sans MS" w:hAnsi="Comic Sans MS"/>
          <w:b/>
          <w:bCs/>
          <w:i/>
          <w:iCs/>
          <w:sz w:val="28"/>
          <w:szCs w:val="28"/>
          <w:u w:val="none"/>
          <w:lang w:bidi="ar-SA"/>
        </w:rPr>
        <w:t>V3</w:t>
      </w:r>
      <w:r>
        <w:rPr>
          <w:rFonts w:cs="Arial" w:ascii="Comic Sans MS" w:hAnsi="Comic Sans MS"/>
          <w:sz w:val="26"/>
          <w:szCs w:val="26"/>
          <w:u w:val="none"/>
          <w:lang w:bidi="ar-SA"/>
        </w:rPr>
        <w:t>.</w:t>
        <w:tab/>
      </w:r>
      <w:r>
        <w:rPr>
          <w:rFonts w:cs="Arial" w:ascii="Comic Sans MS" w:hAnsi="Comic Sans MS"/>
          <w:sz w:val="26"/>
          <w:szCs w:val="26"/>
          <w:u w:val="single"/>
          <w:lang w:bidi="ar-SA"/>
        </w:rPr>
        <w:t>Mediante quale mezzo hai sentito maggiormente parlare del tema della violenza sulle donne?</w:t>
      </w:r>
      <w:r>
        <w:rPr>
          <w:rFonts w:cs="Arial" w:ascii="Comic Sans MS" w:hAnsi="Comic Sans MS"/>
          <w:sz w:val="26"/>
          <w:szCs w:val="26"/>
        </w:rPr>
        <w:t xml:space="preserve">   </w:t>
      </w:r>
    </w:p>
    <w:p>
      <w:pPr>
        <w:pStyle w:val="TableContents"/>
        <w:tabs>
          <w:tab w:val="left" w:pos="393" w:leader="none"/>
        </w:tabs>
        <w:spacing w:lineRule="auto" w:line="360"/>
        <w:jc w:val="both"/>
        <w:rPr>
          <w:rFonts w:ascii="Comic Sans MS" w:hAnsi="Comic Sans MS" w:cs="Arial"/>
          <w:sz w:val="26"/>
          <w:szCs w:val="26"/>
        </w:rPr>
      </w:pPr>
      <w:r>
        <w:rPr>
          <w:rFonts w:cs="Arial" w:ascii="Comic Sans MS" w:hAnsi="Comic Sans MS"/>
          <w:sz w:val="26"/>
          <w:szCs w:val="26"/>
        </w:rPr>
        <w:t xml:space="preserve">         </w:t>
      </w:r>
    </w:p>
    <w:tbl>
      <w:tblPr>
        <w:tblW w:w="8777"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319"/>
        <w:gridCol w:w="1543"/>
        <w:gridCol w:w="2177"/>
        <w:gridCol w:w="1594"/>
        <w:gridCol w:w="2144"/>
      </w:tblGrid>
      <w:tr>
        <w:trPr/>
        <w:tc>
          <w:tcPr>
            <w:tcW w:w="131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54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21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59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1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31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54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28</w:t>
            </w:r>
          </w:p>
        </w:tc>
        <w:tc>
          <w:tcPr>
            <w:tcW w:w="21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93%</w:t>
            </w:r>
          </w:p>
        </w:tc>
        <w:tc>
          <w:tcPr>
            <w:tcW w:w="159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28</w:t>
            </w:r>
          </w:p>
        </w:tc>
        <w:tc>
          <w:tcPr>
            <w:tcW w:w="21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93%</w:t>
            </w:r>
          </w:p>
        </w:tc>
      </w:tr>
      <w:tr>
        <w:trPr/>
        <w:tc>
          <w:tcPr>
            <w:tcW w:w="131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54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w:t>
            </w:r>
          </w:p>
        </w:tc>
        <w:tc>
          <w:tcPr>
            <w:tcW w:w="21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w:t>
            </w:r>
          </w:p>
        </w:tc>
        <w:tc>
          <w:tcPr>
            <w:tcW w:w="159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1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26"/>
        </w:numPr>
        <w:rPr>
          <w:rFonts w:ascii="Comic Sans MS" w:hAnsi="Comic Sans MS"/>
          <w:sz w:val="26"/>
          <w:szCs w:val="26"/>
        </w:rPr>
      </w:pPr>
      <w:r>
        <w:rPr>
          <w:rFonts w:ascii="Comic Sans MS" w:hAnsi="Comic Sans MS"/>
          <w:sz w:val="26"/>
          <w:szCs w:val="26"/>
        </w:rPr>
        <w:t>Indici di tendenza centrale per la variabile V3:</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1</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1</w:t>
      </w:r>
    </w:p>
    <w:p>
      <w:pPr>
        <w:pStyle w:val="Normal"/>
        <w:numPr>
          <w:ilvl w:val="0"/>
          <w:numId w:val="0"/>
        </w:numPr>
        <w:rPr>
          <w:rFonts w:ascii="Comic Sans MS" w:hAnsi="Comic Sans MS"/>
          <w:sz w:val="26"/>
          <w:szCs w:val="26"/>
        </w:rPr>
      </w:pPr>
      <w:r>
        <w:rPr>
          <w:rFonts w:ascii="Comic Sans MS" w:hAnsi="Comic Sans MS"/>
          <w:sz w:val="26"/>
          <w:szCs w:val="26"/>
        </w:rPr>
        <w:t>Media  = 1.07</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0.88</w:t>
        <w:br/>
        <w:t>Campo di variazione = 1</w:t>
        <w:br/>
        <w:t>Differenza interquartilica = 0</w:t>
        <w:br/>
        <w:t>Scarto tipo = 0.25</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3.47</w:t>
        <w:br/>
        <w:t xml:space="preserve">Curtosi = 10.07 </w:t>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sz w:val="26"/>
          <w:szCs w:val="26"/>
        </w:rPr>
      </w:pPr>
      <w:r>
        <w:rPr>
          <w:rFonts w:cs="Arial" w:ascii="Comic Sans MS" w:hAnsi="Comic Sans MS"/>
          <w:b/>
          <w:bCs/>
          <w:i/>
          <w:iCs/>
          <w:sz w:val="28"/>
          <w:szCs w:val="28"/>
          <w:u w:val="none"/>
        </w:rPr>
        <w:t>V4.</w:t>
        <w:tab/>
      </w:r>
      <w:r>
        <w:rPr>
          <w:rFonts w:ascii="Comic Sans MS" w:hAnsi="Comic Sans MS"/>
          <w:sz w:val="26"/>
          <w:szCs w:val="26"/>
          <w:u w:val="single"/>
        </w:rPr>
        <w:t>Secondo te questo problema deve essere trattato da?</w:t>
      </w:r>
    </w:p>
    <w:p>
      <w:pPr>
        <w:pStyle w:val="Normal"/>
        <w:rPr>
          <w:rFonts w:ascii="Comic Sans MS" w:hAnsi="Comic Sans MS"/>
          <w:sz w:val="26"/>
          <w:szCs w:val="26"/>
          <w:u w:val="single"/>
        </w:rPr>
      </w:pPr>
      <w:r>
        <w:rPr>
          <w:rFonts w:ascii="Comic Sans MS" w:hAnsi="Comic Sans MS"/>
          <w:sz w:val="26"/>
          <w:szCs w:val="26"/>
          <w:u w:val="single"/>
        </w:rPr>
      </w:r>
    </w:p>
    <w:tbl>
      <w:tblPr>
        <w:tblW w:w="8800"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310"/>
        <w:gridCol w:w="1622"/>
        <w:gridCol w:w="2289"/>
        <w:gridCol w:w="1400"/>
        <w:gridCol w:w="2179"/>
      </w:tblGrid>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2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22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17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2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w:t>
            </w:r>
          </w:p>
        </w:tc>
        <w:tc>
          <w:tcPr>
            <w:tcW w:w="22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w:t>
            </w:r>
          </w:p>
        </w:tc>
        <w:tc>
          <w:tcPr>
            <w:tcW w:w="217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2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w:t>
            </w:r>
          </w:p>
        </w:tc>
        <w:tc>
          <w:tcPr>
            <w:tcW w:w="22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23%</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217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33%</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2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20</w:t>
            </w:r>
          </w:p>
        </w:tc>
        <w:tc>
          <w:tcPr>
            <w:tcW w:w="22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67%</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17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Normal"/>
        <w:rPr>
          <w:rFonts w:ascii="Comic Sans MS" w:hAnsi="Comic Sans MS"/>
          <w:sz w:val="26"/>
          <w:szCs w:val="26"/>
          <w:u w:val="single"/>
        </w:rPr>
      </w:pPr>
      <w:r>
        <w:rPr>
          <w:rFonts w:ascii="Comic Sans MS" w:hAnsi="Comic Sans MS"/>
          <w:sz w:val="26"/>
          <w:szCs w:val="26"/>
          <w:u w:val="single"/>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27"/>
        </w:numPr>
        <w:rPr>
          <w:rFonts w:ascii="Comic Sans MS" w:hAnsi="Comic Sans MS"/>
          <w:sz w:val="26"/>
          <w:szCs w:val="26"/>
        </w:rPr>
      </w:pPr>
      <w:r>
        <w:rPr>
          <w:rFonts w:ascii="Comic Sans MS" w:hAnsi="Comic Sans MS"/>
          <w:sz w:val="26"/>
          <w:szCs w:val="26"/>
        </w:rPr>
        <w:t>Indici di tendenza centrale per la variabile V4:</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3</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3</w:t>
      </w:r>
    </w:p>
    <w:p>
      <w:pPr>
        <w:pStyle w:val="Normal"/>
        <w:numPr>
          <w:ilvl w:val="0"/>
          <w:numId w:val="0"/>
        </w:numPr>
        <w:rPr>
          <w:rFonts w:ascii="Comic Sans MS" w:hAnsi="Comic Sans MS"/>
          <w:sz w:val="26"/>
          <w:szCs w:val="26"/>
        </w:rPr>
      </w:pPr>
      <w:r>
        <w:rPr>
          <w:rFonts w:ascii="Comic Sans MS" w:hAnsi="Comic Sans MS"/>
          <w:sz w:val="26"/>
          <w:szCs w:val="26"/>
        </w:rPr>
        <w:t>Media  = 2.57</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0.51</w:t>
        <w:br/>
        <w:t>Campo di variazione = 2</w:t>
        <w:br/>
        <w:t>Differenza interquartilica = 1</w:t>
        <w:br/>
        <w:t>Scarto tipo = 0.67</w:t>
      </w:r>
    </w:p>
    <w:p>
      <w:pPr>
        <w:pStyle w:val="Normal"/>
        <w:numPr>
          <w:ilvl w:val="0"/>
          <w:numId w:val="3"/>
        </w:numPr>
        <w:rPr/>
      </w:pPr>
      <w:r>
        <w:rPr>
          <w:rFonts w:ascii="Comic Sans MS" w:hAnsi="Comic Sans MS"/>
          <w:sz w:val="26"/>
          <w:szCs w:val="26"/>
        </w:rPr>
        <w:t>Indici di forma:</w:t>
        <w:br/>
        <w:t>Asimmetria = -1.25</w:t>
        <w:br/>
        <w:t>Curtosi = 0.27</w:t>
      </w:r>
      <w:r>
        <w:rPr/>
        <w:t xml:space="preserve"> </w:t>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sz w:val="26"/>
          <w:szCs w:val="26"/>
        </w:rPr>
      </w:pPr>
      <w:r>
        <w:rPr>
          <w:rFonts w:cs="Arial" w:ascii="Comic Sans MS" w:hAnsi="Comic Sans MS"/>
          <w:b/>
          <w:bCs/>
          <w:i/>
          <w:iCs/>
          <w:sz w:val="28"/>
          <w:szCs w:val="28"/>
          <w:u w:val="none"/>
        </w:rPr>
        <w:t>V5.</w:t>
        <w:tab/>
      </w:r>
      <w:r>
        <w:rPr>
          <w:rFonts w:ascii="Comic Sans MS" w:hAnsi="Comic Sans MS"/>
          <w:sz w:val="26"/>
          <w:szCs w:val="26"/>
          <w:u w:val="single"/>
        </w:rPr>
        <w:t>Secondo te quale tipologia di violenza è la più diffusa ad oggi?</w:t>
      </w:r>
    </w:p>
    <w:p>
      <w:pPr>
        <w:pStyle w:val="Normal"/>
        <w:rPr>
          <w:rFonts w:ascii="Comic Sans MS" w:hAnsi="Comic Sans MS"/>
          <w:sz w:val="26"/>
          <w:szCs w:val="26"/>
          <w:u w:val="single"/>
        </w:rPr>
      </w:pPr>
      <w:r>
        <w:rPr>
          <w:rFonts w:ascii="Comic Sans MS" w:hAnsi="Comic Sans MS"/>
          <w:sz w:val="26"/>
          <w:szCs w:val="26"/>
          <w:u w:val="single"/>
        </w:rPr>
      </w:r>
    </w:p>
    <w:tbl>
      <w:tblPr>
        <w:tblW w:w="8822"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310"/>
        <w:gridCol w:w="1645"/>
        <w:gridCol w:w="2266"/>
        <w:gridCol w:w="1400"/>
        <w:gridCol w:w="2201"/>
      </w:tblGrid>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226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2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w:t>
            </w:r>
          </w:p>
        </w:tc>
        <w:tc>
          <w:tcPr>
            <w:tcW w:w="226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w:t>
            </w:r>
          </w:p>
        </w:tc>
        <w:tc>
          <w:tcPr>
            <w:tcW w:w="22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18</w:t>
            </w:r>
          </w:p>
        </w:tc>
        <w:tc>
          <w:tcPr>
            <w:tcW w:w="226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60%</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26</w:t>
            </w:r>
          </w:p>
        </w:tc>
        <w:tc>
          <w:tcPr>
            <w:tcW w:w="22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87%</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w:t>
            </w:r>
          </w:p>
        </w:tc>
        <w:tc>
          <w:tcPr>
            <w:tcW w:w="226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29</w:t>
            </w:r>
          </w:p>
        </w:tc>
        <w:tc>
          <w:tcPr>
            <w:tcW w:w="22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97%</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4</w:t>
            </w:r>
          </w:p>
        </w:tc>
        <w:tc>
          <w:tcPr>
            <w:tcW w:w="16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w:t>
            </w:r>
          </w:p>
        </w:tc>
        <w:tc>
          <w:tcPr>
            <w:tcW w:w="226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2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Normal"/>
        <w:rPr>
          <w:rFonts w:ascii="Comic Sans MS" w:hAnsi="Comic Sans MS"/>
          <w:sz w:val="26"/>
          <w:szCs w:val="26"/>
          <w:u w:val="single"/>
        </w:rPr>
      </w:pPr>
      <w:r>
        <w:rPr>
          <w:rFonts w:ascii="Comic Sans MS" w:hAnsi="Comic Sans MS"/>
          <w:sz w:val="26"/>
          <w:szCs w:val="26"/>
          <w:u w:val="single"/>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28"/>
        </w:numPr>
        <w:rPr>
          <w:rFonts w:ascii="Comic Sans MS" w:hAnsi="Comic Sans MS"/>
          <w:sz w:val="26"/>
          <w:szCs w:val="26"/>
        </w:rPr>
      </w:pPr>
      <w:r>
        <w:rPr>
          <w:rFonts w:ascii="Comic Sans MS" w:hAnsi="Comic Sans MS"/>
          <w:sz w:val="26"/>
          <w:szCs w:val="26"/>
        </w:rPr>
        <w:t>Indici di tendenza centrale per la variabile V5:</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2</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2</w:t>
      </w:r>
    </w:p>
    <w:p>
      <w:pPr>
        <w:pStyle w:val="Normal"/>
        <w:numPr>
          <w:ilvl w:val="0"/>
          <w:numId w:val="0"/>
        </w:numPr>
        <w:rPr>
          <w:rFonts w:ascii="Comic Sans MS" w:hAnsi="Comic Sans MS" w:cs="Arial"/>
          <w:sz w:val="26"/>
          <w:szCs w:val="26"/>
        </w:rPr>
      </w:pPr>
      <w:r>
        <w:rPr>
          <w:rFonts w:cs="Arial" w:ascii="Comic Sans MS" w:hAnsi="Comic Sans MS"/>
          <w:sz w:val="26"/>
          <w:szCs w:val="26"/>
        </w:rPr>
        <w:t>Media  = 1.09</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0.44</w:t>
        <w:br/>
        <w:t>Campo di variazione = 3</w:t>
        <w:br/>
        <w:t>Differenza interquartilica = 1</w:t>
        <w:br/>
        <w:t>Scarto tipo = 0.7</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0.72</w:t>
        <w:br/>
        <w:t xml:space="preserve">Curtosi = 1.04 </w:t>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sz w:val="26"/>
          <w:szCs w:val="26"/>
        </w:rPr>
      </w:pPr>
      <w:r>
        <w:rPr>
          <w:rFonts w:cs="Arial" w:ascii="Comic Sans MS" w:hAnsi="Comic Sans MS"/>
          <w:b/>
          <w:bCs/>
          <w:i/>
          <w:iCs/>
          <w:sz w:val="28"/>
          <w:szCs w:val="28"/>
          <w:u w:val="none"/>
        </w:rPr>
        <w:t>V6.</w:t>
        <w:tab/>
      </w:r>
      <w:r>
        <w:rPr>
          <w:rFonts w:ascii="Comic Sans MS" w:hAnsi="Comic Sans MS"/>
          <w:sz w:val="26"/>
          <w:szCs w:val="26"/>
          <w:u w:val="single"/>
        </w:rPr>
        <w:t>Cosa intendi per violenza sulle donne?</w:t>
      </w:r>
    </w:p>
    <w:p>
      <w:pPr>
        <w:pStyle w:val="Normal"/>
        <w:rPr>
          <w:rFonts w:ascii="Comic Sans MS" w:hAnsi="Comic Sans MS"/>
          <w:sz w:val="26"/>
          <w:szCs w:val="26"/>
          <w:u w:val="single"/>
        </w:rPr>
      </w:pPr>
      <w:r>
        <w:rPr>
          <w:rFonts w:ascii="Comic Sans MS" w:hAnsi="Comic Sans MS"/>
          <w:sz w:val="26"/>
          <w:szCs w:val="26"/>
          <w:u w:val="single"/>
        </w:rPr>
      </w:r>
    </w:p>
    <w:tbl>
      <w:tblPr>
        <w:tblW w:w="8822"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332"/>
        <w:gridCol w:w="1623"/>
        <w:gridCol w:w="2244"/>
        <w:gridCol w:w="1378"/>
        <w:gridCol w:w="2245"/>
      </w:tblGrid>
      <w:tr>
        <w:trPr/>
        <w:tc>
          <w:tcPr>
            <w:tcW w:w="133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22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3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2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33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19</w:t>
            </w:r>
          </w:p>
        </w:tc>
        <w:tc>
          <w:tcPr>
            <w:tcW w:w="22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63%</w:t>
            </w:r>
          </w:p>
        </w:tc>
        <w:tc>
          <w:tcPr>
            <w:tcW w:w="13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19</w:t>
            </w:r>
          </w:p>
        </w:tc>
        <w:tc>
          <w:tcPr>
            <w:tcW w:w="22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63%</w:t>
            </w:r>
          </w:p>
        </w:tc>
      </w:tr>
      <w:tr>
        <w:trPr/>
        <w:tc>
          <w:tcPr>
            <w:tcW w:w="133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w:t>
            </w:r>
          </w:p>
        </w:tc>
        <w:tc>
          <w:tcPr>
            <w:tcW w:w="22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13%</w:t>
            </w:r>
          </w:p>
        </w:tc>
        <w:tc>
          <w:tcPr>
            <w:tcW w:w="13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23</w:t>
            </w:r>
          </w:p>
        </w:tc>
        <w:tc>
          <w:tcPr>
            <w:tcW w:w="22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77%</w:t>
            </w:r>
          </w:p>
        </w:tc>
      </w:tr>
      <w:tr>
        <w:trPr/>
        <w:tc>
          <w:tcPr>
            <w:tcW w:w="133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w:t>
            </w:r>
          </w:p>
        </w:tc>
        <w:tc>
          <w:tcPr>
            <w:tcW w:w="22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23%</w:t>
            </w:r>
          </w:p>
        </w:tc>
        <w:tc>
          <w:tcPr>
            <w:tcW w:w="13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2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Normal"/>
        <w:rPr>
          <w:rFonts w:ascii="Comic Sans MS" w:hAnsi="Comic Sans MS"/>
          <w:sz w:val="26"/>
          <w:szCs w:val="26"/>
          <w:u w:val="single"/>
        </w:rPr>
      </w:pPr>
      <w:r>
        <w:rPr>
          <w:rFonts w:ascii="Comic Sans MS" w:hAnsi="Comic Sans MS"/>
          <w:sz w:val="26"/>
          <w:szCs w:val="26"/>
          <w:u w:val="single"/>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29"/>
        </w:numPr>
        <w:rPr>
          <w:rFonts w:ascii="Comic Sans MS" w:hAnsi="Comic Sans MS"/>
          <w:sz w:val="26"/>
          <w:szCs w:val="26"/>
        </w:rPr>
      </w:pPr>
      <w:r>
        <w:rPr>
          <w:rFonts w:ascii="Comic Sans MS" w:hAnsi="Comic Sans MS"/>
          <w:sz w:val="26"/>
          <w:szCs w:val="26"/>
        </w:rPr>
        <w:t>Indici di tendenza centrale per la variabile V6:</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1</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1</w:t>
      </w:r>
    </w:p>
    <w:p>
      <w:pPr>
        <w:pStyle w:val="Normal"/>
        <w:numPr>
          <w:ilvl w:val="0"/>
          <w:numId w:val="0"/>
        </w:numPr>
        <w:rPr>
          <w:rFonts w:ascii="Comic Sans MS" w:hAnsi="Comic Sans MS"/>
          <w:sz w:val="26"/>
          <w:szCs w:val="26"/>
        </w:rPr>
      </w:pPr>
      <w:r>
        <w:rPr>
          <w:rFonts w:ascii="Comic Sans MS" w:hAnsi="Comic Sans MS"/>
          <w:sz w:val="26"/>
          <w:szCs w:val="26"/>
        </w:rPr>
        <w:t>Media  = 1.06</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0.47</w:t>
        <w:br/>
        <w:t>Campo di variazione = 2</w:t>
        <w:br/>
        <w:t>Differenza interquartilica = 1</w:t>
        <w:br/>
        <w:t>Scarto tipo = 0.84</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0.86</w:t>
        <w:br/>
        <w:t xml:space="preserve">Curtosi = -1.03 </w:t>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sz w:val="26"/>
          <w:szCs w:val="26"/>
        </w:rPr>
      </w:pPr>
      <w:r>
        <w:rPr>
          <w:rFonts w:cs="Arial" w:ascii="Comic Sans MS" w:hAnsi="Comic Sans MS"/>
          <w:b/>
          <w:bCs/>
          <w:i/>
          <w:iCs/>
          <w:sz w:val="28"/>
          <w:szCs w:val="28"/>
          <w:u w:val="none"/>
        </w:rPr>
        <w:t>V7.</w:t>
        <w:tab/>
      </w:r>
      <w:r>
        <w:rPr>
          <w:rFonts w:ascii="Comic Sans MS" w:hAnsi="Comic Sans MS"/>
          <w:sz w:val="26"/>
          <w:szCs w:val="26"/>
          <w:u w:val="single"/>
        </w:rPr>
        <w:t>A quale sesso appartiene maggiormente chi compie violenza?</w:t>
      </w:r>
    </w:p>
    <w:p>
      <w:pPr>
        <w:pStyle w:val="Normal"/>
        <w:rPr>
          <w:rFonts w:ascii="Comic Sans MS" w:hAnsi="Comic Sans MS"/>
          <w:sz w:val="26"/>
          <w:szCs w:val="26"/>
          <w:u w:val="single"/>
        </w:rPr>
      </w:pPr>
      <w:r>
        <w:rPr>
          <w:rFonts w:ascii="Comic Sans MS" w:hAnsi="Comic Sans MS"/>
          <w:sz w:val="26"/>
          <w:szCs w:val="26"/>
          <w:u w:val="single"/>
        </w:rPr>
      </w:r>
    </w:p>
    <w:tbl>
      <w:tblPr>
        <w:tblW w:w="8844"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310"/>
        <w:gridCol w:w="1689"/>
        <w:gridCol w:w="2244"/>
        <w:gridCol w:w="1378"/>
        <w:gridCol w:w="2223"/>
      </w:tblGrid>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22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3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2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2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c>
          <w:tcPr>
            <w:tcW w:w="137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2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30"/>
        </w:numPr>
        <w:rPr>
          <w:rFonts w:ascii="Comic Sans MS" w:hAnsi="Comic Sans MS"/>
          <w:sz w:val="26"/>
          <w:szCs w:val="26"/>
        </w:rPr>
      </w:pPr>
      <w:r>
        <w:rPr>
          <w:rFonts w:ascii="Comic Sans MS" w:hAnsi="Comic Sans MS"/>
          <w:sz w:val="26"/>
          <w:szCs w:val="26"/>
        </w:rPr>
        <w:t>Indici di tendenza centrale per la variabile V7:</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1</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1</w:t>
      </w:r>
    </w:p>
    <w:p>
      <w:pPr>
        <w:pStyle w:val="Normal"/>
        <w:numPr>
          <w:ilvl w:val="0"/>
          <w:numId w:val="0"/>
        </w:numPr>
        <w:rPr>
          <w:rFonts w:ascii="Comic Sans MS" w:hAnsi="Comic Sans MS"/>
          <w:sz w:val="26"/>
          <w:szCs w:val="26"/>
        </w:rPr>
      </w:pPr>
      <w:r>
        <w:rPr>
          <w:rFonts w:ascii="Comic Sans MS" w:hAnsi="Comic Sans MS"/>
          <w:sz w:val="26"/>
          <w:szCs w:val="26"/>
        </w:rPr>
        <w:t>Media  = 1</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1</w:t>
        <w:br/>
        <w:t>Campo di variazione = 0</w:t>
        <w:br/>
        <w:t>Differenza interquartilica = 0</w:t>
        <w:br/>
        <w:t>Scarto tipo = 0</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NaN</w:t>
        <w:br/>
        <w:t xml:space="preserve">Curtosi = NaN </w:t>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sz w:val="26"/>
          <w:szCs w:val="26"/>
        </w:rPr>
      </w:pPr>
      <w:r>
        <w:rPr>
          <w:rFonts w:cs="Arial" w:ascii="Comic Sans MS" w:hAnsi="Comic Sans MS"/>
          <w:b/>
          <w:bCs/>
          <w:i/>
          <w:iCs/>
          <w:sz w:val="28"/>
          <w:szCs w:val="28"/>
          <w:u w:val="none"/>
        </w:rPr>
        <w:t>V8.</w:t>
        <w:tab/>
      </w:r>
      <w:r>
        <w:rPr>
          <w:rFonts w:ascii="Comic Sans MS" w:hAnsi="Comic Sans MS"/>
          <w:sz w:val="26"/>
          <w:szCs w:val="26"/>
          <w:u w:val="single"/>
        </w:rPr>
        <w:t>Secondo te nella maggior parte dei casi, che ruolo ha chi compie violenza nei confronti della donna?</w:t>
      </w:r>
    </w:p>
    <w:p>
      <w:pPr>
        <w:pStyle w:val="Normal"/>
        <w:rPr>
          <w:rFonts w:ascii="Comic Sans MS" w:hAnsi="Comic Sans MS"/>
          <w:sz w:val="26"/>
          <w:szCs w:val="26"/>
          <w:u w:val="single"/>
        </w:rPr>
      </w:pPr>
      <w:r>
        <w:rPr>
          <w:rFonts w:ascii="Comic Sans MS" w:hAnsi="Comic Sans MS"/>
          <w:sz w:val="26"/>
          <w:szCs w:val="26"/>
          <w:u w:val="single"/>
        </w:rPr>
      </w:r>
    </w:p>
    <w:tbl>
      <w:tblPr>
        <w:tblW w:w="9067"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288"/>
        <w:gridCol w:w="1733"/>
        <w:gridCol w:w="2245"/>
        <w:gridCol w:w="1400"/>
        <w:gridCol w:w="2401"/>
      </w:tblGrid>
      <w:tr>
        <w:trPr/>
        <w:tc>
          <w:tcPr>
            <w:tcW w:w="128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73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22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4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28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73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14</w:t>
            </w:r>
          </w:p>
        </w:tc>
        <w:tc>
          <w:tcPr>
            <w:tcW w:w="22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47%</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14</w:t>
            </w:r>
          </w:p>
        </w:tc>
        <w:tc>
          <w:tcPr>
            <w:tcW w:w="24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47%</w:t>
            </w:r>
          </w:p>
        </w:tc>
      </w:tr>
      <w:tr>
        <w:trPr/>
        <w:tc>
          <w:tcPr>
            <w:tcW w:w="128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73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9</w:t>
            </w:r>
          </w:p>
        </w:tc>
        <w:tc>
          <w:tcPr>
            <w:tcW w:w="22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23</w:t>
            </w:r>
          </w:p>
        </w:tc>
        <w:tc>
          <w:tcPr>
            <w:tcW w:w="24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77%</w:t>
            </w:r>
          </w:p>
        </w:tc>
      </w:tr>
      <w:tr>
        <w:trPr/>
        <w:tc>
          <w:tcPr>
            <w:tcW w:w="128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73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w:t>
            </w:r>
          </w:p>
        </w:tc>
        <w:tc>
          <w:tcPr>
            <w:tcW w:w="22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23%</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4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31"/>
        </w:numPr>
        <w:rPr>
          <w:rFonts w:ascii="Comic Sans MS" w:hAnsi="Comic Sans MS"/>
          <w:sz w:val="26"/>
          <w:szCs w:val="26"/>
        </w:rPr>
      </w:pPr>
      <w:r>
        <w:rPr>
          <w:rFonts w:ascii="Comic Sans MS" w:hAnsi="Comic Sans MS"/>
          <w:sz w:val="26"/>
          <w:szCs w:val="26"/>
        </w:rPr>
        <w:t>Indici di tendenza centrale per la variabile V8:</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1</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2</w:t>
      </w:r>
    </w:p>
    <w:p>
      <w:pPr>
        <w:pStyle w:val="Normal"/>
        <w:numPr>
          <w:ilvl w:val="0"/>
          <w:numId w:val="0"/>
        </w:numPr>
        <w:rPr>
          <w:rFonts w:ascii="Comic Sans MS" w:hAnsi="Comic Sans MS"/>
          <w:sz w:val="26"/>
          <w:szCs w:val="26"/>
        </w:rPr>
      </w:pPr>
      <w:r>
        <w:rPr>
          <w:rFonts w:ascii="Comic Sans MS" w:hAnsi="Comic Sans MS"/>
          <w:sz w:val="26"/>
          <w:szCs w:val="26"/>
        </w:rPr>
        <w:t>Media  = 1.77</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0.36</w:t>
        <w:br/>
        <w:t>Campo di variazione = 2</w:t>
        <w:br/>
        <w:t>Differenza interquartilica = 1</w:t>
        <w:br/>
        <w:t>Scarto tipo = 0.8</w:t>
      </w:r>
    </w:p>
    <w:p>
      <w:pPr>
        <w:pStyle w:val="Normal"/>
        <w:numPr>
          <w:ilvl w:val="0"/>
          <w:numId w:val="3"/>
        </w:numPr>
        <w:rPr/>
      </w:pPr>
      <w:r>
        <w:rPr>
          <w:rFonts w:ascii="Comic Sans MS" w:hAnsi="Comic Sans MS"/>
          <w:sz w:val="26"/>
          <w:szCs w:val="26"/>
        </w:rPr>
        <w:t>Indici di forma:</w:t>
        <w:br/>
        <w:t>Asimmetria = 0.45</w:t>
      </w:r>
      <w:r>
        <w:rPr/>
        <w:br/>
      </w:r>
      <w:r>
        <w:rPr>
          <w:rFonts w:ascii="Comic Sans MS" w:hAnsi="Comic Sans MS"/>
          <w:sz w:val="26"/>
          <w:szCs w:val="26"/>
        </w:rPr>
        <w:t xml:space="preserve">Curtosi = -1.32 </w:t>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sz w:val="26"/>
          <w:szCs w:val="26"/>
        </w:rPr>
      </w:pPr>
      <w:r>
        <w:rPr>
          <w:rFonts w:cs="Arial" w:ascii="Comic Sans MS" w:hAnsi="Comic Sans MS"/>
          <w:b/>
          <w:bCs/>
          <w:i/>
          <w:iCs/>
          <w:sz w:val="28"/>
          <w:szCs w:val="28"/>
          <w:u w:val="none"/>
        </w:rPr>
        <w:t>V9.</w:t>
        <w:tab/>
      </w:r>
      <w:r>
        <w:rPr>
          <w:rFonts w:ascii="Comic Sans MS" w:hAnsi="Comic Sans MS"/>
          <w:sz w:val="26"/>
          <w:szCs w:val="26"/>
          <w:u w:val="single"/>
        </w:rPr>
        <w:t>Secondo te, la donna subisce violenza perché?</w:t>
      </w:r>
    </w:p>
    <w:p>
      <w:pPr>
        <w:pStyle w:val="Normal"/>
        <w:rPr>
          <w:rFonts w:ascii="Comic Sans MS" w:hAnsi="Comic Sans MS"/>
          <w:sz w:val="26"/>
          <w:szCs w:val="26"/>
          <w:u w:val="single"/>
        </w:rPr>
      </w:pPr>
      <w:r>
        <w:rPr>
          <w:rFonts w:ascii="Comic Sans MS" w:hAnsi="Comic Sans MS"/>
          <w:sz w:val="26"/>
          <w:szCs w:val="26"/>
          <w:u w:val="single"/>
        </w:rPr>
      </w:r>
    </w:p>
    <w:tbl>
      <w:tblPr>
        <w:tblW w:w="9067"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310"/>
        <w:gridCol w:w="1667"/>
        <w:gridCol w:w="2289"/>
        <w:gridCol w:w="1400"/>
        <w:gridCol w:w="2401"/>
      </w:tblGrid>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6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22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4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6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12</w:t>
            </w:r>
          </w:p>
        </w:tc>
        <w:tc>
          <w:tcPr>
            <w:tcW w:w="22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40%</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12</w:t>
            </w:r>
          </w:p>
        </w:tc>
        <w:tc>
          <w:tcPr>
            <w:tcW w:w="24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40%</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6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22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33%</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22</w:t>
            </w:r>
          </w:p>
        </w:tc>
        <w:tc>
          <w:tcPr>
            <w:tcW w:w="24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73%</w:t>
            </w:r>
          </w:p>
        </w:tc>
      </w:tr>
      <w:tr>
        <w:trPr/>
        <w:tc>
          <w:tcPr>
            <w:tcW w:w="131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6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w:t>
            </w:r>
          </w:p>
        </w:tc>
        <w:tc>
          <w:tcPr>
            <w:tcW w:w="22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c>
          <w:tcPr>
            <w:tcW w:w="14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4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Normal"/>
        <w:rPr>
          <w:rFonts w:ascii="Comic Sans MS" w:hAnsi="Comic Sans MS"/>
          <w:sz w:val="26"/>
          <w:szCs w:val="26"/>
          <w:u w:val="single"/>
        </w:rPr>
      </w:pPr>
      <w:r>
        <w:rPr>
          <w:rFonts w:ascii="Comic Sans MS" w:hAnsi="Comic Sans MS"/>
          <w:sz w:val="26"/>
          <w:szCs w:val="26"/>
          <w:u w:val="single"/>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TextBody"/>
        <w:numPr>
          <w:ilvl w:val="0"/>
          <w:numId w:val="32"/>
        </w:numPr>
        <w:spacing w:before="120" w:after="0"/>
        <w:jc w:val="both"/>
        <w:rPr>
          <w:rFonts w:ascii="Comic Sans MS" w:hAnsi="Comic Sans MS" w:cs="Arial"/>
          <w:sz w:val="26"/>
          <w:szCs w:val="26"/>
        </w:rPr>
      </w:pPr>
      <w:r>
        <w:rPr>
          <w:rFonts w:cs="Arial" w:ascii="Comic Sans MS" w:hAnsi="Comic Sans MS"/>
          <w:sz w:val="26"/>
          <w:szCs w:val="26"/>
        </w:rPr>
        <w:t>Indici di tendenza centrale per la variabile V9:</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1</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2</w:t>
      </w:r>
    </w:p>
    <w:p>
      <w:pPr>
        <w:pStyle w:val="Normal"/>
        <w:numPr>
          <w:ilvl w:val="0"/>
          <w:numId w:val="0"/>
        </w:numPr>
        <w:rPr>
          <w:rFonts w:ascii="Comic Sans MS" w:hAnsi="Comic Sans MS" w:cs="Arial"/>
          <w:sz w:val="26"/>
          <w:szCs w:val="26"/>
        </w:rPr>
      </w:pPr>
      <w:r>
        <w:rPr>
          <w:rFonts w:cs="Arial" w:ascii="Comic Sans MS" w:hAnsi="Comic Sans MS"/>
          <w:sz w:val="26"/>
          <w:szCs w:val="26"/>
        </w:rPr>
        <w:t>Media  = 1.87</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0.34</w:t>
        <w:br/>
        <w:t>Campo di variazione = 2</w:t>
        <w:br/>
        <w:t>Differenza interquartilica = 2</w:t>
        <w:br/>
        <w:t>Scarto tipo = 0.81</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0.25</w:t>
        <w:br/>
        <w:t xml:space="preserve">Curtosi = -1.42 </w:t>
      </w:r>
    </w:p>
    <w:p>
      <w:pPr>
        <w:pStyle w:val="TextBody"/>
        <w:numPr>
          <w:ilvl w:val="0"/>
          <w:numId w:val="0"/>
        </w:numPr>
        <w:spacing w:before="120" w:after="0"/>
        <w:ind w:left="0" w:right="0" w:hanging="0"/>
        <w:jc w:val="both"/>
        <w:rPr>
          <w:rFonts w:ascii="Comic Sans MS" w:hAnsi="Comic Sans MS" w:cs="Arial"/>
          <w:sz w:val="26"/>
          <w:szCs w:val="26"/>
        </w:rPr>
      </w:pPr>
      <w:r>
        <w:rPr>
          <w:rFonts w:cs="Arial" w:ascii="Comic Sans MS" w:hAnsi="Comic Sans MS"/>
          <w:sz w:val="26"/>
          <w:szCs w:val="26"/>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sz w:val="26"/>
          <w:szCs w:val="26"/>
        </w:rPr>
      </w:pPr>
      <w:r>
        <w:rPr>
          <w:rFonts w:cs="Arial" w:ascii="Comic Sans MS" w:hAnsi="Comic Sans MS"/>
          <w:b/>
          <w:bCs/>
          <w:i/>
          <w:iCs/>
          <w:sz w:val="28"/>
          <w:szCs w:val="28"/>
          <w:u w:val="none"/>
        </w:rPr>
        <w:t>V10.</w:t>
        <w:tab/>
      </w:r>
      <w:r>
        <w:rPr>
          <w:rFonts w:ascii="Comic Sans MS" w:hAnsi="Comic Sans MS"/>
          <w:sz w:val="26"/>
          <w:szCs w:val="26"/>
          <w:u w:val="single"/>
        </w:rPr>
        <w:t>Secondo te, in quali ambienti si verificano maggiormente atti di violenza?</w:t>
      </w:r>
    </w:p>
    <w:p>
      <w:pPr>
        <w:pStyle w:val="Normal"/>
        <w:rPr>
          <w:rFonts w:ascii="Comic Sans MS" w:hAnsi="Comic Sans MS"/>
          <w:sz w:val="26"/>
          <w:szCs w:val="26"/>
          <w:u w:val="single"/>
        </w:rPr>
      </w:pPr>
      <w:r>
        <w:rPr>
          <w:rFonts w:ascii="Comic Sans MS" w:hAnsi="Comic Sans MS"/>
          <w:sz w:val="26"/>
          <w:szCs w:val="26"/>
          <w:u w:val="single"/>
        </w:rPr>
      </w:r>
    </w:p>
    <w:tbl>
      <w:tblPr>
        <w:tblW w:w="8229"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182"/>
        <w:gridCol w:w="1680"/>
        <w:gridCol w:w="1611"/>
        <w:gridCol w:w="1903"/>
        <w:gridCol w:w="1853"/>
      </w:tblGrid>
      <w:tr>
        <w:trPr/>
        <w:tc>
          <w:tcPr>
            <w:tcW w:w="118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8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161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185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top w:w="55" w:type="dxa"/>
              <w:left w:w="44" w:type="dxa"/>
              <w:bottom w:w="55" w:type="dxa"/>
              <w:right w:w="55"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18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8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5</w:t>
            </w:r>
          </w:p>
        </w:tc>
        <w:tc>
          <w:tcPr>
            <w:tcW w:w="161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17%</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5</w:t>
            </w:r>
          </w:p>
        </w:tc>
        <w:tc>
          <w:tcPr>
            <w:tcW w:w="185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17%</w:t>
            </w:r>
          </w:p>
        </w:tc>
      </w:tr>
      <w:tr>
        <w:trPr/>
        <w:tc>
          <w:tcPr>
            <w:tcW w:w="118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8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12</w:t>
            </w:r>
          </w:p>
        </w:tc>
        <w:tc>
          <w:tcPr>
            <w:tcW w:w="161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40%</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17</w:t>
            </w:r>
          </w:p>
        </w:tc>
        <w:tc>
          <w:tcPr>
            <w:tcW w:w="185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57%</w:t>
            </w:r>
          </w:p>
        </w:tc>
      </w:tr>
      <w:tr>
        <w:trPr/>
        <w:tc>
          <w:tcPr>
            <w:tcW w:w="118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8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161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33%</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c>
          <w:tcPr>
            <w:tcW w:w="185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90%</w:t>
            </w:r>
          </w:p>
        </w:tc>
      </w:tr>
      <w:tr>
        <w:trPr/>
        <w:tc>
          <w:tcPr>
            <w:tcW w:w="118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4</w:t>
            </w:r>
          </w:p>
        </w:tc>
        <w:tc>
          <w:tcPr>
            <w:tcW w:w="168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w:t>
            </w:r>
          </w:p>
        </w:tc>
        <w:tc>
          <w:tcPr>
            <w:tcW w:w="161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190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185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Normal"/>
        <w:rPr>
          <w:rFonts w:ascii="Comic Sans MS" w:hAnsi="Comic Sans MS"/>
          <w:sz w:val="26"/>
          <w:szCs w:val="26"/>
          <w:u w:val="single"/>
        </w:rPr>
      </w:pPr>
      <w:r>
        <w:rPr>
          <w:rFonts w:ascii="Comic Sans MS" w:hAnsi="Comic Sans MS"/>
          <w:sz w:val="26"/>
          <w:szCs w:val="26"/>
          <w:u w:val="single"/>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33"/>
        </w:numPr>
        <w:rPr>
          <w:rFonts w:ascii="Comic Sans MS" w:hAnsi="Comic Sans MS"/>
          <w:sz w:val="26"/>
          <w:szCs w:val="26"/>
        </w:rPr>
      </w:pPr>
      <w:r>
        <w:rPr>
          <w:rFonts w:ascii="Comic Sans MS" w:hAnsi="Comic Sans MS"/>
          <w:sz w:val="26"/>
          <w:szCs w:val="26"/>
        </w:rPr>
        <w:t>Indici di tendenza centrale per la variabile V10:</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2</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2</w:t>
      </w:r>
    </w:p>
    <w:p>
      <w:pPr>
        <w:pStyle w:val="Normal"/>
        <w:numPr>
          <w:ilvl w:val="0"/>
          <w:numId w:val="0"/>
        </w:numPr>
        <w:rPr>
          <w:rFonts w:ascii="Comic Sans MS" w:hAnsi="Comic Sans MS" w:cs="Arial"/>
          <w:sz w:val="26"/>
          <w:szCs w:val="26"/>
        </w:rPr>
      </w:pPr>
      <w:r>
        <w:rPr>
          <w:rFonts w:cs="Arial" w:ascii="Comic Sans MS" w:hAnsi="Comic Sans MS"/>
          <w:sz w:val="26"/>
          <w:szCs w:val="26"/>
        </w:rPr>
        <w:t>Media  = 2.37</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0.31</w:t>
        <w:br/>
        <w:t>Campo di variazione = 3</w:t>
        <w:br/>
        <w:t>Differenza interquartilica = 1</w:t>
        <w:br/>
        <w:t>Scarto tipo = 0.87</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0.11</w:t>
        <w:br/>
        <w:t xml:space="preserve">Curtosi = -0.69 </w:t>
      </w:r>
    </w:p>
    <w:p>
      <w:pPr>
        <w:pStyle w:val="TextBody"/>
        <w:numPr>
          <w:ilvl w:val="0"/>
          <w:numId w:val="0"/>
        </w:numPr>
        <w:spacing w:before="120" w:after="0"/>
        <w:ind w:left="0" w:right="0" w:hanging="0"/>
        <w:jc w:val="both"/>
        <w:rPr>
          <w:rFonts w:ascii="Comic Sans MS" w:hAnsi="Comic Sans MS" w:cs="Arial"/>
          <w:sz w:val="26"/>
          <w:szCs w:val="26"/>
        </w:rPr>
      </w:pPr>
      <w:r>
        <w:rPr>
          <w:rFonts w:cs="Arial" w:ascii="Comic Sans MS" w:hAnsi="Comic Sans MS"/>
          <w:sz w:val="26"/>
          <w:szCs w:val="26"/>
        </w:rPr>
      </w:r>
    </w:p>
    <w:p>
      <w:pPr>
        <w:pStyle w:val="Normal"/>
        <w:rPr>
          <w:rFonts w:ascii="Comic Sans MS" w:hAnsi="Comic Sans MS"/>
          <w:sz w:val="26"/>
          <w:szCs w:val="26"/>
        </w:rPr>
      </w:pPr>
      <w:r>
        <w:rPr>
          <w:rFonts w:cs="Arial" w:ascii="Comic Sans MS" w:hAnsi="Comic Sans MS"/>
          <w:b/>
          <w:bCs/>
          <w:i/>
          <w:iCs/>
          <w:sz w:val="28"/>
          <w:szCs w:val="28"/>
          <w:u w:val="none"/>
        </w:rPr>
        <w:t>V11.</w:t>
        <w:tab/>
      </w:r>
      <w:r>
        <w:rPr>
          <w:rFonts w:ascii="Comic Sans MS" w:hAnsi="Comic Sans MS"/>
          <w:sz w:val="26"/>
          <w:szCs w:val="26"/>
          <w:u w:val="single"/>
        </w:rPr>
        <w:t>Secondo te qual è la ragione principale che può impedire alle donne di chiedere aiuto sopportando le violenze?</w:t>
      </w:r>
    </w:p>
    <w:p>
      <w:pPr>
        <w:pStyle w:val="Normal"/>
        <w:rPr>
          <w:rFonts w:ascii="Comic Sans MS" w:hAnsi="Comic Sans MS"/>
          <w:sz w:val="26"/>
          <w:szCs w:val="26"/>
          <w:u w:val="single"/>
        </w:rPr>
      </w:pPr>
      <w:r>
        <w:rPr>
          <w:rFonts w:ascii="Comic Sans MS" w:hAnsi="Comic Sans MS"/>
          <w:sz w:val="26"/>
          <w:szCs w:val="26"/>
          <w:u w:val="single"/>
        </w:rPr>
      </w:r>
    </w:p>
    <w:tbl>
      <w:tblPr>
        <w:tblW w:w="8422"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177"/>
        <w:gridCol w:w="1689"/>
        <w:gridCol w:w="1577"/>
        <w:gridCol w:w="1934"/>
        <w:gridCol w:w="2045"/>
      </w:tblGrid>
      <w:tr>
        <w:trPr/>
        <w:tc>
          <w:tcPr>
            <w:tcW w:w="11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15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93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1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12</w:t>
            </w:r>
          </w:p>
        </w:tc>
        <w:tc>
          <w:tcPr>
            <w:tcW w:w="15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40%</w:t>
            </w:r>
          </w:p>
        </w:tc>
        <w:tc>
          <w:tcPr>
            <w:tcW w:w="193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12</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40%</w:t>
            </w:r>
          </w:p>
        </w:tc>
      </w:tr>
      <w:tr>
        <w:trPr/>
        <w:tc>
          <w:tcPr>
            <w:tcW w:w="11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w:t>
            </w:r>
          </w:p>
        </w:tc>
        <w:tc>
          <w:tcPr>
            <w:tcW w:w="15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23%</w:t>
            </w:r>
          </w:p>
        </w:tc>
        <w:tc>
          <w:tcPr>
            <w:tcW w:w="193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19</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63%</w:t>
            </w:r>
          </w:p>
        </w:tc>
      </w:tr>
      <w:tr>
        <w:trPr/>
        <w:tc>
          <w:tcPr>
            <w:tcW w:w="11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w:t>
            </w:r>
          </w:p>
        </w:tc>
        <w:tc>
          <w:tcPr>
            <w:tcW w:w="15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c>
          <w:tcPr>
            <w:tcW w:w="193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90%</w:t>
            </w:r>
          </w:p>
        </w:tc>
      </w:tr>
      <w:tr>
        <w:trPr/>
        <w:tc>
          <w:tcPr>
            <w:tcW w:w="11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4</w:t>
            </w:r>
          </w:p>
        </w:tc>
        <w:tc>
          <w:tcPr>
            <w:tcW w:w="1689"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w:t>
            </w:r>
          </w:p>
        </w:tc>
        <w:tc>
          <w:tcPr>
            <w:tcW w:w="1577"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w:t>
            </w:r>
          </w:p>
        </w:tc>
        <w:tc>
          <w:tcPr>
            <w:tcW w:w="193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Normal"/>
        <w:rPr>
          <w:rFonts w:ascii="Comic Sans MS" w:hAnsi="Comic Sans MS"/>
          <w:sz w:val="26"/>
          <w:szCs w:val="26"/>
          <w:u w:val="single"/>
        </w:rPr>
      </w:pPr>
      <w:r>
        <w:rPr>
          <w:rFonts w:ascii="Comic Sans MS" w:hAnsi="Comic Sans MS"/>
          <w:sz w:val="26"/>
          <w:szCs w:val="26"/>
          <w:u w:val="single"/>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34"/>
        </w:numPr>
        <w:rPr>
          <w:rFonts w:ascii="Comic Sans MS" w:hAnsi="Comic Sans MS"/>
          <w:sz w:val="26"/>
          <w:szCs w:val="26"/>
        </w:rPr>
      </w:pPr>
      <w:r>
        <w:rPr>
          <w:rFonts w:ascii="Comic Sans MS" w:hAnsi="Comic Sans MS"/>
          <w:sz w:val="26"/>
          <w:szCs w:val="26"/>
        </w:rPr>
        <w:t>Indici di tendenza centrale per la variabile V11:</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1</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2</w:t>
      </w:r>
    </w:p>
    <w:p>
      <w:pPr>
        <w:pStyle w:val="Normal"/>
        <w:numPr>
          <w:ilvl w:val="0"/>
          <w:numId w:val="0"/>
        </w:numPr>
        <w:rPr>
          <w:rFonts w:ascii="Comic Sans MS" w:hAnsi="Comic Sans MS"/>
          <w:sz w:val="26"/>
          <w:szCs w:val="26"/>
        </w:rPr>
      </w:pPr>
      <w:r>
        <w:rPr>
          <w:rFonts w:ascii="Comic Sans MS" w:hAnsi="Comic Sans MS"/>
          <w:sz w:val="26"/>
          <w:szCs w:val="26"/>
        </w:rPr>
        <w:t>Media  = 2.07</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0.3</w:t>
        <w:br/>
        <w:t>Campo di variazione = 3</w:t>
        <w:br/>
        <w:t>Differenza interquartilica = 2</w:t>
        <w:br/>
        <w:t>Scarto tipo = 1.03</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0.41</w:t>
        <w:br/>
        <w:t xml:space="preserve">Curtosi = -1.12 </w:t>
      </w:r>
    </w:p>
    <w:p>
      <w:pPr>
        <w:pStyle w:val="Normal"/>
        <w:rPr>
          <w:rFonts w:ascii="Comic Sans MS" w:hAnsi="Comic Sans MS"/>
          <w:sz w:val="26"/>
          <w:szCs w:val="26"/>
        </w:rPr>
      </w:pPr>
      <w:r>
        <w:rPr>
          <w:rFonts w:ascii="Comic Sans MS" w:hAnsi="Comic Sans MS"/>
          <w:sz w:val="26"/>
          <w:szCs w:val="26"/>
        </w:rPr>
      </w:r>
    </w:p>
    <w:p>
      <w:pPr>
        <w:pStyle w:val="Normal"/>
        <w:rPr>
          <w:rFonts w:ascii="Comic Sans MS" w:hAnsi="Comic Sans MS" w:cs="Arial"/>
          <w:sz w:val="26"/>
          <w:szCs w:val="26"/>
          <w:u w:val="single"/>
        </w:rPr>
      </w:pPr>
      <w:r>
        <w:rPr>
          <w:rFonts w:cs="Arial" w:ascii="Comic Sans MS" w:hAnsi="Comic Sans MS"/>
          <w:sz w:val="26"/>
          <w:szCs w:val="26"/>
          <w:u w:val="single"/>
        </w:rPr>
      </w:r>
    </w:p>
    <w:p>
      <w:pPr>
        <w:pStyle w:val="Normal"/>
        <w:rPr>
          <w:rFonts w:ascii="Comic Sans MS" w:hAnsi="Comic Sans MS"/>
          <w:sz w:val="26"/>
          <w:szCs w:val="26"/>
        </w:rPr>
      </w:pPr>
      <w:r>
        <w:rPr>
          <w:rFonts w:cs="Arial" w:ascii="Comic Sans MS" w:hAnsi="Comic Sans MS"/>
          <w:b/>
          <w:bCs/>
          <w:i/>
          <w:iCs/>
          <w:sz w:val="28"/>
          <w:szCs w:val="28"/>
          <w:u w:val="none"/>
        </w:rPr>
        <w:t>V12.</w:t>
        <w:tab/>
      </w:r>
      <w:r>
        <w:rPr>
          <w:rFonts w:ascii="Comic Sans MS" w:hAnsi="Comic Sans MS"/>
          <w:sz w:val="26"/>
          <w:szCs w:val="26"/>
          <w:u w:val="single"/>
        </w:rPr>
        <w:t>Secondo te qual è la principale causa della violenza di genere?</w:t>
      </w:r>
    </w:p>
    <w:p>
      <w:pPr>
        <w:pStyle w:val="Normal"/>
        <w:rPr>
          <w:rFonts w:ascii="Comic Sans MS" w:hAnsi="Comic Sans MS"/>
          <w:sz w:val="26"/>
          <w:szCs w:val="26"/>
          <w:u w:val="single"/>
        </w:rPr>
      </w:pPr>
      <w:r>
        <w:rPr>
          <w:rFonts w:ascii="Comic Sans MS" w:hAnsi="Comic Sans MS"/>
          <w:sz w:val="26"/>
          <w:szCs w:val="26"/>
          <w:u w:val="single"/>
        </w:rPr>
      </w:r>
    </w:p>
    <w:tbl>
      <w:tblPr>
        <w:tblW w:w="8400"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155"/>
        <w:gridCol w:w="1688"/>
        <w:gridCol w:w="1556"/>
        <w:gridCol w:w="2000"/>
        <w:gridCol w:w="2001"/>
      </w:tblGrid>
      <w:tr>
        <w:trPr>
          <w:trHeight w:val="889" w:hRule="atLeast"/>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8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155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20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0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8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5</w:t>
            </w:r>
          </w:p>
        </w:tc>
        <w:tc>
          <w:tcPr>
            <w:tcW w:w="155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17%</w:t>
            </w:r>
          </w:p>
        </w:tc>
        <w:tc>
          <w:tcPr>
            <w:tcW w:w="20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5</w:t>
            </w:r>
          </w:p>
        </w:tc>
        <w:tc>
          <w:tcPr>
            <w:tcW w:w="20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17%</w:t>
            </w:r>
          </w:p>
        </w:tc>
      </w:tr>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8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4</w:t>
            </w:r>
          </w:p>
        </w:tc>
        <w:tc>
          <w:tcPr>
            <w:tcW w:w="155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13%</w:t>
            </w:r>
          </w:p>
        </w:tc>
        <w:tc>
          <w:tcPr>
            <w:tcW w:w="20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9</w:t>
            </w:r>
          </w:p>
        </w:tc>
        <w:tc>
          <w:tcPr>
            <w:tcW w:w="20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r>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88"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21</w:t>
            </w:r>
          </w:p>
        </w:tc>
        <w:tc>
          <w:tcPr>
            <w:tcW w:w="1556"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70%</w:t>
            </w:r>
          </w:p>
        </w:tc>
        <w:tc>
          <w:tcPr>
            <w:tcW w:w="20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001"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Normal"/>
        <w:rPr>
          <w:rFonts w:ascii="Comic Sans MS" w:hAnsi="Comic Sans MS"/>
          <w:sz w:val="26"/>
          <w:szCs w:val="26"/>
          <w:u w:val="single"/>
        </w:rPr>
      </w:pPr>
      <w:r>
        <w:rPr>
          <w:rFonts w:ascii="Comic Sans MS" w:hAnsi="Comic Sans MS"/>
          <w:sz w:val="26"/>
          <w:szCs w:val="26"/>
          <w:u w:val="single"/>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35"/>
        </w:numPr>
        <w:rPr>
          <w:rFonts w:ascii="Comic Sans MS" w:hAnsi="Comic Sans MS"/>
          <w:sz w:val="26"/>
          <w:szCs w:val="26"/>
        </w:rPr>
      </w:pPr>
      <w:r>
        <w:rPr>
          <w:rFonts w:ascii="Comic Sans MS" w:hAnsi="Comic Sans MS"/>
          <w:sz w:val="26"/>
          <w:szCs w:val="26"/>
        </w:rPr>
        <w:t>Indici di tendenza centrale per la variabile V12:</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3</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3</w:t>
      </w:r>
    </w:p>
    <w:p>
      <w:pPr>
        <w:pStyle w:val="Normal"/>
        <w:numPr>
          <w:ilvl w:val="0"/>
          <w:numId w:val="0"/>
        </w:numPr>
        <w:rPr>
          <w:rFonts w:ascii="Comic Sans MS" w:hAnsi="Comic Sans MS" w:cs="Arial"/>
          <w:sz w:val="26"/>
          <w:szCs w:val="26"/>
        </w:rPr>
      </w:pPr>
      <w:r>
        <w:rPr>
          <w:rFonts w:cs="Arial" w:ascii="Comic Sans MS" w:hAnsi="Comic Sans MS"/>
          <w:sz w:val="26"/>
          <w:szCs w:val="26"/>
        </w:rPr>
        <w:t>Media  = 2.53</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0.54</w:t>
        <w:br/>
        <w:t>Campo di variazione = 2</w:t>
        <w:br/>
        <w:t>Differenza interquartilica = 1</w:t>
        <w:br/>
        <w:t>Scarto tipo = 0.76</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-1.24</w:t>
        <w:br/>
        <w:t xml:space="preserve">Curtosi = -0.15 </w:t>
      </w:r>
    </w:p>
    <w:p>
      <w:pPr>
        <w:pStyle w:val="TextBody"/>
        <w:numPr>
          <w:ilvl w:val="0"/>
          <w:numId w:val="0"/>
        </w:numPr>
        <w:spacing w:before="120" w:after="0"/>
        <w:ind w:left="0" w:right="0" w:hanging="0"/>
        <w:jc w:val="both"/>
        <w:rPr>
          <w:rFonts w:ascii="Comic Sans MS" w:hAnsi="Comic Sans MS" w:cs="Arial"/>
          <w:sz w:val="26"/>
          <w:szCs w:val="26"/>
        </w:rPr>
      </w:pPr>
      <w:r>
        <w:rPr>
          <w:rFonts w:cs="Arial" w:ascii="Comic Sans MS" w:hAnsi="Comic Sans MS"/>
          <w:sz w:val="26"/>
          <w:szCs w:val="26"/>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sz w:val="26"/>
          <w:szCs w:val="26"/>
        </w:rPr>
      </w:pPr>
      <w:r>
        <w:rPr>
          <w:rFonts w:cs="Arial" w:ascii="Comic Sans MS" w:hAnsi="Comic Sans MS"/>
          <w:b/>
          <w:bCs/>
          <w:i/>
          <w:iCs/>
          <w:sz w:val="28"/>
          <w:szCs w:val="28"/>
          <w:u w:val="none"/>
        </w:rPr>
        <w:t>V13.</w:t>
        <w:tab/>
      </w:r>
      <w:r>
        <w:rPr>
          <w:rFonts w:ascii="Comic Sans MS" w:hAnsi="Comic Sans MS"/>
          <w:sz w:val="26"/>
          <w:szCs w:val="26"/>
          <w:u w:val="single"/>
        </w:rPr>
        <w:t>Secondo te il tema è trattato nel modo adeguato nella società?</w:t>
      </w:r>
    </w:p>
    <w:p>
      <w:pPr>
        <w:pStyle w:val="Normal"/>
        <w:rPr>
          <w:rFonts w:ascii="Comic Sans MS" w:hAnsi="Comic Sans MS"/>
          <w:sz w:val="26"/>
          <w:szCs w:val="26"/>
          <w:u w:val="single"/>
        </w:rPr>
      </w:pPr>
      <w:r>
        <w:rPr>
          <w:rFonts w:ascii="Comic Sans MS" w:hAnsi="Comic Sans MS"/>
          <w:sz w:val="26"/>
          <w:szCs w:val="26"/>
          <w:u w:val="single"/>
        </w:rPr>
      </w:r>
    </w:p>
    <w:tbl>
      <w:tblPr>
        <w:tblW w:w="8444"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155"/>
        <w:gridCol w:w="1644"/>
        <w:gridCol w:w="1800"/>
        <w:gridCol w:w="1822"/>
        <w:gridCol w:w="2023"/>
      </w:tblGrid>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semplice</w:t>
            </w:r>
          </w:p>
        </w:tc>
        <w:tc>
          <w:tcPr>
            <w:tcW w:w="182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0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w:t>
              <w:br/>
              <w:t>cumulata</w:t>
            </w:r>
          </w:p>
        </w:tc>
      </w:tr>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c>
          <w:tcPr>
            <w:tcW w:w="182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w:t>
            </w:r>
          </w:p>
        </w:tc>
        <w:tc>
          <w:tcPr>
            <w:tcW w:w="20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r>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22</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73%</w:t>
            </w:r>
          </w:p>
        </w:tc>
        <w:tc>
          <w:tcPr>
            <w:tcW w:w="1822"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023"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36"/>
        </w:numPr>
        <w:rPr>
          <w:rFonts w:ascii="Comic Sans MS" w:hAnsi="Comic Sans MS"/>
          <w:sz w:val="26"/>
          <w:szCs w:val="26"/>
        </w:rPr>
      </w:pPr>
      <w:r>
        <w:rPr>
          <w:rFonts w:ascii="Comic Sans MS" w:hAnsi="Comic Sans MS"/>
          <w:sz w:val="26"/>
          <w:szCs w:val="26"/>
        </w:rPr>
        <w:t>Indici di tendenza centrale per la variabile V13:</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2</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2</w:t>
      </w:r>
    </w:p>
    <w:p>
      <w:pPr>
        <w:pStyle w:val="Normal"/>
        <w:numPr>
          <w:ilvl w:val="0"/>
          <w:numId w:val="0"/>
        </w:numPr>
        <w:rPr>
          <w:rFonts w:ascii="Comic Sans MS" w:hAnsi="Comic Sans MS" w:cs="Arial"/>
          <w:sz w:val="26"/>
          <w:szCs w:val="26"/>
        </w:rPr>
      </w:pPr>
      <w:r>
        <w:rPr>
          <w:rFonts w:cs="Arial" w:ascii="Comic Sans MS" w:hAnsi="Comic Sans MS"/>
          <w:sz w:val="26"/>
          <w:szCs w:val="26"/>
        </w:rPr>
        <w:t>Media  = 1.73</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0.61</w:t>
        <w:br/>
        <w:t>Campo di variazione = 1</w:t>
        <w:br/>
        <w:t>Differenza interquartilica = 1</w:t>
        <w:br/>
        <w:t>Scarto tipo = 0.44</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-1.06</w:t>
        <w:br/>
        <w:t xml:space="preserve">Curtosi = -0.89 </w:t>
      </w:r>
    </w:p>
    <w:p>
      <w:pPr>
        <w:pStyle w:val="Normal"/>
        <w:numPr>
          <w:ilvl w:val="0"/>
          <w:numId w:val="0"/>
        </w:numPr>
        <w:rPr/>
      </w:pPr>
      <w:r>
        <w:rPr/>
      </w:r>
    </w:p>
    <w:p>
      <w:pPr>
        <w:pStyle w:val="Normal"/>
        <w:rPr>
          <w:rFonts w:ascii="Comic Sans MS" w:hAnsi="Comic Sans MS"/>
        </w:rPr>
      </w:pPr>
      <w:r>
        <w:rPr>
          <w:rFonts w:ascii="Comic Sans MS" w:hAnsi="Comic Sans MS"/>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cs="Arial"/>
          <w:b/>
          <w:b/>
          <w:bCs/>
          <w:i/>
          <w:i/>
          <w:iCs/>
          <w:sz w:val="28"/>
          <w:szCs w:val="28"/>
          <w:u w:val="none"/>
        </w:rPr>
      </w:pPr>
      <w:r>
        <w:rPr>
          <w:rFonts w:cs="Arial" w:ascii="Comic Sans MS" w:hAnsi="Comic Sans MS"/>
          <w:b/>
          <w:bCs/>
          <w:i/>
          <w:iCs/>
          <w:sz w:val="28"/>
          <w:szCs w:val="28"/>
          <w:u w:val="none"/>
        </w:rPr>
      </w:r>
    </w:p>
    <w:p>
      <w:pPr>
        <w:pStyle w:val="Normal"/>
        <w:rPr>
          <w:rFonts w:ascii="Comic Sans MS" w:hAnsi="Comic Sans MS"/>
          <w:sz w:val="26"/>
          <w:szCs w:val="26"/>
        </w:rPr>
      </w:pPr>
      <w:r>
        <w:rPr>
          <w:rFonts w:cs="Arial" w:ascii="Comic Sans MS" w:hAnsi="Comic Sans MS"/>
          <w:b/>
          <w:bCs/>
          <w:i/>
          <w:iCs/>
          <w:sz w:val="28"/>
          <w:szCs w:val="28"/>
          <w:u w:val="none"/>
        </w:rPr>
        <w:t>V14.</w:t>
        <w:tab/>
      </w:r>
      <w:r>
        <w:rPr>
          <w:rFonts w:ascii="Comic Sans MS" w:hAnsi="Comic Sans MS"/>
          <w:sz w:val="26"/>
          <w:szCs w:val="26"/>
          <w:u w:val="single"/>
        </w:rPr>
        <w:t>Secondo te quale sarebbe l’intervento migliore per combattere la violenza sulle donne?</w:t>
      </w:r>
    </w:p>
    <w:p>
      <w:pPr>
        <w:pStyle w:val="Normal"/>
        <w:rPr>
          <w:rFonts w:ascii="Comic Sans MS" w:hAnsi="Comic Sans MS"/>
          <w:sz w:val="26"/>
          <w:szCs w:val="26"/>
          <w:u w:val="single"/>
        </w:rPr>
      </w:pPr>
      <w:r>
        <w:rPr>
          <w:rFonts w:ascii="Comic Sans MS" w:hAnsi="Comic Sans MS"/>
          <w:sz w:val="26"/>
          <w:szCs w:val="26"/>
          <w:u w:val="single"/>
        </w:rPr>
      </w:r>
    </w:p>
    <w:tbl>
      <w:tblPr>
        <w:tblW w:w="8444" w:type="dxa"/>
        <w:jc w:val="left"/>
        <w:tblInd w:w="0" w:type="dxa"/>
        <w:tblBorders>
          <w:top w:val="double" w:sz="2" w:space="0" w:color="00000A"/>
          <w:left w:val="double" w:sz="2" w:space="0" w:color="00000A"/>
          <w:bottom w:val="double" w:sz="2" w:space="0" w:color="00000A"/>
          <w:right w:val="double" w:sz="2" w:space="0" w:color="00000A"/>
          <w:insideH w:val="double" w:sz="2" w:space="0" w:color="00000A"/>
          <w:insideV w:val="double" w:sz="2" w:space="0" w:color="00000A"/>
        </w:tblBorders>
        <w:tblCellMar>
          <w:top w:w="15" w:type="dxa"/>
          <w:left w:w="4" w:type="dxa"/>
          <w:bottom w:w="15" w:type="dxa"/>
          <w:right w:w="15" w:type="dxa"/>
        </w:tblCellMar>
      </w:tblPr>
      <w:tblGrid>
        <w:gridCol w:w="1155"/>
        <w:gridCol w:w="1644"/>
        <w:gridCol w:w="1800"/>
        <w:gridCol w:w="1800"/>
        <w:gridCol w:w="2045"/>
      </w:tblGrid>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Modalità</w:t>
            </w:r>
          </w:p>
        </w:tc>
        <w:tc>
          <w:tcPr>
            <w:tcW w:w="16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semplice</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Percent.</w:t>
              <w:br/>
              <w:t>semplice</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Frequenza</w:t>
              <w:br/>
              <w:t>cumulata</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Percent.</w:t>
              <w:br/>
              <w:t>cumulata</w:t>
            </w:r>
          </w:p>
        </w:tc>
      </w:tr>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1</w:t>
            </w:r>
          </w:p>
        </w:tc>
        <w:tc>
          <w:tcPr>
            <w:tcW w:w="16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15</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50%</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15</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50%</w:t>
            </w:r>
          </w:p>
        </w:tc>
      </w:tr>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2</w:t>
            </w:r>
          </w:p>
        </w:tc>
        <w:tc>
          <w:tcPr>
            <w:tcW w:w="16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8</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27%</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23</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77%</w:t>
            </w:r>
          </w:p>
        </w:tc>
      </w:tr>
      <w:tr>
        <w:trPr/>
        <w:tc>
          <w:tcPr>
            <w:tcW w:w="115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b/>
                <w:b/>
                <w:bCs/>
                <w:color w:val="000000"/>
                <w:sz w:val="26"/>
                <w:szCs w:val="26"/>
              </w:rPr>
            </w:pPr>
            <w:r>
              <w:rPr>
                <w:rFonts w:cs="Arial" w:ascii="Comic Sans MS" w:hAnsi="Comic Sans MS"/>
                <w:b/>
                <w:bCs/>
                <w:color w:val="000000"/>
                <w:sz w:val="26"/>
                <w:szCs w:val="26"/>
              </w:rPr>
              <w:t>3</w:t>
            </w:r>
          </w:p>
        </w:tc>
        <w:tc>
          <w:tcPr>
            <w:tcW w:w="1644"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7</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23%</w:t>
            </w:r>
          </w:p>
        </w:tc>
        <w:tc>
          <w:tcPr>
            <w:tcW w:w="1800"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30</w:t>
            </w:r>
          </w:p>
        </w:tc>
        <w:tc>
          <w:tcPr>
            <w:tcW w:w="2045" w:type="dxa"/>
            <w:tcBorders>
              <w:top w:val="double" w:sz="2" w:space="0" w:color="00000A"/>
              <w:left w:val="double" w:sz="2" w:space="0" w:color="00000A"/>
              <w:bottom w:val="double" w:sz="2" w:space="0" w:color="00000A"/>
              <w:right w:val="double" w:sz="2" w:space="0" w:color="00000A"/>
              <w:insideH w:val="double" w:sz="2" w:space="0" w:color="00000A"/>
              <w:insideV w:val="double" w:sz="2" w:space="0" w:color="00000A"/>
            </w:tcBorders>
            <w:shd w:fill="auto" w:val="clear"/>
            <w:tcMar>
              <w:left w:w="4" w:type="dxa"/>
            </w:tcMar>
            <w:vAlign w:val="center"/>
          </w:tcPr>
          <w:p>
            <w:pPr>
              <w:pStyle w:val="Normal"/>
              <w:rPr>
                <w:rFonts w:ascii="Comic Sans MS" w:hAnsi="Comic Sans MS" w:cs="Arial"/>
                <w:color w:val="000000"/>
                <w:sz w:val="26"/>
                <w:szCs w:val="26"/>
              </w:rPr>
            </w:pPr>
            <w:r>
              <w:rPr>
                <w:rFonts w:cs="Arial" w:ascii="Comic Sans MS" w:hAnsi="Comic Sans MS"/>
                <w:color w:val="000000"/>
                <w:sz w:val="26"/>
                <w:szCs w:val="26"/>
              </w:rPr>
              <w:t>100%</w:t>
            </w:r>
          </w:p>
        </w:tc>
      </w:tr>
    </w:tbl>
    <w:p>
      <w:pPr>
        <w:pStyle w:val="Normal"/>
        <w:rPr>
          <w:rFonts w:ascii="Comic Sans MS" w:hAnsi="Comic Sans MS"/>
          <w:sz w:val="26"/>
          <w:szCs w:val="26"/>
          <w:u w:val="single"/>
        </w:rPr>
      </w:pPr>
      <w:r>
        <w:rPr>
          <w:rFonts w:ascii="Comic Sans MS" w:hAnsi="Comic Sans MS"/>
          <w:sz w:val="26"/>
          <w:szCs w:val="26"/>
          <w:u w:val="single"/>
        </w:rPr>
      </w:r>
    </w:p>
    <w:p>
      <w:pPr>
        <w:pStyle w:val="TextBody"/>
        <w:tabs>
          <w:tab w:val="left" w:pos="393" w:leader="none"/>
        </w:tabs>
        <w:spacing w:lineRule="auto" w:line="360" w:before="120" w:after="0"/>
        <w:jc w:val="both"/>
        <w:rPr>
          <w:rFonts w:ascii="Comic Sans MS" w:hAnsi="Comic Sans MS" w:cs="Arial"/>
          <w:sz w:val="26"/>
          <w:szCs w:val="26"/>
          <w:lang w:bidi="ar-SA"/>
        </w:rPr>
      </w:pPr>
      <w:r>
        <w:rPr>
          <w:rFonts w:cs="Arial" w:ascii="Comic Sans MS" w:hAnsi="Comic Sans MS"/>
          <w:sz w:val="26"/>
          <w:szCs w:val="26"/>
          <w:lang w:bidi="ar-SA"/>
        </w:rPr>
        <w:t>Numero di casi = 30</w:t>
      </w:r>
    </w:p>
    <w:p>
      <w:pPr>
        <w:pStyle w:val="Normal"/>
        <w:numPr>
          <w:ilvl w:val="0"/>
          <w:numId w:val="37"/>
        </w:numPr>
        <w:rPr>
          <w:rFonts w:ascii="Comic Sans MS" w:hAnsi="Comic Sans MS"/>
          <w:sz w:val="26"/>
          <w:szCs w:val="26"/>
        </w:rPr>
      </w:pPr>
      <w:r>
        <w:rPr>
          <w:rFonts w:ascii="Comic Sans MS" w:hAnsi="Comic Sans MS"/>
          <w:sz w:val="26"/>
          <w:szCs w:val="26"/>
        </w:rPr>
        <w:t>Indici di tendenza centrale per la variabile V14:</w:t>
      </w:r>
    </w:p>
    <w:p>
      <w:pPr>
        <w:pStyle w:val="Normal"/>
        <w:numPr>
          <w:ilvl w:val="0"/>
          <w:numId w:val="0"/>
        </w:numPr>
        <w:rPr>
          <w:rFonts w:ascii="Comic Sans MS" w:hAnsi="Comic Sans MS"/>
          <w:sz w:val="26"/>
          <w:szCs w:val="26"/>
        </w:rPr>
      </w:pPr>
      <w:r>
        <w:rPr>
          <w:rFonts w:ascii="Comic Sans MS" w:hAnsi="Comic Sans MS"/>
          <w:sz w:val="26"/>
          <w:szCs w:val="26"/>
        </w:rPr>
        <w:t>Moda (categoria con la frequenza più alta) = 1</w:t>
      </w:r>
    </w:p>
    <w:p>
      <w:pPr>
        <w:pStyle w:val="Normal"/>
        <w:numPr>
          <w:ilvl w:val="0"/>
          <w:numId w:val="0"/>
        </w:numPr>
        <w:rPr>
          <w:rFonts w:ascii="Comic Sans MS" w:hAnsi="Comic Sans MS"/>
          <w:sz w:val="26"/>
          <w:szCs w:val="26"/>
        </w:rPr>
      </w:pPr>
      <w:r>
        <w:rPr>
          <w:rFonts w:ascii="Comic Sans MS" w:hAnsi="Comic Sans MS"/>
          <w:sz w:val="26"/>
          <w:szCs w:val="26"/>
        </w:rPr>
        <w:t>Mediana (punto che divide a metà la distribuzione ordinata) = Tra 1 e 2</w:t>
      </w:r>
    </w:p>
    <w:p>
      <w:pPr>
        <w:pStyle w:val="Normal"/>
        <w:numPr>
          <w:ilvl w:val="0"/>
          <w:numId w:val="0"/>
        </w:numPr>
        <w:rPr>
          <w:rFonts w:ascii="Comic Sans MS" w:hAnsi="Comic Sans MS" w:cs="Arial"/>
          <w:sz w:val="26"/>
          <w:szCs w:val="26"/>
        </w:rPr>
      </w:pPr>
      <w:r>
        <w:rPr>
          <w:rFonts w:cs="Arial" w:ascii="Comic Sans MS" w:hAnsi="Comic Sans MS"/>
          <w:sz w:val="26"/>
          <w:szCs w:val="26"/>
        </w:rPr>
        <w:t>Media  = 1.73</w:t>
      </w:r>
    </w:p>
    <w:p>
      <w:pPr>
        <w:pStyle w:val="Normal"/>
        <w:numPr>
          <w:ilvl w:val="0"/>
          <w:numId w:val="3"/>
        </w:numPr>
        <w:rPr>
          <w:rFonts w:ascii="Comic Sans MS" w:hAnsi="Comic Sans MS"/>
          <w:sz w:val="26"/>
          <w:szCs w:val="26"/>
        </w:rPr>
      </w:pPr>
      <w:r>
        <w:rPr>
          <w:rFonts w:ascii="Comic Sans MS" w:hAnsi="Comic Sans MS"/>
          <w:sz w:val="26"/>
          <w:szCs w:val="26"/>
        </w:rPr>
        <w:t>Indici di dispersione:</w:t>
        <w:br/>
        <w:t>Squilibrio = 0.38</w:t>
        <w:br/>
        <w:t>Campo di variazione = 2</w:t>
        <w:br/>
        <w:t>Differenza interquartilica = 1</w:t>
        <w:br/>
        <w:t>Scarto tipo = 0.81</w:t>
      </w:r>
    </w:p>
    <w:p>
      <w:pPr>
        <w:pStyle w:val="Normal"/>
        <w:numPr>
          <w:ilvl w:val="0"/>
          <w:numId w:val="3"/>
        </w:numPr>
        <w:rPr>
          <w:rFonts w:ascii="Comic Sans MS" w:hAnsi="Comic Sans MS"/>
          <w:sz w:val="26"/>
          <w:szCs w:val="26"/>
        </w:rPr>
      </w:pPr>
      <w:r>
        <w:rPr>
          <w:rFonts w:ascii="Comic Sans MS" w:hAnsi="Comic Sans MS"/>
          <w:sz w:val="26"/>
          <w:szCs w:val="26"/>
        </w:rPr>
        <w:t>Indici di forma:</w:t>
        <w:br/>
        <w:t>Asimmetria = 0.52</w:t>
        <w:br/>
        <w:t xml:space="preserve">Curtosi = -1.3 </w:t>
      </w:r>
    </w:p>
    <w:p>
      <w:pPr>
        <w:pStyle w:val="TextBody"/>
        <w:numPr>
          <w:ilvl w:val="0"/>
          <w:numId w:val="0"/>
        </w:numPr>
        <w:spacing w:before="120" w:after="0"/>
        <w:ind w:left="0" w:right="0" w:hanging="0"/>
        <w:jc w:val="both"/>
        <w:rPr>
          <w:rFonts w:ascii="Comic Sans MS" w:hAnsi="Comic Sans MS" w:cs="Arial"/>
          <w:sz w:val="26"/>
          <w:szCs w:val="26"/>
        </w:rPr>
      </w:pPr>
      <w:r>
        <w:rPr>
          <w:rFonts w:cs="Arial" w:ascii="Comic Sans MS" w:hAnsi="Comic Sans MS"/>
          <w:sz w:val="26"/>
          <w:szCs w:val="26"/>
        </w:rPr>
      </w:r>
    </w:p>
    <w:p>
      <w:pPr>
        <w:pStyle w:val="Normal"/>
        <w:ind w:left="0" w:right="0" w:hanging="0"/>
        <w:jc w:val="both"/>
        <w:rPr>
          <w:rFonts w:ascii="Comic Sans MS" w:hAnsi="Comic Sans MS" w:eastAsia="Arial" w:cs="Arial"/>
          <w:b/>
          <w:b/>
          <w:bCs/>
          <w:i/>
          <w:i/>
          <w:iCs/>
          <w:sz w:val="28"/>
          <w:szCs w:val="28"/>
          <w:u w:val="single"/>
          <w:lang w:val="it-IT" w:eastAsia="en-US"/>
        </w:rPr>
      </w:pPr>
      <w:bookmarkStart w:id="1" w:name="_GoBack"/>
      <w:bookmarkEnd w:id="1"/>
      <w:r>
        <w:rPr>
          <w:rFonts w:eastAsia="Arial" w:cs="Arial" w:ascii="Comic Sans MS" w:hAnsi="Comic Sans MS"/>
          <w:b/>
          <w:bCs/>
          <w:i/>
          <w:iCs/>
          <w:sz w:val="28"/>
          <w:szCs w:val="28"/>
          <w:u w:val="single"/>
          <w:lang w:val="it-IT" w:eastAsia="en-US"/>
        </w:rPr>
        <w:t>Analisi Bivariata</w:t>
      </w:r>
    </w:p>
    <w:p>
      <w:pPr>
        <w:pStyle w:val="Normal"/>
        <w:ind w:left="0" w:right="0" w:hanging="0"/>
        <w:jc w:val="both"/>
        <w:rPr>
          <w:rFonts w:ascii="Comic Sans MS" w:hAnsi="Comic Sans MS" w:eastAsia="Arial" w:cs="Arial"/>
          <w:b w:val="false"/>
          <w:b w:val="false"/>
          <w:bCs w:val="false"/>
          <w:i w:val="false"/>
          <w:i w:val="false"/>
          <w:iCs w:val="false"/>
          <w:sz w:val="28"/>
          <w:szCs w:val="28"/>
          <w:u w:val="none"/>
          <w:lang w:val="it-IT" w:eastAsia="en-US"/>
        </w:rPr>
      </w:pPr>
      <w:r>
        <w:rPr>
          <w:rFonts w:eastAsia="Arial" w:cs="Arial" w:ascii="Comic Sans MS" w:hAnsi="Comic Sans MS"/>
          <w:b w:val="false"/>
          <w:bCs w:val="false"/>
          <w:i w:val="false"/>
          <w:iCs w:val="false"/>
          <w:sz w:val="28"/>
          <w:szCs w:val="28"/>
          <w:u w:val="none"/>
          <w:lang w:val="it-IT" w:eastAsia="en-US"/>
        </w:rPr>
      </w:r>
    </w:p>
    <w:p>
      <w:pPr>
        <w:pStyle w:val="Normal"/>
        <w:ind w:left="0" w:right="0" w:hanging="0"/>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t>In seguito all'analisi monovariata procederemo con quella bivariata, che analizza le variabili per rilevare se esiste una possibile relazione che possa confermare l'ipotesi.</w:t>
      </w:r>
    </w:p>
    <w:p>
      <w:pPr>
        <w:pStyle w:val="Normal"/>
        <w:ind w:left="0" w:right="0" w:hanging="0"/>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r>
    </w:p>
    <w:p>
      <w:pPr>
        <w:pStyle w:val="Normal"/>
        <w:ind w:left="0" w:right="0" w:hanging="0"/>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t>La tipologia di tecnica utilizzata è quella della tabella a doppia entrata e calcolo dell' X quadro.</w:t>
      </w:r>
    </w:p>
    <w:p>
      <w:pPr>
        <w:pStyle w:val="Normal"/>
        <w:ind w:left="0" w:right="0" w:hanging="0"/>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r>
    </w:p>
    <w:p>
      <w:pPr>
        <w:pStyle w:val="Normal"/>
        <w:numPr>
          <w:ilvl w:val="0"/>
          <w:numId w:val="38"/>
        </w:numPr>
        <w:jc w:val="both"/>
        <w:rPr/>
      </w:pPr>
      <w:r>
        <w:rPr>
          <w:rFonts w:eastAsia="Arial" w:cs="Arial" w:ascii="Comic Sans MS" w:hAnsi="Comic Sans MS"/>
          <w:b w:val="false"/>
          <w:bCs w:val="false"/>
          <w:i w:val="false"/>
          <w:iCs w:val="false"/>
          <w:sz w:val="26"/>
          <w:szCs w:val="26"/>
          <w:u w:val="none"/>
          <w:lang w:val="it-IT" w:eastAsia="en-US"/>
        </w:rPr>
        <w:t xml:space="preserve">La </w:t>
      </w:r>
      <w:r>
        <w:rPr>
          <w:rFonts w:eastAsia="Arial" w:cs="Arial" w:ascii="Comic Sans MS" w:hAnsi="Comic Sans MS"/>
          <w:b/>
          <w:bCs/>
          <w:i w:val="false"/>
          <w:iCs w:val="false"/>
          <w:sz w:val="26"/>
          <w:szCs w:val="26"/>
          <w:u w:val="none"/>
          <w:lang w:val="it-IT" w:eastAsia="en-US"/>
        </w:rPr>
        <w:t>tabella a doppia entrata</w:t>
      </w:r>
      <w:r>
        <w:rPr>
          <w:rFonts w:eastAsia="Arial" w:cs="Arial" w:ascii="Comic Sans MS" w:hAnsi="Comic Sans MS"/>
          <w:b w:val="false"/>
          <w:bCs w:val="false"/>
          <w:i w:val="false"/>
          <w:iCs w:val="false"/>
          <w:sz w:val="26"/>
          <w:szCs w:val="26"/>
          <w:u w:val="none"/>
          <w:lang w:val="it-IT" w:eastAsia="en-US"/>
        </w:rPr>
        <w:t xml:space="preserve"> riporta la distribuzione congiunta delle variabili, mediante:</w:t>
      </w:r>
    </w:p>
    <w:p>
      <w:pPr>
        <w:pStyle w:val="Normal"/>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r>
    </w:p>
    <w:p>
      <w:pPr>
        <w:pStyle w:val="Normal"/>
        <w:numPr>
          <w:ilvl w:val="2"/>
          <w:numId w:val="38"/>
        </w:numPr>
        <w:jc w:val="both"/>
        <w:rPr>
          <w:rFonts w:ascii="Comic Sans MS" w:hAnsi="Comic Sans MS" w:eastAsia="Arial" w:cs="Arial"/>
          <w:b/>
          <w:b/>
          <w:bCs/>
          <w:i/>
          <w:i/>
          <w:iCs/>
          <w:sz w:val="26"/>
          <w:szCs w:val="26"/>
          <w:u w:val="single"/>
          <w:lang w:val="it-IT" w:eastAsia="en-US"/>
        </w:rPr>
      </w:pPr>
      <w:r>
        <w:rPr>
          <w:rFonts w:eastAsia="Arial" w:cs="Arial" w:ascii="Comic Sans MS" w:hAnsi="Comic Sans MS"/>
          <w:b w:val="false"/>
          <w:bCs w:val="false"/>
          <w:i w:val="false"/>
          <w:iCs w:val="false"/>
          <w:sz w:val="26"/>
          <w:szCs w:val="26"/>
          <w:u w:val="none"/>
          <w:lang w:val="it-IT" w:eastAsia="en-US"/>
        </w:rPr>
        <w:t xml:space="preserve">la </w:t>
      </w:r>
      <w:r>
        <w:rPr>
          <w:rFonts w:eastAsia="Arial" w:cs="Arial" w:ascii="Comic Sans MS" w:hAnsi="Comic Sans MS"/>
          <w:b w:val="false"/>
          <w:bCs w:val="false"/>
          <w:i/>
          <w:iCs/>
          <w:sz w:val="26"/>
          <w:szCs w:val="26"/>
          <w:u w:val="single"/>
          <w:lang w:val="it-IT" w:eastAsia="en-US"/>
        </w:rPr>
        <w:t>Frequenza Osservata</w:t>
      </w:r>
      <w:r>
        <w:rPr>
          <w:rFonts w:eastAsia="Arial" w:cs="Arial" w:ascii="Comic Sans MS" w:hAnsi="Comic Sans MS"/>
          <w:b w:val="false"/>
          <w:bCs w:val="false"/>
          <w:i w:val="false"/>
          <w:iCs w:val="false"/>
          <w:sz w:val="26"/>
          <w:szCs w:val="26"/>
          <w:u w:val="none"/>
          <w:lang w:val="it-IT" w:eastAsia="en-US"/>
        </w:rPr>
        <w:t xml:space="preserve"> (O), cioè il numero dei casi che emergono dai dati del questionario.</w:t>
      </w:r>
    </w:p>
    <w:p>
      <w:pPr>
        <w:pStyle w:val="Normal"/>
        <w:numPr>
          <w:ilvl w:val="0"/>
          <w:numId w:val="0"/>
        </w:numPr>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r>
    </w:p>
    <w:p>
      <w:pPr>
        <w:pStyle w:val="Normal"/>
        <w:numPr>
          <w:ilvl w:val="2"/>
          <w:numId w:val="38"/>
        </w:numPr>
        <w:jc w:val="both"/>
        <w:rPr>
          <w:rFonts w:ascii="Comic Sans MS" w:hAnsi="Comic Sans MS" w:eastAsia="Arial" w:cs="Arial"/>
          <w:b/>
          <w:b/>
          <w:bCs/>
          <w:i/>
          <w:i/>
          <w:iCs/>
          <w:sz w:val="28"/>
          <w:szCs w:val="28"/>
          <w:u w:val="single"/>
          <w:lang w:val="it-IT" w:eastAsia="en-US"/>
        </w:rPr>
      </w:pPr>
      <w:r>
        <w:rPr>
          <w:rFonts w:eastAsia="Arial" w:cs="Arial" w:ascii="Comic Sans MS" w:hAnsi="Comic Sans MS"/>
          <w:b w:val="false"/>
          <w:bCs w:val="false"/>
          <w:i w:val="false"/>
          <w:iCs w:val="false"/>
          <w:sz w:val="26"/>
          <w:szCs w:val="26"/>
          <w:u w:val="none"/>
          <w:lang w:val="it-IT" w:eastAsia="en-US"/>
        </w:rPr>
        <w:t xml:space="preserve">La </w:t>
      </w:r>
      <w:r>
        <w:rPr>
          <w:rFonts w:eastAsia="Arial" w:cs="Arial" w:ascii="Comic Sans MS" w:hAnsi="Comic Sans MS"/>
          <w:b w:val="false"/>
          <w:bCs w:val="false"/>
          <w:i/>
          <w:iCs/>
          <w:sz w:val="26"/>
          <w:szCs w:val="26"/>
          <w:u w:val="single"/>
          <w:lang w:val="it-IT" w:eastAsia="en-US"/>
        </w:rPr>
        <w:t>Frequenza Attesa</w:t>
      </w:r>
      <w:r>
        <w:rPr>
          <w:rFonts w:eastAsia="Arial" w:cs="Arial" w:ascii="Comic Sans MS" w:hAnsi="Comic Sans MS"/>
          <w:b w:val="false"/>
          <w:bCs w:val="false"/>
          <w:i w:val="false"/>
          <w:iCs w:val="false"/>
          <w:sz w:val="26"/>
          <w:szCs w:val="26"/>
          <w:u w:val="none"/>
          <w:lang w:val="it-IT" w:eastAsia="en-US"/>
        </w:rPr>
        <w:t xml:space="preserve"> (A), che avremmo trovato nella cella se non ci fosse relazione tra le due variabili. Si ottiene mediante la proporzione </w:t>
      </w:r>
      <w:r>
        <w:rPr>
          <w:rFonts w:eastAsia="Arial" w:cs="Arial" w:ascii="Comic Sans MS" w:hAnsi="Comic Sans MS"/>
          <w:b/>
          <w:bCs/>
          <w:i w:val="false"/>
          <w:iCs w:val="false"/>
          <w:sz w:val="30"/>
          <w:szCs w:val="30"/>
          <w:u w:val="none"/>
          <w:lang w:val="it-IT" w:eastAsia="en-US"/>
        </w:rPr>
        <w:t>→</w:t>
      </w:r>
      <w:r>
        <w:rPr>
          <w:rFonts w:eastAsia="Arial" w:cs="Arial" w:ascii="Comic Sans MS" w:hAnsi="Comic Sans MS"/>
          <w:b w:val="false"/>
          <w:bCs w:val="false"/>
          <w:i w:val="false"/>
          <w:iCs w:val="false"/>
          <w:sz w:val="28"/>
          <w:szCs w:val="28"/>
          <w:u w:val="none"/>
          <w:lang w:val="it-IT" w:eastAsia="en-US"/>
        </w:rPr>
        <w:t xml:space="preserve"> </w:t>
      </w:r>
      <w:r>
        <w:rPr>
          <w:rFonts w:eastAsia="Arial" w:cs="Arial" w:ascii="Comic Sans MS" w:hAnsi="Comic Sans MS"/>
          <w:b w:val="false"/>
          <w:bCs w:val="false"/>
          <w:i/>
          <w:iCs/>
          <w:sz w:val="23"/>
          <w:szCs w:val="23"/>
          <w:u w:val="none"/>
          <w:lang w:val="it-IT" w:eastAsia="en-US"/>
        </w:rPr>
        <w:t xml:space="preserve">A : marginale di riga = marginale di colonna : totale dei casi </w:t>
      </w:r>
      <w:r>
        <w:rPr>
          <w:rFonts w:eastAsia="Arial" w:cs="Arial" w:ascii="Comic Sans MS" w:hAnsi="Comic Sans MS"/>
          <w:b/>
          <w:bCs/>
          <w:i/>
          <w:iCs/>
          <w:sz w:val="30"/>
          <w:szCs w:val="30"/>
          <w:u w:val="none"/>
          <w:lang w:val="it-IT" w:eastAsia="en-US"/>
        </w:rPr>
        <w:t>→</w:t>
      </w:r>
      <w:r>
        <w:rPr>
          <w:rFonts w:eastAsia="Arial" w:cs="Arial" w:ascii="Comic Sans MS" w:hAnsi="Comic Sans MS"/>
          <w:b w:val="false"/>
          <w:bCs w:val="false"/>
          <w:i/>
          <w:iCs/>
          <w:sz w:val="28"/>
          <w:szCs w:val="28"/>
          <w:u w:val="none"/>
          <w:lang w:val="it-IT" w:eastAsia="en-US"/>
        </w:rPr>
        <w:t xml:space="preserve"> </w:t>
      </w:r>
      <w:r>
        <w:rPr>
          <w:rFonts w:eastAsia="Arial" w:cs="Arial" w:ascii="Comic Sans MS" w:hAnsi="Comic Sans MS"/>
          <w:b w:val="false"/>
          <w:bCs w:val="false"/>
          <w:i/>
          <w:iCs/>
          <w:sz w:val="23"/>
          <w:szCs w:val="23"/>
          <w:u w:val="none"/>
          <w:lang w:val="it-IT" w:eastAsia="en-US"/>
        </w:rPr>
        <w:t>A= (margine di riga x margine di colonna) / totale dei casi</w:t>
      </w:r>
    </w:p>
    <w:p>
      <w:pPr>
        <w:pStyle w:val="Normal"/>
        <w:numPr>
          <w:ilvl w:val="0"/>
          <w:numId w:val="0"/>
        </w:numPr>
        <w:jc w:val="left"/>
        <w:rPr>
          <w:rFonts w:ascii="Comic Sans MS" w:hAnsi="Comic Sans MS" w:eastAsia="Arial" w:cs="Arial"/>
          <w:b/>
          <w:b/>
          <w:bCs/>
          <w:i/>
          <w:i/>
          <w:iCs/>
          <w:sz w:val="26"/>
          <w:szCs w:val="26"/>
          <w:u w:val="single"/>
          <w:lang w:val="it-IT" w:eastAsia="en-US"/>
        </w:rPr>
      </w:pPr>
      <w:r>
        <w:rPr>
          <w:rFonts w:eastAsia="Arial" w:cs="Arial" w:ascii="Comic Sans MS" w:hAnsi="Comic Sans MS"/>
          <w:b w:val="false"/>
          <w:bCs w:val="false"/>
          <w:i w:val="false"/>
          <w:iCs w:val="false"/>
          <w:sz w:val="26"/>
          <w:szCs w:val="26"/>
          <w:u w:val="none"/>
          <w:lang w:val="it-IT" w:eastAsia="en-US"/>
        </w:rPr>
        <w:t>Da cui deriva che</w:t>
      </w:r>
      <w:r>
        <w:rPr>
          <w:rFonts w:eastAsia="Arial" w:cs="Arial" w:ascii="Comic Sans MS" w:hAnsi="Comic Sans MS"/>
          <w:b w:val="false"/>
          <w:bCs w:val="false"/>
          <w:i/>
          <w:iCs/>
          <w:sz w:val="26"/>
          <w:szCs w:val="26"/>
          <w:u w:val="none"/>
          <w:lang w:val="it-IT" w:eastAsia="en-US"/>
        </w:rPr>
        <w:t xml:space="preserve">: </w:t>
      </w:r>
    </w:p>
    <w:p>
      <w:pPr>
        <w:pStyle w:val="Normal"/>
        <w:numPr>
          <w:ilvl w:val="0"/>
          <w:numId w:val="0"/>
        </w:numPr>
        <w:jc w:val="both"/>
        <w:rPr>
          <w:rFonts w:ascii="Comic Sans MS" w:hAnsi="Comic Sans MS" w:eastAsia="Arial" w:cs="Arial"/>
          <w:b/>
          <w:b/>
          <w:bCs/>
          <w:i/>
          <w:i/>
          <w:iCs/>
          <w:sz w:val="26"/>
          <w:szCs w:val="26"/>
          <w:u w:val="single"/>
          <w:lang w:val="it-IT" w:eastAsia="en-US"/>
        </w:rPr>
      </w:pPr>
      <w:r>
        <w:rPr>
          <w:rFonts w:eastAsia="Arial" w:cs="Arial" w:ascii="Comic Sans MS" w:hAnsi="Comic Sans MS"/>
          <w:b w:val="false"/>
          <w:bCs w:val="false"/>
          <w:i/>
          <w:iCs/>
          <w:sz w:val="26"/>
          <w:szCs w:val="26"/>
          <w:u w:val="none"/>
          <w:lang w:val="it-IT" w:eastAsia="en-US"/>
        </w:rPr>
        <w:t xml:space="preserve">-    </w:t>
      </w:r>
      <w:r>
        <w:rPr>
          <w:rFonts w:eastAsia="Arial" w:cs="Arial" w:ascii="Comic Sans MS" w:hAnsi="Comic Sans MS"/>
          <w:b w:val="false"/>
          <w:bCs w:val="false"/>
          <w:i w:val="false"/>
          <w:iCs w:val="false"/>
          <w:sz w:val="26"/>
          <w:szCs w:val="26"/>
          <w:u w:val="none"/>
          <w:lang w:val="it-IT" w:eastAsia="en-US"/>
        </w:rPr>
        <w:t>Se O=A non esiste alcuna relazione</w:t>
      </w:r>
    </w:p>
    <w:p>
      <w:pPr>
        <w:pStyle w:val="Normal"/>
        <w:numPr>
          <w:ilvl w:val="0"/>
          <w:numId w:val="0"/>
        </w:numPr>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t>-  Quanto più si discostano le frequenze Osservate da quelle Attese tanto più la relazione è alta.</w:t>
      </w:r>
    </w:p>
    <w:p>
      <w:pPr>
        <w:pStyle w:val="Normal"/>
        <w:numPr>
          <w:ilvl w:val="0"/>
          <w:numId w:val="0"/>
        </w:numPr>
        <w:jc w:val="both"/>
        <w:rPr>
          <w:rFonts w:ascii="Comic Sans MS" w:hAnsi="Comic Sans MS" w:eastAsia="Arial" w:cs="Arial"/>
          <w:b/>
          <w:b/>
          <w:bCs/>
          <w:i w:val="false"/>
          <w:i w:val="false"/>
          <w:iCs w:val="false"/>
          <w:sz w:val="26"/>
          <w:szCs w:val="26"/>
          <w:u w:val="single"/>
          <w:lang w:val="it-IT" w:eastAsia="en-US"/>
        </w:rPr>
      </w:pPr>
      <w:r>
        <w:rPr>
          <w:rFonts w:eastAsia="Arial" w:cs="Arial" w:ascii="Comic Sans MS" w:hAnsi="Comic Sans MS"/>
          <w:b w:val="false"/>
          <w:bCs w:val="false"/>
          <w:i w:val="false"/>
          <w:iCs w:val="false"/>
          <w:sz w:val="26"/>
          <w:szCs w:val="26"/>
          <w:u w:val="none"/>
          <w:lang w:val="it-IT" w:eastAsia="en-US"/>
        </w:rPr>
        <w:t xml:space="preserve">È  possibile rilevare il residuo tra Frequenze O e A con la formula → </w:t>
      </w:r>
      <w:r>
        <w:rPr>
          <w:rFonts w:eastAsia="Arial" w:cs="Arial" w:ascii="Comic Sans MS" w:hAnsi="Comic Sans MS"/>
          <w:b w:val="false"/>
          <w:bCs w:val="false"/>
          <w:i/>
          <w:iCs/>
          <w:sz w:val="26"/>
          <w:szCs w:val="26"/>
          <w:u w:val="none"/>
          <w:lang w:val="it-IT" w:eastAsia="en-US"/>
        </w:rPr>
        <w:t>(</w:t>
      </w:r>
      <w:r>
        <w:rPr>
          <w:rFonts w:eastAsia="Arial" w:cs="Arial" w:ascii="Comic Sans MS" w:hAnsi="Comic Sans MS"/>
          <w:b w:val="false"/>
          <w:bCs w:val="false"/>
          <w:i w:val="false"/>
          <w:iCs w:val="false"/>
          <w:sz w:val="23"/>
          <w:szCs w:val="23"/>
          <w:u w:val="none"/>
          <w:lang w:val="it-IT" w:eastAsia="en-US"/>
        </w:rPr>
        <w:t xml:space="preserve">O-A) / </w:t>
      </w:r>
      <w:r>
        <w:rPr>
          <w:rFonts w:eastAsia="Arial" w:cs="Arial" w:ascii="Comic Sans MS" w:hAnsi="Comic Sans MS"/>
          <w:b w:val="false"/>
          <w:bCs w:val="false"/>
          <w:i w:val="false"/>
          <w:iCs w:val="false"/>
          <w:sz w:val="23"/>
          <w:szCs w:val="23"/>
          <w:u w:val="none"/>
          <w:lang w:val="it-IT" w:eastAsia="en-US"/>
        </w:rPr>
      </w:r>
      <m:oMath xmlns:m="http://schemas.openxmlformats.org/officeDocument/2006/math">
        <m:rad>
          <m:radPr>
            <m:degHide m:val="1"/>
          </m:radPr>
          <m:deg/>
          <m:e>
            <m:r>
              <w:rPr>
                <w:rFonts w:ascii="Cambria Math" w:hAnsi="Cambria Math"/>
              </w:rPr>
              <m:t xml:space="preserve">A</m:t>
            </m:r>
          </m:e>
        </m:rad>
      </m:oMath>
      <w:r>
        <w:rPr>
          <w:rFonts w:eastAsia="Arial" w:cs="Arial" w:ascii="Comic Sans MS" w:hAnsi="Comic Sans MS"/>
          <w:b w:val="false"/>
          <w:bCs w:val="false"/>
          <w:i w:val="false"/>
          <w:iCs w:val="false"/>
          <w:sz w:val="23"/>
          <w:szCs w:val="23"/>
          <w:u w:val="none"/>
          <w:lang w:val="it-IT" w:eastAsia="en-US"/>
        </w:rPr>
        <w:t xml:space="preserve"> </w:t>
      </w:r>
    </w:p>
    <w:p>
      <w:pPr>
        <w:pStyle w:val="Normal"/>
        <w:numPr>
          <w:ilvl w:val="0"/>
          <w:numId w:val="0"/>
        </w:numPr>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t>Da cui deriva che:</w:t>
      </w:r>
    </w:p>
    <w:p>
      <w:pPr>
        <w:pStyle w:val="Normal"/>
        <w:numPr>
          <w:ilvl w:val="0"/>
          <w:numId w:val="0"/>
        </w:numPr>
        <w:jc w:val="both"/>
        <w:rPr>
          <w:rFonts w:ascii="Comic Sans MS" w:hAnsi="Comic Sans MS" w:eastAsia="Arial" w:cs="Arial"/>
          <w:b/>
          <w:b/>
          <w:bCs/>
          <w:i w:val="false"/>
          <w:i w:val="false"/>
          <w:iCs w:val="false"/>
          <w:sz w:val="26"/>
          <w:szCs w:val="26"/>
          <w:u w:val="single"/>
          <w:lang w:val="it-IT" w:eastAsia="en-US"/>
        </w:rPr>
      </w:pPr>
      <w:r>
        <w:rPr>
          <w:rFonts w:eastAsia="Arial" w:cs="Arial" w:ascii="Comic Sans MS" w:hAnsi="Comic Sans MS"/>
          <w:b w:val="false"/>
          <w:bCs w:val="false"/>
          <w:i w:val="false"/>
          <w:iCs w:val="false"/>
          <w:sz w:val="26"/>
          <w:szCs w:val="26"/>
          <w:u w:val="none"/>
          <w:lang w:val="it-IT" w:eastAsia="en-US"/>
        </w:rPr>
        <w:t xml:space="preserve">- Se il residuo è </w:t>
      </w:r>
      <w:r>
        <w:rPr>
          <w:rFonts w:eastAsia="Arial" w:cs="Arial" w:ascii="Comic Sans MS" w:hAnsi="Comic Sans MS"/>
          <w:b w:val="false"/>
          <w:bCs w:val="false"/>
          <w:i/>
          <w:iCs/>
          <w:sz w:val="26"/>
          <w:szCs w:val="26"/>
          <w:u w:val="single"/>
          <w:lang w:val="it-IT" w:eastAsia="en-US"/>
        </w:rPr>
        <w:t>uguale</w:t>
      </w:r>
      <w:r>
        <w:rPr>
          <w:rFonts w:eastAsia="Arial" w:cs="Arial" w:ascii="Comic Sans MS" w:hAnsi="Comic Sans MS"/>
          <w:b w:val="false"/>
          <w:bCs w:val="false"/>
          <w:i w:val="false"/>
          <w:iCs w:val="false"/>
          <w:sz w:val="26"/>
          <w:szCs w:val="26"/>
          <w:u w:val="none"/>
          <w:lang w:val="it-IT" w:eastAsia="en-US"/>
        </w:rPr>
        <w:t xml:space="preserve"> a 0 non vi è relazione e l'ipotesi non è né confermata e né smentita.</w:t>
      </w:r>
    </w:p>
    <w:p>
      <w:pPr>
        <w:pStyle w:val="Normal"/>
        <w:numPr>
          <w:ilvl w:val="0"/>
          <w:numId w:val="0"/>
        </w:numPr>
        <w:jc w:val="both"/>
        <w:rPr>
          <w:rFonts w:ascii="Comic Sans MS" w:hAnsi="Comic Sans MS" w:eastAsia="Arial" w:cs="Arial"/>
          <w:b/>
          <w:b/>
          <w:bCs/>
          <w:i w:val="false"/>
          <w:i w:val="false"/>
          <w:iCs w:val="false"/>
          <w:sz w:val="26"/>
          <w:szCs w:val="26"/>
          <w:u w:val="single"/>
          <w:lang w:val="it-IT" w:eastAsia="en-US"/>
        </w:rPr>
      </w:pPr>
      <w:r>
        <w:rPr>
          <w:rFonts w:eastAsia="Arial" w:cs="Arial" w:ascii="Comic Sans MS" w:hAnsi="Comic Sans MS"/>
          <w:b w:val="false"/>
          <w:bCs w:val="false"/>
          <w:i w:val="false"/>
          <w:iCs w:val="false"/>
          <w:sz w:val="26"/>
          <w:szCs w:val="26"/>
          <w:u w:val="none"/>
          <w:lang w:val="it-IT" w:eastAsia="en-US"/>
        </w:rPr>
        <w:t xml:space="preserve">- Se il residuo è </w:t>
      </w:r>
      <w:r>
        <w:rPr>
          <w:rFonts w:eastAsia="Arial" w:cs="Arial" w:ascii="Comic Sans MS" w:hAnsi="Comic Sans MS"/>
          <w:b w:val="false"/>
          <w:bCs w:val="false"/>
          <w:i/>
          <w:iCs/>
          <w:sz w:val="26"/>
          <w:szCs w:val="26"/>
          <w:u w:val="single"/>
          <w:lang w:val="it-IT" w:eastAsia="en-US"/>
        </w:rPr>
        <w:t xml:space="preserve"> </w:t>
      </w:r>
      <w:r>
        <w:rPr>
          <w:rFonts w:eastAsia="Arial" w:cs="Arial" w:ascii="Comic Sans MS" w:hAnsi="Comic Sans MS"/>
          <w:b w:val="false"/>
          <w:bCs w:val="false"/>
          <w:i/>
          <w:iCs/>
          <w:sz w:val="28"/>
          <w:szCs w:val="28"/>
          <w:u w:val="single"/>
          <w:lang w:val="it-IT" w:eastAsia="en-US"/>
        </w:rPr>
        <w:t>&gt;</w:t>
      </w:r>
      <w:r>
        <w:rPr>
          <w:rFonts w:eastAsia="Arial" w:cs="Arial" w:ascii="Comic Sans MS" w:hAnsi="Comic Sans MS"/>
          <w:b w:val="false"/>
          <w:bCs w:val="false"/>
          <w:i/>
          <w:iCs/>
          <w:sz w:val="26"/>
          <w:szCs w:val="26"/>
          <w:u w:val="single"/>
          <w:lang w:val="it-IT" w:eastAsia="en-US"/>
        </w:rPr>
        <w:t>2</w:t>
      </w:r>
      <w:r>
        <w:rPr>
          <w:rFonts w:eastAsia="Arial" w:cs="Arial" w:ascii="Comic Sans MS" w:hAnsi="Comic Sans MS"/>
          <w:b w:val="false"/>
          <w:bCs w:val="false"/>
          <w:i w:val="false"/>
          <w:iCs w:val="false"/>
          <w:sz w:val="26"/>
          <w:szCs w:val="26"/>
          <w:u w:val="none"/>
          <w:lang w:val="it-IT" w:eastAsia="en-US"/>
        </w:rPr>
        <w:t xml:space="preserve">  vi è relazione.</w:t>
      </w:r>
    </w:p>
    <w:p>
      <w:pPr>
        <w:pStyle w:val="Normal"/>
        <w:numPr>
          <w:ilvl w:val="0"/>
          <w:numId w:val="0"/>
        </w:numPr>
        <w:jc w:val="both"/>
        <w:rPr>
          <w:rFonts w:ascii="Comic Sans MS" w:hAnsi="Comic Sans MS" w:eastAsia="Arial" w:cs="Arial"/>
          <w:b/>
          <w:b/>
          <w:bCs/>
          <w:i w:val="false"/>
          <w:i w:val="false"/>
          <w:iCs w:val="false"/>
          <w:sz w:val="26"/>
          <w:szCs w:val="26"/>
          <w:u w:val="single"/>
          <w:lang w:val="it-IT" w:eastAsia="en-US"/>
        </w:rPr>
      </w:pPr>
      <w:r>
        <w:rPr>
          <w:rFonts w:eastAsia="Arial" w:cs="Arial" w:ascii="Comic Sans MS" w:hAnsi="Comic Sans MS"/>
          <w:b w:val="false"/>
          <w:bCs w:val="false"/>
          <w:i w:val="false"/>
          <w:iCs w:val="false"/>
          <w:sz w:val="26"/>
          <w:szCs w:val="26"/>
          <w:u w:val="none"/>
          <w:lang w:val="it-IT" w:eastAsia="en-US"/>
        </w:rPr>
        <w:t>- Se il residuo</w:t>
      </w:r>
      <w:r>
        <w:rPr>
          <w:rFonts w:eastAsia="Arial" w:cs="Arial" w:ascii="Comic Sans MS" w:hAnsi="Comic Sans MS"/>
          <w:b w:val="false"/>
          <w:bCs w:val="false"/>
          <w:i/>
          <w:iCs/>
          <w:sz w:val="26"/>
          <w:szCs w:val="26"/>
          <w:u w:val="single"/>
          <w:lang w:val="it-IT" w:eastAsia="en-US"/>
        </w:rPr>
        <w:t xml:space="preserve"> è positivo</w:t>
      </w:r>
      <w:r>
        <w:rPr>
          <w:rFonts w:eastAsia="Arial" w:cs="Arial" w:ascii="Comic Sans MS" w:hAnsi="Comic Sans MS"/>
          <w:b w:val="false"/>
          <w:bCs w:val="false"/>
          <w:i w:val="false"/>
          <w:iCs w:val="false"/>
          <w:sz w:val="26"/>
          <w:szCs w:val="26"/>
          <w:u w:val="none"/>
          <w:lang w:val="it-IT" w:eastAsia="en-US"/>
        </w:rPr>
        <w:t xml:space="preserve">  e le Frequenze O </w:t>
      </w:r>
      <w:r>
        <w:rPr>
          <w:rFonts w:eastAsia="Arial" w:cs="Arial" w:ascii="Comic Sans MS" w:hAnsi="Comic Sans MS"/>
          <w:b w:val="false"/>
          <w:bCs w:val="false"/>
          <w:i w:val="false"/>
          <w:iCs w:val="false"/>
          <w:sz w:val="28"/>
          <w:szCs w:val="28"/>
          <w:u w:val="none"/>
          <w:lang w:val="it-IT" w:eastAsia="en-US"/>
        </w:rPr>
        <w:t>&gt;</w:t>
      </w:r>
      <w:r>
        <w:rPr>
          <w:rFonts w:eastAsia="Arial" w:cs="Arial" w:ascii="Comic Sans MS" w:hAnsi="Comic Sans MS"/>
          <w:b w:val="false"/>
          <w:bCs w:val="false"/>
          <w:i w:val="false"/>
          <w:iCs w:val="false"/>
          <w:sz w:val="26"/>
          <w:szCs w:val="26"/>
          <w:u w:val="none"/>
          <w:lang w:val="it-IT" w:eastAsia="en-US"/>
        </w:rPr>
        <w:t xml:space="preserve"> Frequenze A e questo è compatibile con l'ipotesi, la relazione è </w:t>
      </w:r>
      <w:r>
        <w:rPr>
          <w:rFonts w:eastAsia="Arial" w:cs="Arial" w:ascii="Comic Sans MS" w:hAnsi="Comic Sans MS"/>
          <w:b w:val="false"/>
          <w:bCs w:val="false"/>
          <w:i/>
          <w:iCs/>
          <w:sz w:val="26"/>
          <w:szCs w:val="26"/>
          <w:u w:val="none"/>
          <w:lang w:val="it-IT" w:eastAsia="en-US"/>
        </w:rPr>
        <w:t>confermata</w:t>
      </w:r>
      <w:r>
        <w:rPr>
          <w:rFonts w:eastAsia="Arial" w:cs="Arial" w:ascii="Comic Sans MS" w:hAnsi="Comic Sans MS"/>
          <w:b w:val="false"/>
          <w:bCs w:val="false"/>
          <w:i w:val="false"/>
          <w:iCs w:val="false"/>
          <w:sz w:val="26"/>
          <w:szCs w:val="26"/>
          <w:u w:val="none"/>
          <w:lang w:val="it-IT" w:eastAsia="en-US"/>
        </w:rPr>
        <w:t>.</w:t>
      </w:r>
    </w:p>
    <w:p>
      <w:pPr>
        <w:pStyle w:val="Normal"/>
        <w:numPr>
          <w:ilvl w:val="0"/>
          <w:numId w:val="0"/>
        </w:numPr>
        <w:jc w:val="both"/>
        <w:rPr>
          <w:rFonts w:ascii="Comic Sans MS" w:hAnsi="Comic Sans MS" w:eastAsia="Arial" w:cs="Arial"/>
          <w:b/>
          <w:b/>
          <w:bCs/>
          <w:i w:val="false"/>
          <w:i w:val="false"/>
          <w:iCs w:val="false"/>
          <w:sz w:val="26"/>
          <w:szCs w:val="26"/>
          <w:u w:val="single"/>
          <w:lang w:val="it-IT" w:eastAsia="en-US"/>
        </w:rPr>
      </w:pPr>
      <w:r>
        <w:rPr>
          <w:rFonts w:eastAsia="Arial" w:cs="Arial" w:ascii="Comic Sans MS" w:hAnsi="Comic Sans MS"/>
          <w:b w:val="false"/>
          <w:bCs w:val="false"/>
          <w:i w:val="false"/>
          <w:iCs w:val="false"/>
          <w:sz w:val="26"/>
          <w:szCs w:val="26"/>
          <w:u w:val="none"/>
          <w:lang w:val="it-IT" w:eastAsia="en-US"/>
        </w:rPr>
        <w:t xml:space="preserve">- Se il residuo </w:t>
      </w:r>
      <w:r>
        <w:rPr>
          <w:rFonts w:eastAsia="Arial" w:cs="Arial" w:ascii="Comic Sans MS" w:hAnsi="Comic Sans MS"/>
          <w:b w:val="false"/>
          <w:bCs w:val="false"/>
          <w:i/>
          <w:iCs/>
          <w:sz w:val="26"/>
          <w:szCs w:val="26"/>
          <w:u w:val="single"/>
          <w:lang w:val="it-IT" w:eastAsia="en-US"/>
        </w:rPr>
        <w:t>è negativo</w:t>
      </w:r>
      <w:r>
        <w:rPr>
          <w:rFonts w:eastAsia="Arial" w:cs="Arial" w:ascii="Comic Sans MS" w:hAnsi="Comic Sans MS"/>
          <w:b w:val="false"/>
          <w:bCs w:val="false"/>
          <w:i w:val="false"/>
          <w:iCs w:val="false"/>
          <w:sz w:val="26"/>
          <w:szCs w:val="26"/>
          <w:u w:val="none"/>
          <w:lang w:val="it-IT" w:eastAsia="en-US"/>
        </w:rPr>
        <w:t xml:space="preserve"> e non è compatibile con l'ipotesi, la relazione </w:t>
      </w:r>
      <w:r>
        <w:rPr>
          <w:rFonts w:eastAsia="Arial" w:cs="Arial" w:ascii="Comic Sans MS" w:hAnsi="Comic Sans MS"/>
          <w:b w:val="false"/>
          <w:bCs w:val="false"/>
          <w:i/>
          <w:iCs/>
          <w:sz w:val="26"/>
          <w:szCs w:val="26"/>
          <w:u w:val="none"/>
          <w:lang w:val="it-IT" w:eastAsia="en-US"/>
        </w:rPr>
        <w:t>non è confermata</w:t>
      </w:r>
      <w:r>
        <w:rPr>
          <w:rFonts w:eastAsia="Arial" w:cs="Arial" w:ascii="Comic Sans MS" w:hAnsi="Comic Sans MS"/>
          <w:b w:val="false"/>
          <w:bCs w:val="false"/>
          <w:i w:val="false"/>
          <w:iCs w:val="false"/>
          <w:sz w:val="26"/>
          <w:szCs w:val="26"/>
          <w:u w:val="none"/>
          <w:lang w:val="it-IT" w:eastAsia="en-US"/>
        </w:rPr>
        <w:t>.</w:t>
      </w:r>
    </w:p>
    <w:p>
      <w:pPr>
        <w:pStyle w:val="Normal"/>
        <w:jc w:val="both"/>
        <w:rPr>
          <w:rFonts w:ascii="Comic Sans MS" w:hAnsi="Comic Sans MS" w:eastAsia="Arial" w:cs="Arial"/>
          <w:b w:val="false"/>
          <w:b w:val="false"/>
          <w:bCs w:val="false"/>
          <w:i w:val="false"/>
          <w:i w:val="false"/>
          <w:iCs w:val="false"/>
          <w:sz w:val="26"/>
          <w:szCs w:val="26"/>
          <w:u w:val="none"/>
          <w:lang w:val="it-IT" w:eastAsia="en-US"/>
        </w:rPr>
      </w:pPr>
      <w:r>
        <w:rPr>
          <w:rFonts w:eastAsia="Arial" w:cs="Arial" w:ascii="Comic Sans MS" w:hAnsi="Comic Sans MS"/>
          <w:b w:val="false"/>
          <w:bCs w:val="false"/>
          <w:i w:val="false"/>
          <w:iCs w:val="false"/>
          <w:sz w:val="26"/>
          <w:szCs w:val="26"/>
          <w:u w:val="none"/>
          <w:lang w:val="it-IT" w:eastAsia="en-US"/>
        </w:rPr>
      </w:r>
    </w:p>
    <w:p>
      <w:pPr>
        <w:pStyle w:val="Normal"/>
        <w:numPr>
          <w:ilvl w:val="0"/>
          <w:numId w:val="38"/>
        </w:numPr>
        <w:jc w:val="both"/>
        <w:rPr/>
      </w:pPr>
      <w:r>
        <w:rPr>
          <w:rFonts w:ascii="Comic Sans MS" w:hAnsi="Comic Sans MS"/>
          <w:b w:val="false"/>
          <w:bCs w:val="false"/>
          <w:sz w:val="26"/>
          <w:szCs w:val="26"/>
          <w:u w:val="none"/>
        </w:rPr>
        <w:t>L'</w:t>
      </w:r>
      <w:r>
        <w:rPr>
          <w:rFonts w:ascii="Comic Sans MS" w:hAnsi="Comic Sans MS"/>
          <w:b/>
          <w:bCs/>
          <w:sz w:val="26"/>
          <w:szCs w:val="26"/>
          <w:u w:val="none"/>
        </w:rPr>
        <w:t>X quadro</w:t>
      </w:r>
      <w:r>
        <w:rPr>
          <w:rFonts w:ascii="Comic Sans MS" w:hAnsi="Comic Sans MS"/>
          <w:b w:val="false"/>
          <w:bCs w:val="false"/>
          <w:sz w:val="26"/>
          <w:szCs w:val="26"/>
          <w:u w:val="none"/>
        </w:rPr>
        <w:t xml:space="preserve"> è un indice che si ottiene mediante la somma delle differenze tra le Frequenze Osservate e Attese di ogni cella / Frequenza Attesa  </w:t>
      </w:r>
      <w:r>
        <w:rPr>
          <w:rFonts w:ascii="Comic Sans MS" w:hAnsi="Comic Sans MS"/>
          <w:b/>
          <w:bCs/>
          <w:sz w:val="30"/>
          <w:szCs w:val="30"/>
          <w:u w:val="none"/>
        </w:rPr>
        <w:t>→</w:t>
      </w:r>
      <w:r>
        <w:rPr>
          <w:rFonts w:ascii="Comic Sans MS" w:hAnsi="Comic Sans MS"/>
          <w:b w:val="false"/>
          <w:bCs w:val="false"/>
          <w:sz w:val="26"/>
          <w:szCs w:val="26"/>
          <w:u w:val="none"/>
        </w:rPr>
        <w:t xml:space="preserve">   </w:t>
      </w:r>
      <w:r>
        <w:rPr>
          <w:rFonts w:ascii="Comic Sans MS" w:hAnsi="Comic Sans MS"/>
          <w:b w:val="false"/>
          <w:bCs w:val="false"/>
          <w:sz w:val="22"/>
          <w:szCs w:val="22"/>
          <w:u w:val="none"/>
        </w:rPr>
        <w:t>(O-A)*/A</w:t>
      </w:r>
      <w:r>
        <w:rPr>
          <w:rFonts w:ascii="Comic Sans MS" w:hAnsi="Comic Sans MS"/>
          <w:b w:val="false"/>
          <w:bCs w:val="false"/>
          <w:sz w:val="26"/>
          <w:szCs w:val="26"/>
          <w:u w:val="none"/>
        </w:rPr>
        <w:t xml:space="preserve">  +  </w:t>
      </w:r>
      <w:r>
        <w:rPr>
          <w:rFonts w:ascii="Comic Sans MS" w:hAnsi="Comic Sans MS"/>
          <w:b w:val="false"/>
          <w:bCs w:val="false"/>
          <w:sz w:val="22"/>
          <w:szCs w:val="22"/>
          <w:u w:val="none"/>
        </w:rPr>
        <w:t>(O-A)*/A</w:t>
      </w:r>
      <w:r>
        <w:rPr>
          <w:rFonts w:ascii="Comic Sans MS" w:hAnsi="Comic Sans MS"/>
          <w:b w:val="false"/>
          <w:bCs w:val="false"/>
          <w:sz w:val="26"/>
          <w:szCs w:val="26"/>
          <w:u w:val="none"/>
        </w:rPr>
        <w:t xml:space="preserve">  +</w:t>
      </w:r>
      <w:r>
        <w:rPr>
          <w:rFonts w:ascii="Comic Sans MS" w:hAnsi="Comic Sans MS"/>
          <w:b w:val="false"/>
          <w:bCs w:val="false"/>
          <w:sz w:val="22"/>
          <w:szCs w:val="22"/>
          <w:u w:val="none"/>
        </w:rPr>
        <w:t xml:space="preserve"> …</w:t>
      </w:r>
    </w:p>
    <w:p>
      <w:pPr>
        <w:pStyle w:val="Normal"/>
        <w:numPr>
          <w:ilvl w:val="0"/>
          <w:numId w:val="0"/>
        </w:numPr>
        <w:jc w:val="both"/>
        <w:rPr>
          <w:rFonts w:ascii="Comic Sans MS" w:hAnsi="Comic Sans MS"/>
          <w:b w:val="false"/>
          <w:b w:val="false"/>
          <w:bCs w:val="false"/>
          <w:i w:val="false"/>
          <w:i w:val="false"/>
          <w:iCs w:val="false"/>
          <w:sz w:val="26"/>
          <w:szCs w:val="26"/>
          <w:u w:val="none"/>
        </w:rPr>
      </w:pPr>
      <w:r>
        <w:rPr>
          <w:rFonts w:ascii="Comic Sans MS" w:hAnsi="Comic Sans MS"/>
          <w:b w:val="false"/>
          <w:bCs w:val="false"/>
          <w:i w:val="false"/>
          <w:iCs w:val="false"/>
          <w:sz w:val="26"/>
          <w:szCs w:val="26"/>
          <w:u w:val="none"/>
        </w:rPr>
        <w:t>Da cui deriva che X quadro:</w:t>
      </w:r>
    </w:p>
    <w:p>
      <w:pPr>
        <w:pStyle w:val="Normal"/>
        <w:numPr>
          <w:ilvl w:val="0"/>
          <w:numId w:val="0"/>
        </w:numPr>
        <w:jc w:val="both"/>
        <w:rPr>
          <w:rFonts w:ascii="Comic Sans MS" w:hAnsi="Comic Sans MS"/>
          <w:b w:val="false"/>
          <w:b w:val="false"/>
          <w:bCs w:val="false"/>
          <w:i w:val="false"/>
          <w:i w:val="false"/>
          <w:iCs w:val="false"/>
          <w:sz w:val="26"/>
          <w:szCs w:val="26"/>
          <w:u w:val="none"/>
        </w:rPr>
      </w:pPr>
      <w:r>
        <w:rPr>
          <w:rFonts w:ascii="Comic Sans MS" w:hAnsi="Comic Sans MS"/>
          <w:b w:val="false"/>
          <w:bCs w:val="false"/>
          <w:i w:val="false"/>
          <w:iCs w:val="false"/>
          <w:sz w:val="26"/>
          <w:szCs w:val="26"/>
          <w:u w:val="none"/>
        </w:rPr>
        <w:t xml:space="preserve">- </w:t>
      </w:r>
      <w:r>
        <w:rPr>
          <w:rFonts w:ascii="Comic Sans MS" w:hAnsi="Comic Sans MS"/>
          <w:b w:val="false"/>
          <w:bCs w:val="false"/>
          <w:i/>
          <w:iCs/>
          <w:sz w:val="26"/>
          <w:szCs w:val="26"/>
          <w:u w:val="single"/>
        </w:rPr>
        <w:t>Vale 0</w:t>
      </w:r>
      <w:r>
        <w:rPr>
          <w:rFonts w:ascii="Comic Sans MS" w:hAnsi="Comic Sans MS"/>
          <w:b w:val="false"/>
          <w:bCs w:val="false"/>
          <w:i w:val="false"/>
          <w:iCs w:val="false"/>
          <w:sz w:val="26"/>
          <w:szCs w:val="26"/>
          <w:u w:val="none"/>
        </w:rPr>
        <w:t xml:space="preserve"> se O=A quindi non vi è relazione.</w:t>
      </w:r>
    </w:p>
    <w:p>
      <w:pPr>
        <w:pStyle w:val="Normal"/>
        <w:numPr>
          <w:ilvl w:val="0"/>
          <w:numId w:val="0"/>
        </w:numPr>
        <w:jc w:val="both"/>
        <w:rPr>
          <w:rFonts w:ascii="Comic Sans MS" w:hAnsi="Comic Sans MS"/>
          <w:b w:val="false"/>
          <w:b w:val="false"/>
          <w:bCs w:val="false"/>
          <w:i w:val="false"/>
          <w:i w:val="false"/>
          <w:iCs w:val="false"/>
          <w:sz w:val="26"/>
          <w:szCs w:val="26"/>
          <w:u w:val="none"/>
        </w:rPr>
      </w:pPr>
      <w:r>
        <w:rPr>
          <w:rFonts w:eastAsia="Arial" w:cs="Arial" w:ascii="Comic Sans MS" w:hAnsi="Comic Sans MS"/>
          <w:b w:val="false"/>
          <w:bCs w:val="false"/>
          <w:i w:val="false"/>
          <w:iCs w:val="false"/>
          <w:sz w:val="26"/>
          <w:szCs w:val="26"/>
          <w:u w:val="none"/>
          <w:lang w:val="it-IT" w:eastAsia="en-US"/>
        </w:rPr>
        <w:t xml:space="preserve">- Se è vicino ad </w:t>
      </w:r>
      <w:r>
        <w:rPr>
          <w:rFonts w:eastAsia="Arial" w:cs="Arial" w:ascii="Comic Sans MS" w:hAnsi="Comic Sans MS"/>
          <w:b w:val="false"/>
          <w:bCs w:val="false"/>
          <w:i/>
          <w:iCs/>
          <w:sz w:val="26"/>
          <w:szCs w:val="26"/>
          <w:u w:val="single"/>
          <w:lang w:val="it-IT" w:eastAsia="en-US"/>
        </w:rPr>
        <w:t>1/3</w:t>
      </w:r>
      <w:r>
        <w:rPr>
          <w:rFonts w:eastAsia="Arial" w:cs="Arial" w:ascii="Comic Sans MS" w:hAnsi="Comic Sans MS"/>
          <w:b w:val="false"/>
          <w:bCs w:val="false"/>
          <w:i w:val="false"/>
          <w:iCs w:val="false"/>
          <w:sz w:val="26"/>
          <w:szCs w:val="26"/>
          <w:u w:val="none"/>
          <w:lang w:val="it-IT" w:eastAsia="en-US"/>
        </w:rPr>
        <w:t xml:space="preserve"> del totale dei casi la probabilità di relazione è </w:t>
      </w:r>
      <w:r>
        <w:rPr>
          <w:rFonts w:eastAsia="Arial" w:cs="Arial" w:ascii="Comic Sans MS" w:hAnsi="Comic Sans MS"/>
          <w:b w:val="false"/>
          <w:bCs w:val="false"/>
          <w:i/>
          <w:iCs/>
          <w:sz w:val="26"/>
          <w:szCs w:val="26"/>
          <w:u w:val="none"/>
          <w:lang w:val="it-IT" w:eastAsia="en-US"/>
        </w:rPr>
        <w:t>alta.</w:t>
      </w:r>
    </w:p>
    <w:p>
      <w:pPr>
        <w:pStyle w:val="Normal"/>
        <w:numPr>
          <w:ilvl w:val="0"/>
          <w:numId w:val="0"/>
        </w:numPr>
        <w:jc w:val="both"/>
        <w:rPr>
          <w:rFonts w:ascii="Comic Sans MS" w:hAnsi="Comic Sans MS"/>
          <w:b w:val="false"/>
          <w:b w:val="false"/>
          <w:bCs w:val="false"/>
          <w:sz w:val="22"/>
          <w:szCs w:val="22"/>
          <w:u w:val="none"/>
        </w:rPr>
      </w:pPr>
      <w:r>
        <w:rPr>
          <w:rFonts w:eastAsia="Arial" w:cs="Arial" w:ascii="Comic Sans MS" w:hAnsi="Comic Sans MS"/>
          <w:b w:val="false"/>
          <w:bCs w:val="false"/>
          <w:i w:val="false"/>
          <w:iCs w:val="false"/>
          <w:sz w:val="26"/>
          <w:szCs w:val="26"/>
          <w:u w:val="none"/>
          <w:lang w:val="it-IT" w:eastAsia="en-US"/>
        </w:rPr>
        <w:t xml:space="preserve">- Se è vicino allo </w:t>
      </w:r>
      <w:r>
        <w:rPr>
          <w:rFonts w:eastAsia="Arial" w:cs="Arial" w:ascii="Comic Sans MS" w:hAnsi="Comic Sans MS"/>
          <w:b w:val="false"/>
          <w:bCs w:val="false"/>
          <w:i/>
          <w:iCs/>
          <w:sz w:val="26"/>
          <w:szCs w:val="26"/>
          <w:u w:val="single"/>
          <w:lang w:val="it-IT" w:eastAsia="en-US"/>
        </w:rPr>
        <w:t>0</w:t>
      </w:r>
      <w:r>
        <w:rPr>
          <w:rFonts w:eastAsia="Arial" w:cs="Arial" w:ascii="Comic Sans MS" w:hAnsi="Comic Sans MS"/>
          <w:b w:val="false"/>
          <w:bCs w:val="false"/>
          <w:i w:val="false"/>
          <w:iCs w:val="false"/>
          <w:sz w:val="26"/>
          <w:szCs w:val="26"/>
          <w:u w:val="none"/>
          <w:lang w:val="it-IT" w:eastAsia="en-US"/>
        </w:rPr>
        <w:t xml:space="preserve"> la probabilità di relazione è </w:t>
      </w:r>
      <w:r>
        <w:rPr>
          <w:rFonts w:eastAsia="Arial" w:cs="Arial" w:ascii="Comic Sans MS" w:hAnsi="Comic Sans MS"/>
          <w:b w:val="false"/>
          <w:bCs w:val="false"/>
          <w:i/>
          <w:iCs/>
          <w:sz w:val="26"/>
          <w:szCs w:val="26"/>
          <w:u w:val="none"/>
          <w:lang w:val="it-IT" w:eastAsia="en-US"/>
        </w:rPr>
        <w:t>bassa.</w:t>
      </w:r>
    </w:p>
    <w:p>
      <w:pPr>
        <w:pStyle w:val="Normal"/>
        <w:numPr>
          <w:ilvl w:val="0"/>
          <w:numId w:val="0"/>
        </w:numPr>
        <w:jc w:val="both"/>
        <w:rPr>
          <w:rFonts w:ascii="Comic Sans MS" w:hAnsi="Comic Sans MS" w:eastAsia="Arial" w:cs="Arial"/>
          <w:b w:val="false"/>
          <w:b w:val="false"/>
          <w:bCs w:val="false"/>
          <w:i/>
          <w:i/>
          <w:iCs/>
          <w:sz w:val="23"/>
          <w:szCs w:val="23"/>
          <w:u w:val="none"/>
          <w:lang w:val="it-IT" w:eastAsia="en-US"/>
        </w:rPr>
      </w:pPr>
      <w:r>
        <w:rPr>
          <w:rFonts w:eastAsia="Arial" w:cs="Arial" w:ascii="Comic Sans MS" w:hAnsi="Comic Sans MS"/>
          <w:b w:val="false"/>
          <w:bCs w:val="false"/>
          <w:i/>
          <w:iCs/>
          <w:sz w:val="23"/>
          <w:szCs w:val="23"/>
          <w:u w:val="none"/>
          <w:lang w:val="it-IT" w:eastAsia="en-US"/>
        </w:rPr>
      </w:r>
    </w:p>
    <w:tbl>
      <w:tblPr>
        <w:tblW w:w="9638" w:type="dxa"/>
        <w:jc w:val="left"/>
        <w:tblInd w:w="28" w:type="dxa"/>
        <w:tblBorders/>
        <w:tblCellMar>
          <w:top w:w="28" w:type="dxa"/>
          <w:left w:w="28" w:type="dxa"/>
          <w:bottom w:w="28" w:type="dxa"/>
          <w:right w:w="28" w:type="dxa"/>
        </w:tblCellMar>
      </w:tblPr>
      <w:tblGrid>
        <w:gridCol w:w="6180"/>
        <w:gridCol w:w="2665"/>
        <w:gridCol w:w="155"/>
        <w:gridCol w:w="638"/>
      </w:tblGrid>
      <w:tr>
        <w:trPr/>
        <w:tc>
          <w:tcPr>
            <w:tcW w:w="6180" w:type="dxa"/>
            <w:tcBorders/>
            <w:shd w:fill="auto" w:val="clear"/>
          </w:tcPr>
          <w:p>
            <w:pPr>
              <w:pStyle w:val="TableContents"/>
              <w:spacing w:before="0" w:after="283"/>
              <w:jc w:val="left"/>
              <w:rPr>
                <w:rFonts w:ascii="Comic Sans MS" w:hAnsi="Comic Sans MS"/>
                <w:b w:val="false"/>
                <w:b w:val="false"/>
                <w:bCs w:val="false"/>
                <w:sz w:val="26"/>
                <w:szCs w:val="26"/>
                <w:u w:val="single"/>
              </w:rPr>
            </w:pPr>
            <w:r>
              <w:rPr>
                <w:rFonts w:ascii="Comic Sans MS" w:hAnsi="Comic Sans MS"/>
                <w:b w:val="false"/>
                <w:bCs w:val="false"/>
                <w:sz w:val="22"/>
                <w:szCs w:val="22"/>
                <w:u w:val="single"/>
              </w:rPr>
              <w:t>Tabella a doppia entrata:</w:t>
            </w:r>
            <w:r>
              <w:rPr>
                <w:rFonts w:ascii="Comic Sans MS" w:hAnsi="Comic Sans MS"/>
                <w:b w:val="false"/>
                <w:bCs w:val="false"/>
                <w:sz w:val="26"/>
                <w:szCs w:val="26"/>
                <w:u w:val="single"/>
              </w:rPr>
              <w:br/>
            </w:r>
            <w:r>
              <w:rPr>
                <w:rFonts w:ascii="Comic Sans MS" w:hAnsi="Comic Sans MS"/>
                <w:b w:val="false"/>
                <w:bCs w:val="false"/>
                <w:sz w:val="22"/>
                <w:szCs w:val="22"/>
                <w:u w:val="single"/>
              </w:rPr>
              <w:t>V13 x V6</w:t>
            </w:r>
          </w:p>
          <w:tbl>
            <w:tblPr>
              <w:tblW w:w="5562" w:type="dxa"/>
              <w:jc w:val="left"/>
              <w:tblInd w:w="0" w:type="dxa"/>
              <w:tblBorders>
                <w:top w:val="double" w:sz="6" w:space="0" w:color="808080"/>
                <w:left w:val="double" w:sz="6" w:space="0" w:color="808080"/>
                <w:bottom w:val="double" w:sz="6" w:space="0" w:color="808080"/>
                <w:insideH w:val="double" w:sz="6" w:space="0" w:color="808080"/>
              </w:tblBorders>
              <w:tblCellMar>
                <w:top w:w="28" w:type="dxa"/>
                <w:left w:w="2" w:type="dxa"/>
                <w:bottom w:w="28" w:type="dxa"/>
                <w:right w:w="28" w:type="dxa"/>
              </w:tblCellMar>
            </w:tblPr>
            <w:tblGrid>
              <w:gridCol w:w="1395"/>
              <w:gridCol w:w="924"/>
              <w:gridCol w:w="973"/>
              <w:gridCol w:w="1119"/>
              <w:gridCol w:w="1151"/>
            </w:tblGrid>
            <w:tr>
              <w:trPr/>
              <w:tc>
                <w:tcPr>
                  <w:tcW w:w="1395" w:type="dxa"/>
                  <w:tcBorders>
                    <w:top w:val="double" w:sz="6" w:space="0" w:color="808080"/>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V6-&gt;</w:t>
                    <w:br/>
                    <w:t>V13</w:t>
                  </w:r>
                </w:p>
              </w:tc>
              <w:tc>
                <w:tcPr>
                  <w:tcW w:w="924" w:type="dxa"/>
                  <w:tcBorders>
                    <w:top w:val="double" w:sz="6" w:space="0" w:color="808080"/>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b/>
                      <w:sz w:val="22"/>
                      <w:szCs w:val="22"/>
                    </w:rPr>
                  </w:pPr>
                  <w:r>
                    <w:rPr>
                      <w:rFonts w:ascii="Comic Sans MS" w:hAnsi="Comic Sans MS"/>
                      <w:b/>
                      <w:sz w:val="22"/>
                      <w:szCs w:val="22"/>
                    </w:rPr>
                    <w:t>1</w:t>
                  </w:r>
                </w:p>
              </w:tc>
              <w:tc>
                <w:tcPr>
                  <w:tcW w:w="973" w:type="dxa"/>
                  <w:tcBorders>
                    <w:top w:val="double" w:sz="6" w:space="0" w:color="808080"/>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b/>
                      <w:sz w:val="22"/>
                      <w:szCs w:val="22"/>
                    </w:rPr>
                  </w:pPr>
                  <w:r>
                    <w:rPr>
                      <w:rFonts w:ascii="Comic Sans MS" w:hAnsi="Comic Sans MS"/>
                      <w:b/>
                      <w:sz w:val="22"/>
                      <w:szCs w:val="22"/>
                    </w:rPr>
                    <w:t>2</w:t>
                  </w:r>
                </w:p>
              </w:tc>
              <w:tc>
                <w:tcPr>
                  <w:tcW w:w="1119" w:type="dxa"/>
                  <w:tcBorders>
                    <w:top w:val="double" w:sz="6" w:space="0" w:color="808080"/>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b/>
                      <w:sz w:val="22"/>
                      <w:szCs w:val="22"/>
                    </w:rPr>
                  </w:pPr>
                  <w:r>
                    <w:rPr>
                      <w:rFonts w:ascii="Comic Sans MS" w:hAnsi="Comic Sans MS"/>
                      <w:b/>
                      <w:sz w:val="22"/>
                      <w:szCs w:val="22"/>
                    </w:rPr>
                    <w:t>3</w:t>
                  </w:r>
                </w:p>
              </w:tc>
              <w:tc>
                <w:tcPr>
                  <w:tcW w:w="1151" w:type="dxa"/>
                  <w:tcBorders>
                    <w:top w:val="double" w:sz="6" w:space="0" w:color="808080"/>
                    <w:left w:val="double" w:sz="6" w:space="0" w:color="808080"/>
                    <w:bottom w:val="double" w:sz="6" w:space="0" w:color="808080"/>
                    <w:right w:val="double" w:sz="6" w:space="0" w:color="808080"/>
                    <w:insideH w:val="double" w:sz="6" w:space="0" w:color="808080"/>
                    <w:insideV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 xml:space="preserve">Marginale </w:t>
                    <w:br/>
                    <w:t>di riga</w:t>
                  </w:r>
                </w:p>
              </w:tc>
            </w:tr>
            <w:tr>
              <w:trPr/>
              <w:tc>
                <w:tcPr>
                  <w:tcW w:w="1395"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b/>
                      <w:sz w:val="22"/>
                      <w:szCs w:val="22"/>
                    </w:rPr>
                  </w:pPr>
                  <w:r>
                    <w:rPr>
                      <w:rFonts w:ascii="Comic Sans MS" w:hAnsi="Comic Sans MS"/>
                      <w:b/>
                      <w:sz w:val="22"/>
                      <w:szCs w:val="22"/>
                    </w:rPr>
                    <w:t>1</w:t>
                  </w:r>
                </w:p>
              </w:tc>
              <w:tc>
                <w:tcPr>
                  <w:tcW w:w="924"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4</w:t>
                    <w:br/>
                  </w:r>
                  <w:r>
                    <w:rPr>
                      <w:rFonts w:ascii="Comic Sans MS" w:hAnsi="Comic Sans MS"/>
                      <w:i/>
                      <w:sz w:val="22"/>
                      <w:szCs w:val="22"/>
                    </w:rPr>
                    <w:t>5.1</w:t>
                  </w:r>
                  <w:r>
                    <w:rPr>
                      <w:rFonts w:ascii="Comic Sans MS" w:hAnsi="Comic Sans MS"/>
                      <w:sz w:val="22"/>
                      <w:szCs w:val="22"/>
                    </w:rPr>
                    <w:br/>
                    <w:t>-0.5</w:t>
                  </w:r>
                </w:p>
              </w:tc>
              <w:tc>
                <w:tcPr>
                  <w:tcW w:w="973"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0</w:t>
                    <w:br/>
                  </w:r>
                  <w:r>
                    <w:rPr>
                      <w:rFonts w:ascii="Comic Sans MS" w:hAnsi="Comic Sans MS"/>
                      <w:i/>
                      <w:sz w:val="22"/>
                      <w:szCs w:val="22"/>
                    </w:rPr>
                    <w:t>1.1</w:t>
                  </w:r>
                  <w:r>
                    <w:rPr>
                      <w:rFonts w:ascii="Comic Sans MS" w:hAnsi="Comic Sans MS"/>
                      <w:sz w:val="22"/>
                      <w:szCs w:val="22"/>
                    </w:rPr>
                    <w:br/>
                    <w:t>-1</w:t>
                  </w:r>
                </w:p>
              </w:tc>
              <w:tc>
                <w:tcPr>
                  <w:tcW w:w="1119"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4</w:t>
                    <w:br/>
                  </w:r>
                  <w:r>
                    <w:rPr>
                      <w:rFonts w:ascii="Comic Sans MS" w:hAnsi="Comic Sans MS"/>
                      <w:i/>
                      <w:sz w:val="22"/>
                      <w:szCs w:val="22"/>
                    </w:rPr>
                    <w:t>1.9</w:t>
                  </w:r>
                  <w:r>
                    <w:rPr>
                      <w:rFonts w:ascii="Comic Sans MS" w:hAnsi="Comic Sans MS"/>
                      <w:sz w:val="22"/>
                      <w:szCs w:val="22"/>
                    </w:rPr>
                    <w:br/>
                    <w:t>1.6</w:t>
                  </w:r>
                </w:p>
              </w:tc>
              <w:tc>
                <w:tcPr>
                  <w:tcW w:w="1151" w:type="dxa"/>
                  <w:tcBorders>
                    <w:left w:val="double" w:sz="6" w:space="0" w:color="808080"/>
                    <w:bottom w:val="double" w:sz="6" w:space="0" w:color="808080"/>
                    <w:right w:val="double" w:sz="6" w:space="0" w:color="808080"/>
                    <w:insideH w:val="double" w:sz="6" w:space="0" w:color="808080"/>
                    <w:insideV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8</w:t>
                  </w:r>
                </w:p>
              </w:tc>
            </w:tr>
            <w:tr>
              <w:trPr/>
              <w:tc>
                <w:tcPr>
                  <w:tcW w:w="1395"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b/>
                      <w:sz w:val="22"/>
                      <w:szCs w:val="22"/>
                    </w:rPr>
                  </w:pPr>
                  <w:r>
                    <w:rPr>
                      <w:rFonts w:ascii="Comic Sans MS" w:hAnsi="Comic Sans MS"/>
                      <w:b/>
                      <w:sz w:val="22"/>
                      <w:szCs w:val="22"/>
                    </w:rPr>
                    <w:t>2</w:t>
                  </w:r>
                </w:p>
              </w:tc>
              <w:tc>
                <w:tcPr>
                  <w:tcW w:w="924"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15</w:t>
                    <w:br/>
                  </w:r>
                  <w:r>
                    <w:rPr>
                      <w:rFonts w:ascii="Comic Sans MS" w:hAnsi="Comic Sans MS"/>
                      <w:i/>
                      <w:sz w:val="22"/>
                      <w:szCs w:val="22"/>
                    </w:rPr>
                    <w:t>13.9</w:t>
                  </w:r>
                  <w:r>
                    <w:rPr>
                      <w:rFonts w:ascii="Comic Sans MS" w:hAnsi="Comic Sans MS"/>
                      <w:sz w:val="22"/>
                      <w:szCs w:val="22"/>
                    </w:rPr>
                    <w:br/>
                    <w:t>0.3</w:t>
                  </w:r>
                </w:p>
              </w:tc>
              <w:tc>
                <w:tcPr>
                  <w:tcW w:w="973"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4</w:t>
                    <w:br/>
                  </w:r>
                  <w:r>
                    <w:rPr>
                      <w:rFonts w:ascii="Comic Sans MS" w:hAnsi="Comic Sans MS"/>
                      <w:i/>
                      <w:sz w:val="22"/>
                      <w:szCs w:val="22"/>
                    </w:rPr>
                    <w:t>2.9</w:t>
                  </w:r>
                  <w:r>
                    <w:rPr>
                      <w:rFonts w:ascii="Comic Sans MS" w:hAnsi="Comic Sans MS"/>
                      <w:sz w:val="22"/>
                      <w:szCs w:val="22"/>
                    </w:rPr>
                    <w:br/>
                    <w:t>0.6</w:t>
                  </w:r>
                </w:p>
              </w:tc>
              <w:tc>
                <w:tcPr>
                  <w:tcW w:w="1119"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3</w:t>
                    <w:br/>
                  </w:r>
                  <w:r>
                    <w:rPr>
                      <w:rFonts w:ascii="Comic Sans MS" w:hAnsi="Comic Sans MS"/>
                      <w:i/>
                      <w:sz w:val="22"/>
                      <w:szCs w:val="22"/>
                    </w:rPr>
                    <w:t>5.1</w:t>
                  </w:r>
                  <w:r>
                    <w:rPr>
                      <w:rFonts w:ascii="Comic Sans MS" w:hAnsi="Comic Sans MS"/>
                      <w:sz w:val="22"/>
                      <w:szCs w:val="22"/>
                    </w:rPr>
                    <w:br/>
                    <w:t>-0.9</w:t>
                  </w:r>
                </w:p>
              </w:tc>
              <w:tc>
                <w:tcPr>
                  <w:tcW w:w="1151" w:type="dxa"/>
                  <w:tcBorders>
                    <w:left w:val="double" w:sz="6" w:space="0" w:color="808080"/>
                    <w:bottom w:val="double" w:sz="6" w:space="0" w:color="808080"/>
                    <w:right w:val="double" w:sz="6" w:space="0" w:color="808080"/>
                    <w:insideH w:val="double" w:sz="6" w:space="0" w:color="808080"/>
                    <w:insideV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22</w:t>
                  </w:r>
                </w:p>
              </w:tc>
            </w:tr>
            <w:tr>
              <w:trPr/>
              <w:tc>
                <w:tcPr>
                  <w:tcW w:w="1395"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 xml:space="preserve">Marginale </w:t>
                    <w:br/>
                    <w:t>di colonna</w:t>
                  </w:r>
                </w:p>
              </w:tc>
              <w:tc>
                <w:tcPr>
                  <w:tcW w:w="924"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19</w:t>
                  </w:r>
                </w:p>
              </w:tc>
              <w:tc>
                <w:tcPr>
                  <w:tcW w:w="973"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4</w:t>
                  </w:r>
                </w:p>
              </w:tc>
              <w:tc>
                <w:tcPr>
                  <w:tcW w:w="1119" w:type="dxa"/>
                  <w:tcBorders>
                    <w:left w:val="double" w:sz="6" w:space="0" w:color="808080"/>
                    <w:bottom w:val="double" w:sz="6" w:space="0" w:color="808080"/>
                    <w:insideH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7</w:t>
                  </w:r>
                </w:p>
              </w:tc>
              <w:tc>
                <w:tcPr>
                  <w:tcW w:w="1151" w:type="dxa"/>
                  <w:tcBorders>
                    <w:left w:val="double" w:sz="6" w:space="0" w:color="808080"/>
                    <w:bottom w:val="double" w:sz="6" w:space="0" w:color="808080"/>
                    <w:right w:val="double" w:sz="6" w:space="0" w:color="808080"/>
                    <w:insideH w:val="double" w:sz="6" w:space="0" w:color="808080"/>
                    <w:insideV w:val="double" w:sz="6" w:space="0" w:color="808080"/>
                  </w:tcBorders>
                  <w:shd w:fill="auto" w:val="clear"/>
                  <w:tcMar>
                    <w:left w:w="2" w:type="dxa"/>
                  </w:tcMar>
                  <w:vAlign w:val="center"/>
                </w:tcPr>
                <w:p>
                  <w:pPr>
                    <w:pStyle w:val="TableContents"/>
                    <w:rPr>
                      <w:rFonts w:ascii="Comic Sans MS" w:hAnsi="Comic Sans MS"/>
                      <w:sz w:val="22"/>
                      <w:szCs w:val="22"/>
                    </w:rPr>
                  </w:pPr>
                  <w:r>
                    <w:rPr>
                      <w:rFonts w:ascii="Comic Sans MS" w:hAnsi="Comic Sans MS"/>
                      <w:sz w:val="22"/>
                      <w:szCs w:val="22"/>
                    </w:rPr>
                    <w:t>30</w:t>
                  </w:r>
                </w:p>
              </w:tc>
            </w:tr>
          </w:tbl>
          <w:p>
            <w:pPr>
              <w:pStyle w:val="Normal"/>
              <w:rPr>
                <w:rFonts w:ascii="Comic Sans MS" w:hAnsi="Comic Sans MS"/>
                <w:sz w:val="22"/>
                <w:szCs w:val="22"/>
              </w:rPr>
            </w:pPr>
            <w:r>
              <w:rPr>
                <w:rFonts w:ascii="Comic Sans MS" w:hAnsi="Comic Sans MS"/>
                <w:sz w:val="22"/>
                <w:szCs w:val="22"/>
              </w:rPr>
              <w:t>X quadro = 5.09. Significatività = 0.079</w:t>
              <w:br/>
              <w:t>V di Cramer = 0.41</w:t>
            </w:r>
          </w:p>
          <w:p>
            <w:pPr>
              <w:pStyle w:val="Normal"/>
              <w:rPr>
                <w:rFonts w:ascii="Comic Sans MS" w:hAnsi="Comic Sans MS"/>
                <w:sz w:val="22"/>
                <w:szCs w:val="22"/>
              </w:rPr>
            </w:pPr>
            <w:r>
              <w:rPr>
                <w:rFonts w:ascii="Comic Sans MS" w:hAnsi="Comic Sans MS"/>
                <w:sz w:val="22"/>
                <w:szCs w:val="22"/>
              </w:rPr>
              <w:t>Nelle celle della tabella sono indicati:</w:t>
            </w:r>
          </w:p>
          <w:p>
            <w:pPr>
              <w:pStyle w:val="Normal"/>
              <w:numPr>
                <w:ilvl w:val="0"/>
                <w:numId w:val="39"/>
              </w:numPr>
              <w:tabs>
                <w:tab w:val="left" w:pos="0" w:leader="none"/>
              </w:tabs>
              <w:ind w:left="707" w:hanging="283"/>
              <w:rPr>
                <w:rFonts w:ascii="Comic Sans MS" w:hAnsi="Comic Sans MS"/>
                <w:sz w:val="22"/>
                <w:szCs w:val="22"/>
              </w:rPr>
            </w:pPr>
            <w:r>
              <w:rPr>
                <w:rFonts w:ascii="Comic Sans MS" w:hAnsi="Comic Sans MS"/>
                <w:sz w:val="22"/>
                <w:szCs w:val="22"/>
              </w:rPr>
              <w:t>la frequenza osservata O</w:t>
            </w:r>
          </w:p>
          <w:p>
            <w:pPr>
              <w:pStyle w:val="Normal"/>
              <w:numPr>
                <w:ilvl w:val="0"/>
                <w:numId w:val="39"/>
              </w:numPr>
              <w:tabs>
                <w:tab w:val="left" w:pos="0" w:leader="none"/>
              </w:tabs>
              <w:ind w:left="707" w:hanging="283"/>
              <w:rPr>
                <w:rFonts w:ascii="Comic Sans MS" w:hAnsi="Comic Sans MS"/>
                <w:sz w:val="22"/>
                <w:szCs w:val="22"/>
              </w:rPr>
            </w:pPr>
            <w:r>
              <w:rPr>
                <w:rFonts w:ascii="Comic Sans MS" w:hAnsi="Comic Sans MS"/>
                <w:sz w:val="22"/>
                <w:szCs w:val="22"/>
              </w:rPr>
              <w:t>la frequenza attesa A</w:t>
            </w:r>
          </w:p>
          <w:p>
            <w:pPr>
              <w:pStyle w:val="Normal"/>
              <w:numPr>
                <w:ilvl w:val="0"/>
                <w:numId w:val="39"/>
              </w:numPr>
              <w:tabs>
                <w:tab w:val="left" w:pos="0" w:leader="none"/>
              </w:tabs>
              <w:ind w:left="707" w:hanging="283"/>
              <w:rPr>
                <w:rFonts w:ascii="Comic Sans MS" w:hAnsi="Comic Sans MS"/>
                <w:sz w:val="22"/>
                <w:szCs w:val="22"/>
              </w:rPr>
            </w:pPr>
            <w:r>
              <w:rPr>
                <w:rFonts w:ascii="Comic Sans MS" w:hAnsi="Comic Sans MS"/>
                <w:sz w:val="22"/>
                <w:szCs w:val="22"/>
              </w:rPr>
              <w:t>il residuo standardizzato di cella, ossia lo scarto tra frequenza osservata e attesa rapportato alla radice quadrata della frequenza attesa (O-A)/radq(A)</w:t>
            </w:r>
          </w:p>
        </w:tc>
        <w:tc>
          <w:tcPr>
            <w:tcW w:w="2665" w:type="dxa"/>
            <w:tcBorders/>
            <w:shd w:fill="auto" w:val="clear"/>
          </w:tcPr>
          <w:p>
            <w:pPr>
              <w:pStyle w:val="TableContents"/>
              <w:spacing w:before="0" w:after="283"/>
              <w:jc w:val="right"/>
              <w:rPr/>
            </w:pPr>
            <w:r>
              <w:rPr/>
              <w:t> </w:t>
            </w:r>
          </w:p>
          <w:tbl>
            <w:tblPr>
              <w:tblW w:w="2611" w:type="dxa"/>
              <w:jc w:val="left"/>
              <w:tblInd w:w="4" w:type="dxa"/>
              <w:tblBorders/>
              <w:tblCellMar>
                <w:top w:w="0" w:type="dxa"/>
                <w:left w:w="0" w:type="dxa"/>
                <w:bottom w:w="0" w:type="dxa"/>
                <w:right w:w="0" w:type="dxa"/>
              </w:tblCellMar>
            </w:tblPr>
            <w:tblGrid>
              <w:gridCol w:w="696"/>
              <w:gridCol w:w="422"/>
              <w:gridCol w:w="340"/>
              <w:gridCol w:w="357"/>
              <w:gridCol w:w="341"/>
              <w:gridCol w:w="455"/>
            </w:tblGrid>
            <w:tr>
              <w:trPr/>
              <w:tc>
                <w:tcPr>
                  <w:tcW w:w="696" w:type="dxa"/>
                  <w:tcBorders/>
                  <w:shd w:fill="auto" w:val="clear"/>
                  <w:vAlign w:val="bottom"/>
                </w:tcPr>
                <w:tbl>
                  <w:tblPr>
                    <w:tblW w:w="300" w:type="dxa"/>
                    <w:jc w:val="center"/>
                    <w:tblInd w:w="0" w:type="dxa"/>
                    <w:tblBorders/>
                    <w:tblCellMar>
                      <w:top w:w="0" w:type="dxa"/>
                      <w:left w:w="0" w:type="dxa"/>
                      <w:bottom w:w="0" w:type="dxa"/>
                      <w:right w:w="0" w:type="dxa"/>
                    </w:tblCellMar>
                  </w:tblPr>
                  <w:tblGrid>
                    <w:gridCol w:w="300"/>
                  </w:tblGrid>
                  <w:tr>
                    <w:trPr/>
                    <w:tc>
                      <w:tcPr>
                        <w:tcW w:w="300" w:type="dxa"/>
                        <w:tcBorders/>
                        <w:shd w:fill="auto" w:val="clear"/>
                        <w:vAlign w:val="bottom"/>
                      </w:tcPr>
                      <w:p>
                        <w:pPr>
                          <w:pStyle w:val="TableContents"/>
                          <w:jc w:val="center"/>
                          <w:rPr/>
                        </w:pPr>
                        <w:r>
                          <w:rPr/>
                          <w:t>50%</w:t>
                        </w:r>
                      </w:p>
                    </w:tc>
                  </w:tr>
                  <w:tr>
                    <w:trPr>
                      <w:trHeight w:val="600" w:hRule="atLeast"/>
                    </w:trPr>
                    <w:tc>
                      <w:tcPr>
                        <w:tcW w:w="300" w:type="dxa"/>
                        <w:tcBorders/>
                        <w:shd w:fill="C0D0C0" w:val="clear"/>
                        <w:vAlign w:val="bottom"/>
                      </w:tcPr>
                      <w:p>
                        <w:pPr>
                          <w:pStyle w:val="TableContents"/>
                          <w:rPr>
                            <w:sz w:val="4"/>
                            <w:szCs w:val="4"/>
                          </w:rPr>
                        </w:pPr>
                        <w:r>
                          <w:rPr>
                            <w:sz w:val="4"/>
                            <w:szCs w:val="4"/>
                          </w:rPr>
                        </w:r>
                      </w:p>
                    </w:tc>
                  </w:tr>
                </w:tbl>
                <w:tbl>
                  <w:tblPr>
                    <w:tblW w:w="300" w:type="dxa"/>
                    <w:jc w:val="center"/>
                    <w:tblInd w:w="0" w:type="dxa"/>
                    <w:tblBorders/>
                    <w:tblCellMar>
                      <w:top w:w="0" w:type="dxa"/>
                      <w:left w:w="0" w:type="dxa"/>
                      <w:bottom w:w="0" w:type="dxa"/>
                      <w:right w:w="0" w:type="dxa"/>
                    </w:tblCellMar>
                  </w:tblPr>
                  <w:tblGrid>
                    <w:gridCol w:w="300"/>
                  </w:tblGrid>
                  <w:tr>
                    <w:trPr/>
                    <w:tc>
                      <w:tcPr>
                        <w:tcW w:w="300" w:type="dxa"/>
                        <w:tcBorders/>
                        <w:shd w:fill="auto" w:val="clear"/>
                        <w:vAlign w:val="bottom"/>
                      </w:tcPr>
                      <w:p>
                        <w:pPr>
                          <w:pStyle w:val="TableContents"/>
                          <w:jc w:val="center"/>
                          <w:rPr/>
                        </w:pPr>
                        <w:r>
                          <w:rPr/>
                          <w:t>0%</w:t>
                        </w:r>
                      </w:p>
                    </w:tc>
                  </w:tr>
                  <w:tr>
                    <w:trPr/>
                    <w:tc>
                      <w:tcPr>
                        <w:tcW w:w="300" w:type="dxa"/>
                        <w:tcBorders/>
                        <w:shd w:fill="80D080" w:val="clear"/>
                        <w:vAlign w:val="bottom"/>
                      </w:tcPr>
                      <w:p>
                        <w:pPr>
                          <w:pStyle w:val="TableContents"/>
                          <w:rPr>
                            <w:sz w:val="4"/>
                            <w:szCs w:val="4"/>
                          </w:rPr>
                        </w:pPr>
                        <w:r>
                          <w:rPr>
                            <w:sz w:val="4"/>
                            <w:szCs w:val="4"/>
                          </w:rPr>
                        </w:r>
                      </w:p>
                    </w:tc>
                  </w:tr>
                </w:tbl>
                <w:p>
                  <w:pPr>
                    <w:pStyle w:val="TableContents"/>
                    <w:rPr/>
                  </w:pPr>
                  <w:r>
                    <w:rPr/>
                  </w:r>
                </w:p>
              </w:tc>
              <w:tc>
                <w:tcPr>
                  <w:tcW w:w="422" w:type="dxa"/>
                  <w:tcBorders/>
                  <w:shd w:fill="auto" w:val="clear"/>
                  <w:vAlign w:val="bottom"/>
                </w:tcPr>
                <w:tbl>
                  <w:tblPr>
                    <w:tblW w:w="300" w:type="dxa"/>
                    <w:jc w:val="center"/>
                    <w:tblInd w:w="0" w:type="dxa"/>
                    <w:tblBorders/>
                    <w:tblCellMar>
                      <w:top w:w="0" w:type="dxa"/>
                      <w:left w:w="0" w:type="dxa"/>
                      <w:bottom w:w="0" w:type="dxa"/>
                      <w:right w:w="0" w:type="dxa"/>
                    </w:tblCellMar>
                  </w:tblPr>
                  <w:tblGrid>
                    <w:gridCol w:w="300"/>
                  </w:tblGrid>
                  <w:tr>
                    <w:trPr/>
                    <w:tc>
                      <w:tcPr>
                        <w:tcW w:w="300" w:type="dxa"/>
                        <w:tcBorders/>
                        <w:shd w:fill="auto" w:val="clear"/>
                        <w:vAlign w:val="bottom"/>
                      </w:tcPr>
                      <w:p>
                        <w:pPr>
                          <w:pStyle w:val="TableContents"/>
                          <w:jc w:val="center"/>
                          <w:rPr/>
                        </w:pPr>
                        <w:r>
                          <w:rPr/>
                          <w:t>50%</w:t>
                        </w:r>
                      </w:p>
                    </w:tc>
                  </w:tr>
                  <w:tr>
                    <w:trPr>
                      <w:trHeight w:val="600" w:hRule="atLeast"/>
                    </w:trPr>
                    <w:tc>
                      <w:tcPr>
                        <w:tcW w:w="300" w:type="dxa"/>
                        <w:tcBorders/>
                        <w:shd w:fill="404040" w:val="clear"/>
                        <w:vAlign w:val="bottom"/>
                      </w:tcPr>
                      <w:p>
                        <w:pPr>
                          <w:pStyle w:val="TableContents"/>
                          <w:rPr>
                            <w:sz w:val="4"/>
                            <w:szCs w:val="4"/>
                          </w:rPr>
                        </w:pPr>
                        <w:r>
                          <w:rPr>
                            <w:sz w:val="4"/>
                            <w:szCs w:val="4"/>
                          </w:rPr>
                        </w:r>
                      </w:p>
                    </w:tc>
                  </w:tr>
                </w:tbl>
                <w:p>
                  <w:pPr>
                    <w:pStyle w:val="TableContents"/>
                    <w:rPr/>
                  </w:pPr>
                  <w:r>
                    <w:rPr/>
                  </w:r>
                </w:p>
              </w:tc>
              <w:tc>
                <w:tcPr>
                  <w:tcW w:w="340" w:type="dxa"/>
                  <w:tcBorders/>
                  <w:shd w:fill="auto" w:val="clear"/>
                  <w:vAlign w:val="bottom"/>
                </w:tcPr>
                <w:tbl>
                  <w:tblPr>
                    <w:tblW w:w="300" w:type="dxa"/>
                    <w:jc w:val="center"/>
                    <w:tblInd w:w="0" w:type="dxa"/>
                    <w:tblBorders/>
                    <w:tblCellMar>
                      <w:top w:w="0" w:type="dxa"/>
                      <w:left w:w="0" w:type="dxa"/>
                      <w:bottom w:w="0" w:type="dxa"/>
                      <w:right w:w="0" w:type="dxa"/>
                    </w:tblCellMar>
                  </w:tblPr>
                  <w:tblGrid>
                    <w:gridCol w:w="300"/>
                  </w:tblGrid>
                  <w:tr>
                    <w:trPr/>
                    <w:tc>
                      <w:tcPr>
                        <w:tcW w:w="300" w:type="dxa"/>
                        <w:tcBorders/>
                        <w:shd w:fill="auto" w:val="clear"/>
                        <w:vAlign w:val="bottom"/>
                      </w:tcPr>
                      <w:p>
                        <w:pPr>
                          <w:pStyle w:val="TableContents"/>
                          <w:jc w:val="center"/>
                          <w:rPr/>
                        </w:pPr>
                        <w:r>
                          <w:rPr/>
                          <w:t>68%</w:t>
                        </w:r>
                      </w:p>
                    </w:tc>
                  </w:tr>
                  <w:tr>
                    <w:trPr>
                      <w:trHeight w:val="816" w:hRule="atLeast"/>
                    </w:trPr>
                    <w:tc>
                      <w:tcPr>
                        <w:tcW w:w="300" w:type="dxa"/>
                        <w:tcBorders/>
                        <w:shd w:fill="C0D0C0" w:val="clear"/>
                        <w:vAlign w:val="bottom"/>
                      </w:tcPr>
                      <w:p>
                        <w:pPr>
                          <w:pStyle w:val="TableContents"/>
                          <w:rPr>
                            <w:sz w:val="4"/>
                            <w:szCs w:val="4"/>
                          </w:rPr>
                        </w:pPr>
                        <w:r>
                          <w:rPr>
                            <w:sz w:val="4"/>
                            <w:szCs w:val="4"/>
                          </w:rPr>
                        </w:r>
                      </w:p>
                    </w:tc>
                  </w:tr>
                </w:tbl>
                <w:p>
                  <w:pPr>
                    <w:pStyle w:val="TableContents"/>
                    <w:rPr/>
                  </w:pPr>
                  <w:r>
                    <w:rPr/>
                  </w:r>
                </w:p>
              </w:tc>
              <w:tc>
                <w:tcPr>
                  <w:tcW w:w="357" w:type="dxa"/>
                  <w:tcBorders/>
                  <w:shd w:fill="auto" w:val="clear"/>
                  <w:vAlign w:val="bottom"/>
                </w:tcPr>
                <w:tbl>
                  <w:tblPr>
                    <w:tblW w:w="300" w:type="dxa"/>
                    <w:jc w:val="center"/>
                    <w:tblInd w:w="0" w:type="dxa"/>
                    <w:tblBorders/>
                    <w:tblCellMar>
                      <w:top w:w="0" w:type="dxa"/>
                      <w:left w:w="0" w:type="dxa"/>
                      <w:bottom w:w="0" w:type="dxa"/>
                      <w:right w:w="0" w:type="dxa"/>
                    </w:tblCellMar>
                  </w:tblPr>
                  <w:tblGrid>
                    <w:gridCol w:w="300"/>
                  </w:tblGrid>
                  <w:tr>
                    <w:trPr/>
                    <w:tc>
                      <w:tcPr>
                        <w:tcW w:w="300" w:type="dxa"/>
                        <w:tcBorders/>
                        <w:shd w:fill="auto" w:val="clear"/>
                        <w:vAlign w:val="bottom"/>
                      </w:tcPr>
                      <w:p>
                        <w:pPr>
                          <w:pStyle w:val="TableContents"/>
                          <w:jc w:val="center"/>
                          <w:rPr/>
                        </w:pPr>
                        <w:r>
                          <w:rPr/>
                          <w:t>18%</w:t>
                        </w:r>
                      </w:p>
                    </w:tc>
                  </w:tr>
                  <w:tr>
                    <w:trPr>
                      <w:trHeight w:val="216" w:hRule="atLeast"/>
                    </w:trPr>
                    <w:tc>
                      <w:tcPr>
                        <w:tcW w:w="300" w:type="dxa"/>
                        <w:tcBorders/>
                        <w:shd w:fill="80D080" w:val="clear"/>
                        <w:vAlign w:val="bottom"/>
                      </w:tcPr>
                      <w:p>
                        <w:pPr>
                          <w:pStyle w:val="TableContents"/>
                          <w:rPr>
                            <w:sz w:val="4"/>
                            <w:szCs w:val="4"/>
                          </w:rPr>
                        </w:pPr>
                        <w:r>
                          <w:rPr>
                            <w:sz w:val="4"/>
                            <w:szCs w:val="4"/>
                          </w:rPr>
                        </w:r>
                      </w:p>
                    </w:tc>
                  </w:tr>
                </w:tbl>
                <w:p>
                  <w:pPr>
                    <w:pStyle w:val="TableContents"/>
                    <w:rPr/>
                  </w:pPr>
                  <w:r>
                    <w:rPr/>
                  </w:r>
                </w:p>
              </w:tc>
              <w:tc>
                <w:tcPr>
                  <w:tcW w:w="341" w:type="dxa"/>
                  <w:tcBorders/>
                  <w:shd w:fill="auto" w:val="clear"/>
                  <w:vAlign w:val="bottom"/>
                </w:tcPr>
                <w:tbl>
                  <w:tblPr>
                    <w:tblW w:w="300" w:type="dxa"/>
                    <w:jc w:val="center"/>
                    <w:tblInd w:w="0" w:type="dxa"/>
                    <w:tblBorders/>
                    <w:tblCellMar>
                      <w:top w:w="0" w:type="dxa"/>
                      <w:left w:w="0" w:type="dxa"/>
                      <w:bottom w:w="0" w:type="dxa"/>
                      <w:right w:w="0" w:type="dxa"/>
                    </w:tblCellMar>
                  </w:tblPr>
                  <w:tblGrid>
                    <w:gridCol w:w="300"/>
                  </w:tblGrid>
                  <w:tr>
                    <w:trPr/>
                    <w:tc>
                      <w:tcPr>
                        <w:tcW w:w="300" w:type="dxa"/>
                        <w:tcBorders/>
                        <w:shd w:fill="auto" w:val="clear"/>
                        <w:vAlign w:val="bottom"/>
                      </w:tcPr>
                      <w:p>
                        <w:pPr>
                          <w:pStyle w:val="TableContents"/>
                          <w:jc w:val="center"/>
                          <w:rPr/>
                        </w:pPr>
                        <w:r>
                          <w:rPr/>
                          <w:t>14%</w:t>
                        </w:r>
                      </w:p>
                    </w:tc>
                  </w:tr>
                  <w:tr>
                    <w:trPr>
                      <w:trHeight w:val="168" w:hRule="atLeast"/>
                    </w:trPr>
                    <w:tc>
                      <w:tcPr>
                        <w:tcW w:w="300" w:type="dxa"/>
                        <w:tcBorders/>
                        <w:shd w:fill="404040" w:val="clear"/>
                        <w:vAlign w:val="bottom"/>
                      </w:tcPr>
                      <w:p>
                        <w:pPr>
                          <w:pStyle w:val="TableContents"/>
                          <w:rPr>
                            <w:sz w:val="4"/>
                            <w:szCs w:val="4"/>
                          </w:rPr>
                        </w:pPr>
                        <w:r>
                          <w:rPr>
                            <w:sz w:val="4"/>
                            <w:szCs w:val="4"/>
                          </w:rPr>
                        </w:r>
                      </w:p>
                    </w:tc>
                  </w:tr>
                </w:tbl>
                <w:p>
                  <w:pPr>
                    <w:pStyle w:val="TableContents"/>
                    <w:rPr/>
                  </w:pPr>
                  <w:r>
                    <w:rPr/>
                  </w:r>
                </w:p>
              </w:tc>
              <w:tc>
                <w:tcPr>
                  <w:tcW w:w="455" w:type="dxa"/>
                  <w:tcBorders/>
                  <w:shd w:fill="auto" w:val="clear"/>
                  <w:vAlign w:val="bottom"/>
                </w:tcPr>
                <w:p>
                  <w:pPr>
                    <w:pStyle w:val="TableContents"/>
                    <w:rPr>
                      <w:sz w:val="4"/>
                      <w:szCs w:val="4"/>
                    </w:rPr>
                  </w:pPr>
                  <w:r>
                    <w:rPr>
                      <w:sz w:val="4"/>
                      <w:szCs w:val="4"/>
                    </w:rPr>
                  </w:r>
                </w:p>
              </w:tc>
            </w:tr>
            <w:tr>
              <w:trPr/>
              <w:tc>
                <w:tcPr>
                  <w:tcW w:w="696" w:type="dxa"/>
                  <w:tcBorders/>
                  <w:shd w:fill="E0E0E0" w:val="clear"/>
                  <w:vAlign w:val="center"/>
                </w:tcPr>
                <w:p>
                  <w:pPr>
                    <w:pStyle w:val="TableContents"/>
                    <w:jc w:val="center"/>
                    <w:rPr/>
                  </w:pPr>
                  <w:r>
                    <w:rPr/>
                    <w:t>4</w:t>
                  </w:r>
                </w:p>
              </w:tc>
              <w:tc>
                <w:tcPr>
                  <w:tcW w:w="422" w:type="dxa"/>
                  <w:tcBorders/>
                  <w:shd w:fill="E0E0E0" w:val="clear"/>
                  <w:vAlign w:val="center"/>
                </w:tcPr>
                <w:p>
                  <w:pPr>
                    <w:pStyle w:val="TableContents"/>
                    <w:jc w:val="center"/>
                    <w:rPr/>
                  </w:pPr>
                  <w:r>
                    <w:rPr/>
                    <w:t>0</w:t>
                  </w:r>
                </w:p>
              </w:tc>
              <w:tc>
                <w:tcPr>
                  <w:tcW w:w="340" w:type="dxa"/>
                  <w:tcBorders/>
                  <w:shd w:fill="E0E0E0" w:val="clear"/>
                  <w:vAlign w:val="center"/>
                </w:tcPr>
                <w:p>
                  <w:pPr>
                    <w:pStyle w:val="TableContents"/>
                    <w:jc w:val="center"/>
                    <w:rPr/>
                  </w:pPr>
                  <w:r>
                    <w:rPr/>
                    <w:t>4</w:t>
                  </w:r>
                </w:p>
              </w:tc>
              <w:tc>
                <w:tcPr>
                  <w:tcW w:w="357" w:type="dxa"/>
                  <w:tcBorders/>
                  <w:shd w:fill="E0E0E0" w:val="clear"/>
                  <w:vAlign w:val="center"/>
                </w:tcPr>
                <w:p>
                  <w:pPr>
                    <w:pStyle w:val="TableContents"/>
                    <w:jc w:val="center"/>
                    <w:rPr/>
                  </w:pPr>
                  <w:r>
                    <w:rPr/>
                    <w:t>15</w:t>
                  </w:r>
                </w:p>
              </w:tc>
              <w:tc>
                <w:tcPr>
                  <w:tcW w:w="341" w:type="dxa"/>
                  <w:tcBorders/>
                  <w:shd w:fill="E0E0E0" w:val="clear"/>
                  <w:vAlign w:val="center"/>
                </w:tcPr>
                <w:p>
                  <w:pPr>
                    <w:pStyle w:val="TableContents"/>
                    <w:jc w:val="center"/>
                    <w:rPr/>
                  </w:pPr>
                  <w:r>
                    <w:rPr/>
                    <w:t>4</w:t>
                  </w:r>
                </w:p>
              </w:tc>
              <w:tc>
                <w:tcPr>
                  <w:tcW w:w="455" w:type="dxa"/>
                  <w:tcBorders/>
                  <w:shd w:fill="E0E0E0" w:val="clear"/>
                  <w:vAlign w:val="center"/>
                </w:tcPr>
                <w:p>
                  <w:pPr>
                    <w:pStyle w:val="TableContents"/>
                    <w:jc w:val="center"/>
                    <w:rPr/>
                  </w:pPr>
                  <w:r>
                    <w:rPr/>
                    <w:t>3</w:t>
                  </w:r>
                </w:p>
              </w:tc>
            </w:tr>
            <w:tr>
              <w:trPr/>
              <w:tc>
                <w:tcPr>
                  <w:tcW w:w="1458" w:type="dxa"/>
                  <w:gridSpan w:val="3"/>
                  <w:tcBorders/>
                  <w:shd w:fill="E0E0E0" w:val="clear"/>
                  <w:vAlign w:val="center"/>
                </w:tcPr>
                <w:p>
                  <w:pPr>
                    <w:pStyle w:val="TableContents"/>
                    <w:jc w:val="center"/>
                    <w:rPr/>
                  </w:pPr>
                  <w:r>
                    <w:rPr/>
                    <w:t>1</w:t>
                  </w:r>
                </w:p>
              </w:tc>
              <w:tc>
                <w:tcPr>
                  <w:tcW w:w="1153" w:type="dxa"/>
                  <w:gridSpan w:val="3"/>
                  <w:tcBorders/>
                  <w:shd w:fill="E0E0E0" w:val="clear"/>
                  <w:vAlign w:val="center"/>
                </w:tcPr>
                <w:p>
                  <w:pPr>
                    <w:pStyle w:val="TableContents"/>
                    <w:jc w:val="center"/>
                    <w:rPr/>
                  </w:pPr>
                  <w:r>
                    <w:rPr/>
                    <w:t>2</w:t>
                  </w:r>
                </w:p>
              </w:tc>
            </w:tr>
            <w:tr>
              <w:trPr/>
              <w:tc>
                <w:tcPr>
                  <w:tcW w:w="696" w:type="dxa"/>
                  <w:tcBorders/>
                  <w:shd w:fill="auto" w:val="clear"/>
                  <w:vAlign w:val="center"/>
                </w:tcPr>
                <w:p>
                  <w:pPr>
                    <w:pStyle w:val="TableContents"/>
                    <w:rPr>
                      <w:sz w:val="4"/>
                      <w:szCs w:val="4"/>
                    </w:rPr>
                  </w:pPr>
                  <w:r>
                    <w:rPr>
                      <w:sz w:val="4"/>
                      <w:szCs w:val="4"/>
                    </w:rPr>
                  </w:r>
                </w:p>
              </w:tc>
              <w:tc>
                <w:tcPr>
                  <w:tcW w:w="1915" w:type="dxa"/>
                  <w:gridSpan w:val="5"/>
                  <w:tcBorders/>
                  <w:shd w:fill="auto" w:val="clear"/>
                </w:tcPr>
                <w:p>
                  <w:pPr>
                    <w:pStyle w:val="TableContents"/>
                    <w:rPr>
                      <w:sz w:val="4"/>
                      <w:szCs w:val="4"/>
                    </w:rPr>
                  </w:pPr>
                  <w:r>
                    <w:rPr>
                      <w:sz w:val="4"/>
                      <w:szCs w:val="4"/>
                    </w:rPr>
                  </w:r>
                </w:p>
              </w:tc>
            </w:tr>
            <w:tr>
              <w:trPr/>
              <w:tc>
                <w:tcPr>
                  <w:tcW w:w="696" w:type="dxa"/>
                  <w:tcBorders/>
                  <w:shd w:fill="auto" w:val="clear"/>
                  <w:vAlign w:val="bottom"/>
                </w:tcPr>
                <w:p>
                  <w:pPr>
                    <w:pStyle w:val="TableContents"/>
                    <w:rPr>
                      <w:sz w:val="4"/>
                      <w:szCs w:val="4"/>
                    </w:rPr>
                  </w:pPr>
                  <w:r>
                    <w:rPr>
                      <w:sz w:val="4"/>
                      <w:szCs w:val="4"/>
                    </w:rPr>
                  </w:r>
                </w:p>
              </w:tc>
              <w:tc>
                <w:tcPr>
                  <w:tcW w:w="422" w:type="dxa"/>
                  <w:tcBorders/>
                  <w:shd w:fill="auto" w:val="clear"/>
                  <w:vAlign w:val="bottom"/>
                </w:tcPr>
                <w:p>
                  <w:pPr>
                    <w:pStyle w:val="TableContents"/>
                    <w:rPr>
                      <w:sz w:val="4"/>
                      <w:szCs w:val="4"/>
                    </w:rPr>
                  </w:pPr>
                  <w:r>
                    <w:rPr>
                      <w:sz w:val="4"/>
                      <w:szCs w:val="4"/>
                    </w:rPr>
                  </w:r>
                </w:p>
              </w:tc>
              <w:tc>
                <w:tcPr>
                  <w:tcW w:w="340" w:type="dxa"/>
                  <w:tcBorders/>
                  <w:shd w:fill="auto" w:val="clear"/>
                  <w:vAlign w:val="bottom"/>
                </w:tcPr>
                <w:p>
                  <w:pPr>
                    <w:pStyle w:val="TableContents"/>
                    <w:jc w:val="center"/>
                    <w:rPr/>
                  </w:pPr>
                  <w:r>
                    <w:rPr/>
                    <w:t>1.6</w:t>
                  </w:r>
                </w:p>
                <w:tbl>
                  <w:tblPr>
                    <w:tblW w:w="300" w:type="dxa"/>
                    <w:jc w:val="center"/>
                    <w:tblInd w:w="0" w:type="dxa"/>
                    <w:tblBorders/>
                    <w:tblCellMar>
                      <w:top w:w="0" w:type="dxa"/>
                      <w:left w:w="0" w:type="dxa"/>
                      <w:bottom w:w="0" w:type="dxa"/>
                      <w:right w:w="0" w:type="dxa"/>
                    </w:tblCellMar>
                  </w:tblPr>
                  <w:tblGrid>
                    <w:gridCol w:w="300"/>
                  </w:tblGrid>
                  <w:tr>
                    <w:trPr>
                      <w:trHeight w:val="600" w:hRule="atLeast"/>
                    </w:trPr>
                    <w:tc>
                      <w:tcPr>
                        <w:tcW w:w="300" w:type="dxa"/>
                        <w:tcBorders/>
                        <w:shd w:fill="404040" w:val="clear"/>
                        <w:vAlign w:val="center"/>
                      </w:tcPr>
                      <w:p>
                        <w:pPr>
                          <w:pStyle w:val="TableContents"/>
                          <w:jc w:val="center"/>
                          <w:rPr>
                            <w:sz w:val="4"/>
                            <w:szCs w:val="4"/>
                          </w:rPr>
                        </w:pPr>
                        <w:r>
                          <w:rPr>
                            <w:sz w:val="4"/>
                            <w:szCs w:val="4"/>
                          </w:rPr>
                        </w:r>
                      </w:p>
                    </w:tc>
                  </w:tr>
                </w:tbl>
                <w:p/>
              </w:tc>
              <w:tc>
                <w:tcPr>
                  <w:tcW w:w="357" w:type="dxa"/>
                  <w:tcBorders/>
                  <w:shd w:fill="auto" w:val="clear"/>
                  <w:vAlign w:val="bottom"/>
                </w:tcPr>
                <w:p>
                  <w:pPr>
                    <w:pStyle w:val="TableContents"/>
                    <w:jc w:val="center"/>
                    <w:rPr/>
                  </w:pPr>
                  <w:r>
                    <w:rPr/>
                    <w:t>0.3</w:t>
                  </w:r>
                </w:p>
                <w:tbl>
                  <w:tblPr>
                    <w:tblW w:w="300" w:type="dxa"/>
                    <w:jc w:val="center"/>
                    <w:tblInd w:w="0" w:type="dxa"/>
                    <w:tblBorders/>
                    <w:tblCellMar>
                      <w:top w:w="0" w:type="dxa"/>
                      <w:left w:w="0" w:type="dxa"/>
                      <w:bottom w:w="0" w:type="dxa"/>
                      <w:right w:w="0" w:type="dxa"/>
                    </w:tblCellMar>
                  </w:tblPr>
                  <w:tblGrid>
                    <w:gridCol w:w="300"/>
                  </w:tblGrid>
                  <w:tr>
                    <w:trPr>
                      <w:trHeight w:val="108" w:hRule="atLeast"/>
                    </w:trPr>
                    <w:tc>
                      <w:tcPr>
                        <w:tcW w:w="300" w:type="dxa"/>
                        <w:tcBorders/>
                        <w:shd w:fill="C0D0C0" w:val="clear"/>
                        <w:vAlign w:val="center"/>
                      </w:tcPr>
                      <w:p>
                        <w:pPr>
                          <w:pStyle w:val="TableContents"/>
                          <w:jc w:val="center"/>
                          <w:rPr>
                            <w:sz w:val="4"/>
                            <w:szCs w:val="4"/>
                          </w:rPr>
                        </w:pPr>
                        <w:r>
                          <w:rPr>
                            <w:sz w:val="4"/>
                            <w:szCs w:val="4"/>
                          </w:rPr>
                        </w:r>
                      </w:p>
                    </w:tc>
                  </w:tr>
                </w:tbl>
                <w:p/>
              </w:tc>
              <w:tc>
                <w:tcPr>
                  <w:tcW w:w="341" w:type="dxa"/>
                  <w:tcBorders/>
                  <w:shd w:fill="auto" w:val="clear"/>
                  <w:vAlign w:val="bottom"/>
                </w:tcPr>
                <w:p>
                  <w:pPr>
                    <w:pStyle w:val="TableContents"/>
                    <w:jc w:val="center"/>
                    <w:rPr/>
                  </w:pPr>
                  <w:r>
                    <w:rPr/>
                    <w:t>0.6</w:t>
                  </w:r>
                </w:p>
                <w:tbl>
                  <w:tblPr>
                    <w:tblW w:w="300" w:type="dxa"/>
                    <w:jc w:val="center"/>
                    <w:tblInd w:w="0" w:type="dxa"/>
                    <w:tblBorders/>
                    <w:tblCellMar>
                      <w:top w:w="0" w:type="dxa"/>
                      <w:left w:w="0" w:type="dxa"/>
                      <w:bottom w:w="0" w:type="dxa"/>
                      <w:right w:w="0" w:type="dxa"/>
                    </w:tblCellMar>
                  </w:tblPr>
                  <w:tblGrid>
                    <w:gridCol w:w="300"/>
                  </w:tblGrid>
                  <w:tr>
                    <w:trPr>
                      <w:trHeight w:val="228" w:hRule="atLeast"/>
                    </w:trPr>
                    <w:tc>
                      <w:tcPr>
                        <w:tcW w:w="300" w:type="dxa"/>
                        <w:tcBorders/>
                        <w:shd w:fill="80D080" w:val="clear"/>
                        <w:vAlign w:val="center"/>
                      </w:tcPr>
                      <w:p>
                        <w:pPr>
                          <w:pStyle w:val="TableContents"/>
                          <w:jc w:val="center"/>
                          <w:rPr>
                            <w:sz w:val="4"/>
                            <w:szCs w:val="4"/>
                          </w:rPr>
                        </w:pPr>
                        <w:r>
                          <w:rPr>
                            <w:sz w:val="4"/>
                            <w:szCs w:val="4"/>
                          </w:rPr>
                        </w:r>
                      </w:p>
                    </w:tc>
                  </w:tr>
                </w:tbl>
                <w:p/>
              </w:tc>
              <w:tc>
                <w:tcPr>
                  <w:tcW w:w="455" w:type="dxa"/>
                  <w:tcBorders/>
                  <w:shd w:fill="auto" w:val="clear"/>
                  <w:vAlign w:val="bottom"/>
                </w:tcPr>
                <w:p>
                  <w:pPr>
                    <w:pStyle w:val="TableContents"/>
                    <w:rPr>
                      <w:sz w:val="4"/>
                      <w:szCs w:val="4"/>
                    </w:rPr>
                  </w:pPr>
                  <w:r>
                    <w:rPr>
                      <w:sz w:val="4"/>
                      <w:szCs w:val="4"/>
                    </w:rPr>
                  </w:r>
                </w:p>
              </w:tc>
            </w:tr>
            <w:tr>
              <w:trPr/>
              <w:tc>
                <w:tcPr>
                  <w:tcW w:w="1458" w:type="dxa"/>
                  <w:gridSpan w:val="3"/>
                  <w:tcBorders/>
                  <w:shd w:fill="E0E0E0" w:val="clear"/>
                  <w:vAlign w:val="center"/>
                </w:tcPr>
                <w:p>
                  <w:pPr>
                    <w:pStyle w:val="TableContents"/>
                    <w:jc w:val="center"/>
                    <w:rPr/>
                  </w:pPr>
                  <w:r>
                    <w:rPr/>
                    <w:t>1</w:t>
                  </w:r>
                </w:p>
              </w:tc>
              <w:tc>
                <w:tcPr>
                  <w:tcW w:w="1153" w:type="dxa"/>
                  <w:gridSpan w:val="3"/>
                  <w:tcBorders/>
                  <w:shd w:fill="E0E0E0" w:val="clear"/>
                  <w:vAlign w:val="center"/>
                </w:tcPr>
                <w:p>
                  <w:pPr>
                    <w:pStyle w:val="TableContents"/>
                    <w:jc w:val="center"/>
                    <w:rPr/>
                  </w:pPr>
                  <w:r>
                    <w:rPr/>
                    <w:t>2</w:t>
                  </w:r>
                </w:p>
                <w:tbl>
                  <w:tblPr>
                    <w:tblW w:w="300" w:type="dxa"/>
                    <w:jc w:val="center"/>
                    <w:tblInd w:w="0" w:type="dxa"/>
                    <w:tblBorders/>
                    <w:tblCellMar>
                      <w:top w:w="0" w:type="dxa"/>
                      <w:left w:w="0" w:type="dxa"/>
                      <w:bottom w:w="0" w:type="dxa"/>
                      <w:right w:w="0" w:type="dxa"/>
                    </w:tblCellMar>
                  </w:tblPr>
                  <w:tblGrid>
                    <w:gridCol w:w="300"/>
                  </w:tblGrid>
                  <w:tr>
                    <w:trPr>
                      <w:trHeight w:val="192" w:hRule="atLeast"/>
                    </w:trPr>
                    <w:tc>
                      <w:tcPr>
                        <w:tcW w:w="300" w:type="dxa"/>
                        <w:tcBorders/>
                        <w:shd w:fill="C0D0C0" w:val="clear"/>
                        <w:vAlign w:val="center"/>
                      </w:tcPr>
                      <w:p>
                        <w:pPr>
                          <w:pStyle w:val="TableContents"/>
                          <w:rPr>
                            <w:sz w:val="4"/>
                            <w:szCs w:val="4"/>
                          </w:rPr>
                        </w:pPr>
                        <w:r>
                          <w:rPr>
                            <w:sz w:val="4"/>
                            <w:szCs w:val="4"/>
                          </w:rPr>
                        </w:r>
                      </w:p>
                    </w:tc>
                  </w:tr>
                </w:tbl>
                <w:p>
                  <w:pPr>
                    <w:pStyle w:val="TableContents"/>
                    <w:rPr/>
                  </w:pPr>
                  <w:r>
                    <w:rPr/>
                  </w:r>
                </w:p>
              </w:tc>
            </w:tr>
            <w:tr>
              <w:trPr/>
              <w:tc>
                <w:tcPr>
                  <w:tcW w:w="696" w:type="dxa"/>
                  <w:tcBorders/>
                  <w:shd w:fill="auto" w:val="clear"/>
                </w:tcPr>
                <w:p>
                  <w:pPr>
                    <w:pStyle w:val="TableContents"/>
                    <w:jc w:val="center"/>
                    <w:rPr/>
                  </w:pPr>
                  <w:r>
                    <w:rPr/>
                    <w:t>-0.5</w:t>
                  </w:r>
                </w:p>
                <w:tbl>
                  <w:tblPr>
                    <w:tblW w:w="300" w:type="dxa"/>
                    <w:jc w:val="center"/>
                    <w:tblInd w:w="0" w:type="dxa"/>
                    <w:tblBorders/>
                    <w:tblCellMar>
                      <w:top w:w="0" w:type="dxa"/>
                      <w:left w:w="0" w:type="dxa"/>
                      <w:bottom w:w="0" w:type="dxa"/>
                      <w:right w:w="0" w:type="dxa"/>
                    </w:tblCellMar>
                  </w:tblPr>
                  <w:tblGrid>
                    <w:gridCol w:w="300"/>
                  </w:tblGrid>
                  <w:tr>
                    <w:trPr>
                      <w:trHeight w:val="372" w:hRule="atLeast"/>
                    </w:trPr>
                    <w:tc>
                      <w:tcPr>
                        <w:tcW w:w="300" w:type="dxa"/>
                        <w:tcBorders/>
                        <w:shd w:fill="80D080" w:val="clear"/>
                        <w:vAlign w:val="center"/>
                      </w:tcPr>
                      <w:p>
                        <w:pPr>
                          <w:pStyle w:val="TableContents"/>
                          <w:rPr>
                            <w:sz w:val="4"/>
                            <w:szCs w:val="4"/>
                          </w:rPr>
                        </w:pPr>
                        <w:r>
                          <w:rPr>
                            <w:sz w:val="4"/>
                            <w:szCs w:val="4"/>
                          </w:rPr>
                        </w:r>
                      </w:p>
                    </w:tc>
                  </w:tr>
                </w:tbl>
                <w:p>
                  <w:pPr>
                    <w:pStyle w:val="TableContents"/>
                    <w:rPr/>
                  </w:pPr>
                  <w:r>
                    <w:rPr/>
                  </w:r>
                </w:p>
              </w:tc>
              <w:tc>
                <w:tcPr>
                  <w:tcW w:w="422" w:type="dxa"/>
                  <w:tcBorders/>
                  <w:shd w:fill="auto" w:val="clear"/>
                </w:tcPr>
                <w:p>
                  <w:pPr>
                    <w:pStyle w:val="TableContents"/>
                    <w:jc w:val="center"/>
                    <w:rPr/>
                  </w:pPr>
                  <w:r>
                    <w:rPr/>
                    <w:t>-1</w:t>
                  </w:r>
                </w:p>
              </w:tc>
              <w:tc>
                <w:tcPr>
                  <w:tcW w:w="340" w:type="dxa"/>
                  <w:tcBorders/>
                  <w:shd w:fill="auto" w:val="clear"/>
                </w:tcPr>
                <w:p>
                  <w:pPr>
                    <w:pStyle w:val="TableContents"/>
                    <w:rPr>
                      <w:sz w:val="4"/>
                      <w:szCs w:val="4"/>
                    </w:rPr>
                  </w:pPr>
                  <w:r>
                    <w:rPr>
                      <w:sz w:val="4"/>
                      <w:szCs w:val="4"/>
                    </w:rPr>
                  </w:r>
                </w:p>
              </w:tc>
              <w:tc>
                <w:tcPr>
                  <w:tcW w:w="357" w:type="dxa"/>
                  <w:tcBorders/>
                  <w:shd w:fill="auto" w:val="clear"/>
                </w:tcPr>
                <w:p>
                  <w:pPr>
                    <w:pStyle w:val="TableContents"/>
                    <w:rPr>
                      <w:sz w:val="4"/>
                      <w:szCs w:val="4"/>
                    </w:rPr>
                  </w:pPr>
                  <w:r>
                    <w:rPr>
                      <w:sz w:val="4"/>
                      <w:szCs w:val="4"/>
                    </w:rPr>
                  </w:r>
                </w:p>
              </w:tc>
              <w:tc>
                <w:tcPr>
                  <w:tcW w:w="341" w:type="dxa"/>
                  <w:tcBorders/>
                  <w:shd w:fill="auto" w:val="clear"/>
                </w:tcPr>
                <w:tbl>
                  <w:tblPr>
                    <w:tblW w:w="300" w:type="dxa"/>
                    <w:jc w:val="center"/>
                    <w:tblInd w:w="0" w:type="dxa"/>
                    <w:tblBorders/>
                    <w:tblCellMar>
                      <w:top w:w="0" w:type="dxa"/>
                      <w:left w:w="0" w:type="dxa"/>
                      <w:bottom w:w="0" w:type="dxa"/>
                      <w:right w:w="0" w:type="dxa"/>
                    </w:tblCellMar>
                  </w:tblPr>
                  <w:tblGrid>
                    <w:gridCol w:w="300"/>
                  </w:tblGrid>
                  <w:tr>
                    <w:trPr>
                      <w:trHeight w:val="336" w:hRule="atLeast"/>
                    </w:trPr>
                    <w:tc>
                      <w:tcPr>
                        <w:tcW w:w="300" w:type="dxa"/>
                        <w:tcBorders/>
                        <w:shd w:fill="404040" w:val="clear"/>
                        <w:vAlign w:val="center"/>
                      </w:tcPr>
                      <w:p>
                        <w:pPr>
                          <w:pStyle w:val="TableContents"/>
                          <w:rPr>
                            <w:sz w:val="4"/>
                            <w:szCs w:val="4"/>
                          </w:rPr>
                        </w:pPr>
                        <w:r>
                          <w:rPr>
                            <w:sz w:val="4"/>
                            <w:szCs w:val="4"/>
                          </w:rPr>
                        </w:r>
                      </w:p>
                    </w:tc>
                  </w:tr>
                </w:tbl>
                <w:p>
                  <w:pPr>
                    <w:pStyle w:val="TableContents"/>
                    <w:rPr/>
                  </w:pPr>
                  <w:r>
                    <w:rPr/>
                  </w:r>
                </w:p>
              </w:tc>
              <w:tc>
                <w:tcPr>
                  <w:tcW w:w="455" w:type="dxa"/>
                  <w:tcBorders/>
                  <w:shd w:fill="auto" w:val="clear"/>
                </w:tcPr>
                <w:p>
                  <w:pPr>
                    <w:pStyle w:val="TableContents"/>
                    <w:jc w:val="right"/>
                    <w:rPr/>
                  </w:pPr>
                  <w:r>
                    <w:rPr/>
                    <w:t>-0.9</w:t>
                  </w:r>
                </w:p>
              </w:tc>
            </w:tr>
          </w:tbl>
          <w:p/>
        </w:tc>
        <w:tc>
          <w:tcPr>
            <w:tcW w:w="155" w:type="dxa"/>
            <w:tcBorders/>
            <w:shd w:fill="auto" w:val="clear"/>
            <w:vAlign w:val="center"/>
          </w:tcPr>
          <w:p>
            <w:pPr>
              <w:pStyle w:val="TableContents"/>
              <w:rPr/>
            </w:pPr>
            <w:r>
              <w:rPr/>
              <w:t> </w:t>
            </w:r>
          </w:p>
        </w:tc>
        <w:tc>
          <w:tcPr>
            <w:tcW w:w="638" w:type="dxa"/>
            <w:tcBorders/>
            <w:shd w:fill="auto" w:val="clear"/>
          </w:tcPr>
          <w:p>
            <w:pPr>
              <w:pStyle w:val="TableContents"/>
              <w:spacing w:before="0" w:after="283"/>
              <w:rPr/>
            </w:pPr>
            <w:r>
              <w:rPr/>
              <w:t> </w:t>
            </w:r>
          </w:p>
          <w:tbl>
            <w:tblPr>
              <w:tblW w:w="520" w:type="dxa"/>
              <w:jc w:val="left"/>
              <w:tblInd w:w="0" w:type="dxa"/>
              <w:tblBorders/>
              <w:tblCellMar>
                <w:top w:w="28" w:type="dxa"/>
                <w:left w:w="28" w:type="dxa"/>
                <w:bottom w:w="28" w:type="dxa"/>
                <w:right w:w="28" w:type="dxa"/>
              </w:tblCellMar>
            </w:tblPr>
            <w:tblGrid>
              <w:gridCol w:w="520"/>
            </w:tblGrid>
            <w:tr>
              <w:trPr/>
              <w:tc>
                <w:tcPr>
                  <w:tcW w:w="520" w:type="dxa"/>
                  <w:tcBorders/>
                  <w:shd w:fill="808080" w:val="clear"/>
                  <w:vAlign w:val="center"/>
                </w:tcPr>
                <w:tbl>
                  <w:tblPr>
                    <w:tblW w:w="665" w:type="dxa"/>
                    <w:jc w:val="left"/>
                    <w:tblInd w:w="0" w:type="dxa"/>
                    <w:tblBorders/>
                    <w:tblCellMar>
                      <w:top w:w="0" w:type="dxa"/>
                      <w:left w:w="0" w:type="dxa"/>
                      <w:bottom w:w="0" w:type="dxa"/>
                      <w:right w:w="0" w:type="dxa"/>
                    </w:tblCellMar>
                  </w:tblPr>
                  <w:tblGrid>
                    <w:gridCol w:w="665"/>
                  </w:tblGrid>
                  <w:tr>
                    <w:trPr/>
                    <w:tc>
                      <w:tcPr>
                        <w:tcW w:w="665" w:type="dxa"/>
                        <w:tcBorders/>
                        <w:shd w:fill="F8F0F8" w:val="clear"/>
                        <w:vAlign w:val="center"/>
                      </w:tcPr>
                      <w:tbl>
                        <w:tblPr>
                          <w:tblW w:w="817" w:type="dxa"/>
                          <w:jc w:val="left"/>
                          <w:tblInd w:w="0" w:type="dxa"/>
                          <w:tblBorders/>
                          <w:tblCellMar>
                            <w:top w:w="0" w:type="dxa"/>
                            <w:left w:w="0" w:type="dxa"/>
                            <w:bottom w:w="0" w:type="dxa"/>
                            <w:right w:w="0" w:type="dxa"/>
                          </w:tblCellMar>
                        </w:tblPr>
                        <w:tblGrid>
                          <w:gridCol w:w="302"/>
                          <w:gridCol w:w="515"/>
                        </w:tblGrid>
                        <w:tr>
                          <w:trPr/>
                          <w:tc>
                            <w:tcPr>
                              <w:tcW w:w="302" w:type="dxa"/>
                              <w:tcBorders/>
                              <w:shd w:fill="C0D0C0" w:val="clear"/>
                              <w:vAlign w:val="center"/>
                            </w:tcPr>
                            <w:p>
                              <w:pPr>
                                <w:pStyle w:val="TableContents"/>
                                <w:rPr/>
                              </w:pPr>
                              <w:r>
                                <w:rPr/>
                                <w:t>   </w:t>
                              </w:r>
                            </w:p>
                          </w:tc>
                          <w:tc>
                            <w:tcPr>
                              <w:tcW w:w="515" w:type="dxa"/>
                              <w:tcBorders/>
                              <w:shd w:fill="auto" w:val="clear"/>
                              <w:vAlign w:val="center"/>
                            </w:tcPr>
                            <w:p>
                              <w:pPr>
                                <w:pStyle w:val="TableContents"/>
                                <w:rPr/>
                              </w:pPr>
                              <w:r>
                                <w:rPr/>
                                <w:t>1</w:t>
                              </w:r>
                            </w:p>
                          </w:tc>
                        </w:tr>
                        <w:tr>
                          <w:trPr/>
                          <w:tc>
                            <w:tcPr>
                              <w:tcW w:w="302" w:type="dxa"/>
                              <w:tcBorders/>
                              <w:shd w:fill="80D080" w:val="clear"/>
                              <w:vAlign w:val="center"/>
                            </w:tcPr>
                            <w:p>
                              <w:pPr>
                                <w:pStyle w:val="TableContents"/>
                                <w:rPr/>
                              </w:pPr>
                              <w:r>
                                <w:rPr/>
                                <w:t>   </w:t>
                              </w:r>
                            </w:p>
                          </w:tc>
                          <w:tc>
                            <w:tcPr>
                              <w:tcW w:w="515" w:type="dxa"/>
                              <w:tcBorders/>
                              <w:shd w:fill="auto" w:val="clear"/>
                              <w:vAlign w:val="center"/>
                            </w:tcPr>
                            <w:p>
                              <w:pPr>
                                <w:pStyle w:val="TableContents"/>
                                <w:rPr/>
                              </w:pPr>
                              <w:r>
                                <w:rPr/>
                                <w:t>2</w:t>
                              </w:r>
                            </w:p>
                          </w:tc>
                        </w:tr>
                        <w:tr>
                          <w:trPr/>
                          <w:tc>
                            <w:tcPr>
                              <w:tcW w:w="302" w:type="dxa"/>
                              <w:tcBorders/>
                              <w:shd w:fill="404040" w:val="clear"/>
                              <w:vAlign w:val="center"/>
                            </w:tcPr>
                            <w:p>
                              <w:pPr>
                                <w:pStyle w:val="TableContents"/>
                                <w:rPr/>
                              </w:pPr>
                              <w:r>
                                <w:rPr/>
                                <w:t>   </w:t>
                              </w:r>
                            </w:p>
                          </w:tc>
                          <w:tc>
                            <w:tcPr>
                              <w:tcW w:w="515" w:type="dxa"/>
                              <w:tcBorders/>
                              <w:shd w:fill="auto" w:val="clear"/>
                              <w:vAlign w:val="center"/>
                            </w:tcPr>
                            <w:p>
                              <w:pPr>
                                <w:pStyle w:val="TableContents"/>
                                <w:rPr>
                                  <w:sz w:val="4"/>
                                  <w:szCs w:val="4"/>
                                </w:rPr>
                              </w:pPr>
                              <w:r>
                                <w:rPr>
                                  <w:sz w:val="4"/>
                                  <w:szCs w:val="4"/>
                                </w:rPr>
                              </w:r>
                            </w:p>
                          </w:tc>
                        </w:tr>
                      </w:tbl>
                      <w:p>
                        <w:pPr>
                          <w:pStyle w:val="TableContents"/>
                          <w:rPr>
                            <w:sz w:val="4"/>
                            <w:szCs w:val="4"/>
                          </w:rPr>
                        </w:pPr>
                        <w:r>
                          <w:rPr>
                            <w:sz w:val="4"/>
                            <w:szCs w:val="4"/>
                          </w:rPr>
                        </w:r>
                      </w:p>
                    </w:tc>
                  </w:tr>
                </w:tbl>
                <w:p>
                  <w:pPr>
                    <w:pStyle w:val="TableContents"/>
                    <w:rPr>
                      <w:sz w:val="4"/>
                      <w:szCs w:val="4"/>
                    </w:rPr>
                  </w:pPr>
                  <w:r>
                    <w:rPr>
                      <w:sz w:val="4"/>
                      <w:szCs w:val="4"/>
                    </w:rPr>
                  </w:r>
                </w:p>
              </w:tc>
            </w:tr>
          </w:tbl>
          <w:p/>
        </w:tc>
      </w:tr>
    </w:tbl>
    <w:p>
      <w:pPr>
        <w:pStyle w:val="Normal"/>
        <w:rPr>
          <w:rFonts w:ascii="Comic Sans MS" w:hAnsi="Comic Sans MS" w:eastAsia="Arial" w:cs="Arial"/>
          <w:i/>
          <w:i/>
          <w:iCs/>
          <w:sz w:val="22"/>
          <w:szCs w:val="22"/>
          <w:lang w:val="it-IT" w:eastAsia="en-US"/>
        </w:rPr>
      </w:pPr>
      <w:r>
        <w:rPr>
          <w:rFonts w:eastAsia="Arial" w:cs="Arial" w:ascii="Comic Sans MS" w:hAnsi="Comic Sans MS"/>
          <w:i/>
          <w:iCs/>
          <w:sz w:val="22"/>
          <w:szCs w:val="22"/>
          <w:lang w:val="it-IT" w:eastAsia="en-US"/>
        </w:rPr>
      </w:r>
    </w:p>
    <w:p>
      <w:pPr>
        <w:pStyle w:val="Normal"/>
        <w:rPr>
          <w:rFonts w:ascii="Comic Sans MS" w:hAnsi="Comic Sans MS"/>
          <w:sz w:val="22"/>
          <w:szCs w:val="22"/>
        </w:rPr>
      </w:pPr>
      <w:r>
        <w:rPr>
          <w:rFonts w:eastAsia="Arial" w:cs="Arial" w:ascii="Comic Sans MS" w:hAnsi="Comic Sans MS"/>
          <w:i/>
          <w:iCs/>
          <w:sz w:val="22"/>
          <w:szCs w:val="22"/>
          <w:lang w:val="it-IT" w:eastAsia="en-US"/>
        </w:rPr>
        <w:t xml:space="preserve">In questo caso il valore di X quadro è </w:t>
      </w:r>
      <w:r>
        <w:rPr>
          <w:rFonts w:eastAsia="Arial" w:cs="Arial" w:ascii="Comic Sans MS" w:hAnsi="Comic Sans MS"/>
          <w:i/>
          <w:iCs/>
          <w:sz w:val="22"/>
          <w:szCs w:val="22"/>
          <w:lang w:val="it-IT" w:eastAsia="en-US"/>
        </w:rPr>
        <w:drawing>
          <wp:inline distT="0" distB="0" distL="0" distR="0">
            <wp:extent cx="754380" cy="243840"/>
            <wp:effectExtent l="0" t="0" r="0" b="0"/>
            <wp:docPr id="4" name="immagini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i2" descr=""/>
                    <pic:cNvPicPr>
                      <a:picLocks noChangeAspect="1" noChangeArrowheads="1"/>
                    </pic:cNvPicPr>
                  </pic:nvPicPr>
                  <pic:blipFill>
                    <a:blip r:link="rId6"/>
                    <a:stretch>
                      <a:fillRect/>
                    </a:stretch>
                  </pic:blipFill>
                  <pic:spPr bwMode="auto">
                    <a:xfrm>
                      <a:off x="0" y="0"/>
                      <a:ext cx="754380" cy="243840"/>
                    </a:xfrm>
                    <a:prstGeom prst="rect">
                      <a:avLst/>
                    </a:prstGeom>
                    <a:noFill/>
                    <a:ln w="9525">
                      <a:noFill/>
                      <a:miter lim="800000"/>
                      <a:headEnd/>
                      <a:tailEnd/>
                    </a:ln>
                  </pic:spPr>
                </pic:pic>
              </a:graphicData>
            </a:graphic>
          </wp:inline>
        </w:drawing>
      </w:r>
      <w:r>
        <w:rPr>
          <w:rFonts w:eastAsia="Arial" w:cs="Arial" w:ascii="Comic Sans MS" w:hAnsi="Comic Sans MS"/>
          <w:i/>
          <w:iCs/>
          <w:sz w:val="22"/>
          <w:szCs w:val="22"/>
          <w:lang w:val="it-IT" w:eastAsia="en-US"/>
        </w:rPr>
        <w:t xml:space="preserve"> =((4-5.1)^2)/5.1+((0-1.1)^2)/1.1+((4-1.9)^2)/1.9+((15-13.9)^2)/13.9+((4-2.9)^2)/2.9+((3-5.1)^2)/5.1 = 5.09. La probabilità che X quadro sia diverso da zero per effetto del caso è di 0.08. Il valore è calcolato sulla distribuzione di probabilità Chi quadro con 2 grado/i di libertà, in corrispondenza dell'ascissa 5.09 (area a destra di tale punto). </w:t>
        <w:br/>
        <w:t>Quando questo valore di probabilità (detto significatività della relazione) è inferiore a 0,05 si può iniziare a supporre lecitamente che vi sia una relazione significativa tra le due variabili.</w:t>
      </w:r>
    </w:p>
    <w:p>
      <w:pPr>
        <w:pStyle w:val="Normal"/>
        <w:rPr>
          <w:rFonts w:ascii="Comic Sans MS" w:hAnsi="Comic Sans MS"/>
          <w:sz w:val="22"/>
          <w:szCs w:val="22"/>
        </w:rPr>
      </w:pPr>
      <w:r>
        <w:rPr>
          <w:rFonts w:ascii="Comic Sans MS" w:hAnsi="Comic Sans MS"/>
          <w:sz w:val="22"/>
          <w:szCs w:val="22"/>
          <w:u w:val="single"/>
        </w:rPr>
        <w:t>NON vi è quindi relazione tra le due variabili</w:t>
      </w:r>
      <w:r>
        <w:rPr>
          <w:rFonts w:ascii="Comic Sans MS" w:hAnsi="Comic Sans MS"/>
          <w:sz w:val="22"/>
          <w:szCs w:val="22"/>
        </w:rPr>
        <w:t xml:space="preserve"> (a livello di fiducia 0,05)</w:t>
      </w:r>
    </w:p>
    <w:p>
      <w:pPr>
        <w:pStyle w:val="Normal"/>
        <w:rPr>
          <w:rFonts w:ascii="Comic Sans MS" w:hAnsi="Comic Sans MS" w:eastAsia="Arial" w:cs="Arial"/>
          <w:i/>
          <w:i/>
          <w:iCs/>
          <w:sz w:val="22"/>
          <w:szCs w:val="22"/>
          <w:lang w:val="it-IT" w:eastAsia="en-US"/>
        </w:rPr>
      </w:pPr>
      <w:r>
        <w:rPr>
          <w:rFonts w:eastAsia="Arial" w:cs="Arial" w:ascii="Comic Sans MS" w:hAnsi="Comic Sans MS"/>
          <w:i/>
          <w:iCs/>
          <w:sz w:val="22"/>
          <w:szCs w:val="22"/>
          <w:lang w:val="it-IT" w:eastAsia="en-US"/>
        </w:rPr>
      </w:r>
    </w:p>
    <w:p>
      <w:pPr>
        <w:pStyle w:val="Normal"/>
        <w:spacing w:lineRule="auto" w:line="360"/>
        <w:jc w:val="both"/>
        <w:rPr>
          <w:rFonts w:ascii="Comic Sans MS" w:hAnsi="Comic Sans MS" w:eastAsia="Arial" w:cs="Arial"/>
          <w:b/>
          <w:b/>
          <w:bCs/>
          <w:i/>
          <w:i/>
          <w:iCs/>
          <w:sz w:val="30"/>
          <w:szCs w:val="30"/>
          <w:lang w:eastAsia="en-US"/>
        </w:rPr>
      </w:pPr>
      <w:r>
        <w:rPr>
          <w:rFonts w:eastAsia="Arial" w:cs="Arial" w:ascii="Comic Sans MS" w:hAnsi="Comic Sans MS"/>
          <w:b/>
          <w:bCs/>
          <w:i/>
          <w:iCs/>
          <w:sz w:val="30"/>
          <w:szCs w:val="30"/>
          <w:lang w:eastAsia="en-US"/>
        </w:rPr>
        <w:t>Interpretazione dei dati</w:t>
      </w:r>
    </w:p>
    <w:p>
      <w:pPr>
        <w:pStyle w:val="Normal"/>
        <w:rPr>
          <w:rFonts w:ascii="Comic Sans MS" w:hAnsi="Comic Sans MS"/>
          <w:sz w:val="26"/>
          <w:szCs w:val="26"/>
        </w:rPr>
      </w:pPr>
      <w:r>
        <w:rPr>
          <w:rFonts w:cs="Arial" w:ascii="Comic Sans MS" w:hAnsi="Comic Sans MS"/>
          <w:sz w:val="26"/>
          <w:szCs w:val="26"/>
        </w:rPr>
        <w:t xml:space="preserve">Dall’analisi </w:t>
      </w:r>
      <w:r>
        <w:rPr>
          <w:rFonts w:cs="Arial" w:ascii="Comic Sans MS" w:hAnsi="Comic Sans MS"/>
          <w:b/>
          <w:bCs/>
          <w:i/>
          <w:iCs/>
          <w:sz w:val="26"/>
          <w:szCs w:val="26"/>
        </w:rPr>
        <w:t>monovariata</w:t>
      </w:r>
      <w:r>
        <w:rPr>
          <w:rFonts w:cs="Arial" w:ascii="Comic Sans MS" w:hAnsi="Comic Sans MS"/>
          <w:sz w:val="26"/>
          <w:szCs w:val="26"/>
        </w:rPr>
        <w:t>, i dati piú significativi riguardano:</w:t>
      </w:r>
    </w:p>
    <w:p>
      <w:pPr>
        <w:pStyle w:val="Normal"/>
        <w:numPr>
          <w:ilvl w:val="0"/>
          <w:numId w:val="40"/>
        </w:numPr>
        <w:rPr>
          <w:rFonts w:ascii="Comic Sans MS" w:hAnsi="Comic Sans MS"/>
          <w:sz w:val="26"/>
          <w:szCs w:val="26"/>
        </w:rPr>
      </w:pPr>
      <w:r>
        <w:rPr>
          <w:rFonts w:cs="Arial" w:ascii="Comic Sans MS" w:hAnsi="Comic Sans MS"/>
          <w:sz w:val="26"/>
          <w:szCs w:val="26"/>
        </w:rPr>
        <w:t xml:space="preserve">il </w:t>
      </w:r>
      <w:r>
        <w:rPr>
          <w:rFonts w:cs="Arial" w:ascii="Comic Sans MS" w:hAnsi="Comic Sans MS"/>
          <w:i/>
          <w:iCs/>
          <w:sz w:val="26"/>
          <w:szCs w:val="26"/>
          <w:u w:val="single"/>
        </w:rPr>
        <w:t>40%</w:t>
      </w:r>
      <w:r>
        <w:rPr>
          <w:rFonts w:cs="Arial" w:ascii="Comic Sans MS" w:hAnsi="Comic Sans MS"/>
          <w:sz w:val="26"/>
          <w:szCs w:val="26"/>
        </w:rPr>
        <w:t xml:space="preserve"> dei soggetti intervistati ha fra i 25 e i 29 anni, un </w:t>
      </w:r>
      <w:r>
        <w:rPr>
          <w:rFonts w:cs="Arial" w:ascii="Comic Sans MS" w:hAnsi="Comic Sans MS"/>
          <w:i/>
          <w:iCs/>
          <w:sz w:val="26"/>
          <w:szCs w:val="26"/>
          <w:u w:val="single"/>
        </w:rPr>
        <w:t>33%</w:t>
      </w:r>
      <w:r>
        <w:rPr>
          <w:rFonts w:cs="Arial" w:ascii="Comic Sans MS" w:hAnsi="Comic Sans MS"/>
          <w:sz w:val="26"/>
          <w:szCs w:val="26"/>
        </w:rPr>
        <w:t xml:space="preserve"> tra i 14 e i 18 anni, mentre solo il</w:t>
      </w:r>
      <w:r>
        <w:rPr>
          <w:rFonts w:cs="Arial" w:ascii="Comic Sans MS" w:hAnsi="Comic Sans MS"/>
          <w:i/>
          <w:iCs/>
          <w:sz w:val="26"/>
          <w:szCs w:val="26"/>
          <w:u w:val="single"/>
        </w:rPr>
        <w:t xml:space="preserve"> 27%</w:t>
      </w:r>
      <w:r>
        <w:rPr>
          <w:rFonts w:cs="Arial" w:ascii="Comic Sans MS" w:hAnsi="Comic Sans MS"/>
          <w:sz w:val="26"/>
          <w:szCs w:val="26"/>
        </w:rPr>
        <w:t xml:space="preserve"> tra i 18 e i 25 anni.</w:t>
      </w:r>
    </w:p>
    <w:p>
      <w:pPr>
        <w:pStyle w:val="Normal"/>
        <w:numPr>
          <w:ilvl w:val="0"/>
          <w:numId w:val="40"/>
        </w:numPr>
        <w:rPr>
          <w:rFonts w:ascii="Comic Sans MS" w:hAnsi="Comic Sans MS"/>
          <w:sz w:val="26"/>
          <w:szCs w:val="26"/>
        </w:rPr>
      </w:pPr>
      <w:r>
        <w:rPr>
          <w:rFonts w:ascii="Comic Sans MS" w:hAnsi="Comic Sans MS"/>
          <w:sz w:val="26"/>
          <w:szCs w:val="26"/>
        </w:rPr>
        <w:t>Per il 93% dei casi, i soggetti intervistati hanno sentito parlare di violenza tramite i mezzi di comunicazione di massa come la TV, i giornali e le radio.</w:t>
      </w:r>
    </w:p>
    <w:p>
      <w:pPr>
        <w:pStyle w:val="Normal"/>
        <w:numPr>
          <w:ilvl w:val="0"/>
          <w:numId w:val="40"/>
        </w:numPr>
        <w:rPr>
          <w:rFonts w:ascii="Comic Sans MS" w:hAnsi="Comic Sans MS"/>
          <w:sz w:val="26"/>
          <w:szCs w:val="26"/>
        </w:rPr>
      </w:pPr>
      <w:r>
        <w:rPr>
          <w:rFonts w:ascii="Comic Sans MS" w:hAnsi="Comic Sans MS"/>
          <w:sz w:val="26"/>
          <w:szCs w:val="26"/>
        </w:rPr>
        <w:t>Il 67% dei soggetti pensa che il problema debba essere trattato da entrambi i sessi, in quanto é un fenomeno che, oggi come oggi, coinvolge molti soggetti e di entrambi i sessi. Nel 63% dei casi analizzati, ragazzi e ragazze sono d’accordo nell’identificare la violenza nell’atto sessuale non consenziente e/o nell’insulto e nell’umiliazione dell’aggressore alla vittima. In minima parte (23%) si associa la violenza all’abbandono.</w:t>
      </w:r>
    </w:p>
    <w:p>
      <w:pPr>
        <w:pStyle w:val="Normal"/>
        <w:numPr>
          <w:ilvl w:val="0"/>
          <w:numId w:val="40"/>
        </w:numPr>
        <w:rPr>
          <w:rFonts w:ascii="Comic Sans MS" w:hAnsi="Comic Sans MS"/>
          <w:sz w:val="26"/>
          <w:szCs w:val="26"/>
        </w:rPr>
      </w:pPr>
      <w:r>
        <w:rPr>
          <w:rFonts w:cs="Arial" w:ascii="Comic Sans MS" w:hAnsi="Comic Sans MS"/>
          <w:sz w:val="26"/>
          <w:szCs w:val="26"/>
        </w:rPr>
        <w:t xml:space="preserve">La totalitá degli intervistati identifica nel soggetto maschio la figura dell’aggressore e si tratta spesso del fidanzato o coniuge (47%). </w:t>
      </w:r>
    </w:p>
    <w:p>
      <w:pPr>
        <w:pStyle w:val="Normal"/>
        <w:numPr>
          <w:ilvl w:val="0"/>
          <w:numId w:val="40"/>
        </w:numPr>
        <w:rPr>
          <w:rFonts w:ascii="Comic Sans MS" w:hAnsi="Comic Sans MS"/>
          <w:sz w:val="26"/>
          <w:szCs w:val="26"/>
        </w:rPr>
      </w:pPr>
      <w:r>
        <w:rPr>
          <w:rFonts w:ascii="Comic Sans MS" w:hAnsi="Comic Sans MS"/>
          <w:sz w:val="26"/>
          <w:szCs w:val="26"/>
        </w:rPr>
        <w:t xml:space="preserve">Parte dei soggetti intervistati(40%) dichiara, inoltre, che la donna subisce violenza perché é innamorata di colui che l’aggredisce e, pertanto, lo giustifica ed é per paura (47%) che non chiede aiuto. </w:t>
      </w:r>
    </w:p>
    <w:p>
      <w:pPr>
        <w:pStyle w:val="Normal"/>
        <w:numPr>
          <w:ilvl w:val="0"/>
          <w:numId w:val="40"/>
        </w:numPr>
        <w:rPr>
          <w:rFonts w:ascii="Comic Sans MS" w:hAnsi="Comic Sans MS"/>
          <w:sz w:val="26"/>
          <w:szCs w:val="26"/>
        </w:rPr>
      </w:pPr>
      <w:r>
        <w:rPr>
          <w:rFonts w:ascii="Comic Sans MS" w:hAnsi="Comic Sans MS"/>
          <w:sz w:val="26"/>
          <w:szCs w:val="26"/>
        </w:rPr>
        <w:t>Infine il 73% dei soggetti pensa che il tema non sia adeguatamente trattato dalla societá e che sia necessario attuare interventi migliori per combattere la violenza sulle donne, come ad esempio maggior sensibilizzazione (50%), istituire una legge nazionale che preveda pene più severe e misure di protezione per donne che denunciano (27%) e incentivare gruppi di terapia e/o auto-aiuto per uomini violenti (23%)</w:t>
      </w:r>
    </w:p>
    <w:p>
      <w:pPr>
        <w:pStyle w:val="Normal"/>
        <w:rPr>
          <w:rFonts w:ascii="Comic Sans MS" w:hAnsi="Comic Sans MS"/>
          <w:sz w:val="26"/>
          <w:szCs w:val="26"/>
        </w:rPr>
      </w:pPr>
      <w:r>
        <w:rPr>
          <w:rFonts w:cs="Arial" w:ascii="Comic Sans MS" w:hAnsi="Comic Sans MS"/>
          <w:sz w:val="26"/>
          <w:szCs w:val="26"/>
        </w:rPr>
        <w:t xml:space="preserve">Dall’analisi </w:t>
      </w:r>
      <w:r>
        <w:rPr>
          <w:rFonts w:cs="Arial" w:ascii="Comic Sans MS" w:hAnsi="Comic Sans MS"/>
          <w:b/>
          <w:bCs/>
          <w:i/>
          <w:iCs/>
          <w:sz w:val="26"/>
          <w:szCs w:val="26"/>
          <w:u w:val="none"/>
        </w:rPr>
        <w:t>bivariata</w:t>
      </w:r>
      <w:r>
        <w:rPr>
          <w:rFonts w:cs="Arial" w:ascii="Comic Sans MS" w:hAnsi="Comic Sans MS"/>
          <w:sz w:val="26"/>
          <w:szCs w:val="26"/>
        </w:rPr>
        <w:t>, invece, non é risultata nessuna significativitá e per alcune il numero delle risposte date dal campione, non consentiva al programma di confermare l’esistenza di una relazione. Pertanto la nostra ipotesi non puó essere verificata.</w:t>
      </w:r>
    </w:p>
    <w:p>
      <w:pPr>
        <w:pStyle w:val="Normal"/>
        <w:spacing w:lineRule="auto" w:line="360"/>
        <w:jc w:val="both"/>
        <w:rPr>
          <w:rFonts w:ascii="Comic Sans MS" w:hAnsi="Comic Sans MS" w:cs="Arial"/>
          <w:b/>
          <w:b/>
          <w:i/>
          <w:i/>
          <w:iCs/>
          <w:sz w:val="26"/>
          <w:szCs w:val="26"/>
        </w:rPr>
      </w:pPr>
      <w:r>
        <w:rPr>
          <w:rFonts w:cs="Arial" w:ascii="Comic Sans MS" w:hAnsi="Comic Sans MS"/>
          <w:b/>
          <w:i/>
          <w:iCs/>
          <w:sz w:val="26"/>
          <w:szCs w:val="26"/>
        </w:rPr>
      </w:r>
    </w:p>
    <w:p>
      <w:pPr>
        <w:pStyle w:val="Normal"/>
        <w:spacing w:lineRule="auto" w:line="360"/>
        <w:jc w:val="both"/>
        <w:rPr>
          <w:rFonts w:ascii="Comic Sans MS" w:hAnsi="Comic Sans MS" w:cs="Arial"/>
          <w:b/>
          <w:b/>
          <w:i/>
          <w:i/>
          <w:iCs/>
          <w:sz w:val="26"/>
          <w:szCs w:val="26"/>
        </w:rPr>
      </w:pPr>
      <w:r>
        <w:rPr>
          <w:rFonts w:cs="Arial" w:ascii="Comic Sans MS" w:hAnsi="Comic Sans MS"/>
          <w:b/>
          <w:i/>
          <w:iCs/>
          <w:sz w:val="26"/>
          <w:szCs w:val="26"/>
        </w:rPr>
        <w:t>AUTORIFLESSIONE</w:t>
      </w:r>
    </w:p>
    <w:p>
      <w:pPr>
        <w:pStyle w:val="Normal"/>
        <w:jc w:val="both"/>
        <w:rPr>
          <w:rFonts w:ascii="Comic Sans MS" w:hAnsi="Comic Sans MS"/>
          <w:sz w:val="26"/>
          <w:szCs w:val="26"/>
        </w:rPr>
      </w:pPr>
      <w:r>
        <w:rPr>
          <w:rFonts w:cs="Arial" w:ascii="Comic Sans MS" w:hAnsi="Comic Sans MS"/>
          <w:i w:val="false"/>
          <w:iCs w:val="false"/>
          <w:sz w:val="26"/>
          <w:szCs w:val="26"/>
        </w:rPr>
        <w:t>Lo svolgimento di questa ricerca è stata un’esperienza formativa, poiché ci ha permesso di sperimentare in prima persona che cosa significhi condurre una ricerca empirica in autonomia. Un punto di forza durante questo lavoro è stata la collaborazione e il sostegno del gruppo. La fase che ci ha più coinvolto ed interessato è stata la costruzione del quadro teorico e del questionario, mentre la fase in cui abbiamo riscontrato maggiori difficoltà è stata l’elaborazione dei dati tramite il programma JsStat. Per svolgere al meglio la ricerca abbiamo rispettato le indicazioni fornite a lezione, dal manuale e dal testo aggiuntivo, cercando, nella presentazione, di essere più esaustive e chiare possibili. In conclusione possiamo dire di aver acquisito, grazie a questa ricerca, competenze nuove e molto utili circa gli strumenti informatici e competenze teoriche maggiori sugli argomenti trattati. Il punto critico della ricerca potrebbe essere il campione numericamente troppo piccolo, quindi non rappresentativo; in una futura ricerca sarebbe meglio utilizzare un campione più ampio.</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omic Sans MS">
    <w:charset w:val="01"/>
    <w:family w:val="script"/>
    <w:pitch w:val="variable"/>
  </w:font>
  <w:font w:name="Arial">
    <w:charset w:val="01"/>
    <w:family w:val="swiss"/>
    <w:pitch w:val="variable"/>
  </w:font>
  <w:font w:name="Courier New">
    <w:charset w:val="01"/>
    <w:family w:val="modern"/>
    <w:pitch w:val="fixed"/>
  </w:font>
  <w:font w:name="Comic Sans MS">
    <w:charset w:val="01"/>
    <w:family w:val="roman"/>
    <w:pitch w:val="variable"/>
  </w:font>
  <w:font w:name="Arial">
    <w:charset w:val="01"/>
    <w:family w:val="roman"/>
    <w:pitch w:val="variable"/>
  </w:font>
  <w:font w:name="Bookman Old Style">
    <w:charset w:val="01"/>
    <w:family w:val="roman"/>
    <w:pitch w:val="variable"/>
  </w:font>
  <w:font w:name="Simplified Arabic Fixed">
    <w:charset w:val="01"/>
    <w:family w:val="modern"/>
    <w:pitch w:val="fixed"/>
  </w:font>
  <w:font w:name="Symbol">
    <w:charset w:val="02"/>
    <w:family w:val="auto"/>
    <w:pitch w:val="variable"/>
  </w:font>
  <w:font w:name="Symbol">
    <w:charset w:val="02"/>
    <w:family w:val="auto"/>
    <w:pitch w:val="default"/>
  </w:font>
  <w:font w:name="OpenSymbol">
    <w:altName w:val="Arial Unicode MS"/>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decimal"/>
      <w:lvlText w:val="V%1."/>
      <w:lvlJc w:val="left"/>
      <w:pPr>
        <w:ind w:left="750" w:hanging="360"/>
      </w:pPr>
    </w:lvl>
    <w:lvl w:ilvl="1">
      <w:start w:val="1"/>
      <w:numFmt w:val="lowerLetter"/>
      <w:lvlText w:val="%2."/>
      <w:lvlJc w:val="left"/>
      <w:pPr>
        <w:ind w:left="1470" w:hanging="360"/>
      </w:pPr>
    </w:lvl>
    <w:lvl w:ilvl="2">
      <w:start w:val="1"/>
      <w:numFmt w:val="lowerRoman"/>
      <w:lvlText w:val="%2.%3."/>
      <w:lvlJc w:val="right"/>
      <w:pPr>
        <w:ind w:left="2190" w:hanging="180"/>
      </w:pPr>
    </w:lvl>
    <w:lvl w:ilvl="3">
      <w:start w:val="1"/>
      <w:numFmt w:val="decimal"/>
      <w:lvlText w:val="%2.%3.%4."/>
      <w:lvlJc w:val="left"/>
      <w:pPr>
        <w:ind w:left="2910" w:hanging="360"/>
      </w:pPr>
    </w:lvl>
    <w:lvl w:ilvl="4">
      <w:start w:val="1"/>
      <w:numFmt w:val="lowerLetter"/>
      <w:lvlText w:val="%2.%3.%4.%5."/>
      <w:lvlJc w:val="left"/>
      <w:pPr>
        <w:ind w:left="3630" w:hanging="360"/>
      </w:pPr>
    </w:lvl>
    <w:lvl w:ilvl="5">
      <w:start w:val="1"/>
      <w:numFmt w:val="lowerRoman"/>
      <w:lvlText w:val="%2.%3.%4.%5.%6."/>
      <w:lvlJc w:val="right"/>
      <w:pPr>
        <w:ind w:left="4350" w:hanging="180"/>
      </w:pPr>
    </w:lvl>
    <w:lvl w:ilvl="6">
      <w:start w:val="1"/>
      <w:numFmt w:val="decimal"/>
      <w:lvlText w:val="%2.%3.%4.%5.%6.%7."/>
      <w:lvlJc w:val="left"/>
      <w:pPr>
        <w:ind w:left="5070" w:hanging="360"/>
      </w:pPr>
    </w:lvl>
    <w:lvl w:ilvl="7">
      <w:start w:val="1"/>
      <w:numFmt w:val="lowerLetter"/>
      <w:lvlText w:val="%2.%3.%4.%5.%6.%7.%8."/>
      <w:lvlJc w:val="left"/>
      <w:pPr>
        <w:ind w:left="5790" w:hanging="360"/>
      </w:pPr>
    </w:lvl>
    <w:lvl w:ilvl="8">
      <w:start w:val="1"/>
      <w:numFmt w:val="lowerRoman"/>
      <w:lvlText w:val="%2.%3.%4.%5.%6.%7.%8.%9."/>
      <w:lvlJc w:val="right"/>
      <w:pPr>
        <w:ind w:left="6510" w:hanging="180"/>
      </w:pPr>
    </w:lvl>
  </w:abstractNum>
  <w:abstractNum w:abstractNumId="3">
    <w:lvl w:ilvl="0">
      <w:start w:val="1"/>
      <w:numFmt w:val="bullet"/>
      <w:lvlText w:val=""/>
      <w:lvlJc w:val="left"/>
      <w:pPr>
        <w:ind w:left="707" w:hanging="283"/>
      </w:pPr>
      <w:rPr>
        <w:rFonts w:ascii="Symbol" w:hAnsi="Symbol" w:cs="Symbol" w:hint="default"/>
      </w:rPr>
    </w:lvl>
    <w:lvl w:ilvl="1">
      <w:start w:val="1"/>
      <w:numFmt w:val="bullet"/>
      <w:lvlText w:val=""/>
      <w:lvlJc w:val="left"/>
      <w:pPr>
        <w:ind w:left="1414" w:hanging="283"/>
      </w:pPr>
      <w:rPr>
        <w:rFonts w:ascii="Symbol" w:hAnsi="Symbol" w:cs="Symbol" w:hint="default"/>
      </w:rPr>
    </w:lvl>
    <w:lvl w:ilvl="2">
      <w:start w:val="1"/>
      <w:numFmt w:val="bullet"/>
      <w:lvlText w:val=""/>
      <w:lvlJc w:val="left"/>
      <w:pPr>
        <w:ind w:left="2121" w:hanging="283"/>
      </w:pPr>
      <w:rPr>
        <w:rFonts w:ascii="Symbol" w:hAnsi="Symbol" w:cs="Symbol" w:hint="default"/>
      </w:rPr>
    </w:lvl>
    <w:lvl w:ilvl="3">
      <w:start w:val="1"/>
      <w:numFmt w:val="bullet"/>
      <w:lvlText w:val=""/>
      <w:lvlJc w:val="left"/>
      <w:pPr>
        <w:ind w:left="2828" w:hanging="283"/>
      </w:pPr>
      <w:rPr>
        <w:rFonts w:ascii="Symbol" w:hAnsi="Symbol" w:cs="Symbol" w:hint="default"/>
      </w:rPr>
    </w:lvl>
    <w:lvl w:ilvl="4">
      <w:start w:val="1"/>
      <w:numFmt w:val="bullet"/>
      <w:lvlText w:val=""/>
      <w:lvlJc w:val="left"/>
      <w:pPr>
        <w:ind w:left="3535" w:hanging="283"/>
      </w:pPr>
      <w:rPr>
        <w:rFonts w:ascii="Symbol" w:hAnsi="Symbol" w:cs="Symbol" w:hint="default"/>
      </w:rPr>
    </w:lvl>
    <w:lvl w:ilvl="5">
      <w:start w:val="1"/>
      <w:numFmt w:val="bullet"/>
      <w:lvlText w:val=""/>
      <w:lvlJc w:val="left"/>
      <w:pPr>
        <w:ind w:left="4242" w:hanging="283"/>
      </w:pPr>
      <w:rPr>
        <w:rFonts w:ascii="Symbol" w:hAnsi="Symbol" w:cs="Symbol" w:hint="default"/>
      </w:rPr>
    </w:lvl>
    <w:lvl w:ilvl="6">
      <w:start w:val="1"/>
      <w:numFmt w:val="bullet"/>
      <w:lvlText w:val=""/>
      <w:lvlJc w:val="left"/>
      <w:pPr>
        <w:ind w:left="4949" w:hanging="283"/>
      </w:pPr>
      <w:rPr>
        <w:rFonts w:ascii="Symbol" w:hAnsi="Symbol" w:cs="Symbol" w:hint="default"/>
      </w:rPr>
    </w:lvl>
    <w:lvl w:ilvl="7">
      <w:start w:val="1"/>
      <w:numFmt w:val="bullet"/>
      <w:lvlText w:val=""/>
      <w:lvlJc w:val="left"/>
      <w:pPr>
        <w:ind w:left="5656" w:hanging="283"/>
      </w:pPr>
      <w:rPr>
        <w:rFonts w:ascii="Symbol" w:hAnsi="Symbol" w:cs="Symbol" w:hint="default"/>
      </w:rPr>
    </w:lvl>
    <w:lvl w:ilvl="8">
      <w:start w:val="1"/>
      <w:numFmt w:val="bullet"/>
      <w:lvlText w:val=""/>
      <w:lvlJc w:val="left"/>
      <w:pPr>
        <w:ind w:left="6363" w:hanging="283"/>
      </w:pPr>
      <w:rPr>
        <w:rFonts w:ascii="Symbol" w:hAnsi="Symbol" w:cs="Symbol" w:hint="default"/>
      </w:rPr>
    </w:lvl>
  </w:abstractNum>
  <w:abstractNum w:abstractNumId="4">
    <w:lvl w:ilvl="0">
      <w:start w:val="1"/>
      <w:numFmt w:val="decimal"/>
      <w:lvlText w:val="%1)"/>
      <w:lvlJc w:val="left"/>
      <w:pPr>
        <w:tabs>
          <w:tab w:val="num" w:pos="720"/>
        </w:tabs>
        <w:ind w:left="720" w:hanging="360"/>
      </w:pPr>
      <w:rPr>
        <w:sz w:val="30"/>
        <w:i/>
        <w:b/>
        <w:szCs w:val="30"/>
        <w:iCs/>
        <w:bCs/>
        <w:rFonts w:ascii="Comic Sans MS" w:hAnsi="Comic Sans M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3"/>
      <w:numFmt w:val="decimal"/>
      <w:lvlText w:val="%1)"/>
      <w:lvlJc w:val="left"/>
      <w:pPr>
        <w:tabs>
          <w:tab w:val="num" w:pos="720"/>
        </w:tabs>
        <w:ind w:left="720" w:hanging="360"/>
      </w:pPr>
      <w:rPr>
        <w:sz w:val="30"/>
        <w:i/>
        <w:b/>
        <w:szCs w:val="30"/>
        <w:iCs/>
        <w:bCs/>
        <w:rFonts w:ascii="Comic Sans MS" w:hAnsi="Comic Sans M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4"/>
      <w:numFmt w:val="decimal"/>
      <w:lvlText w:val="%1)"/>
      <w:lvlJc w:val="left"/>
      <w:pPr>
        <w:tabs>
          <w:tab w:val="num" w:pos="720"/>
        </w:tabs>
        <w:ind w:left="720" w:hanging="360"/>
      </w:pPr>
      <w:rPr>
        <w:sz w:val="30"/>
        <w:i/>
        <w:b/>
        <w:szCs w:val="30"/>
        <w:iCs/>
        <w:bCs/>
        <w:rFonts w:ascii="Comic Sans MS" w:hAnsi="Comic Sans M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2"/>
      <w:numFmt w:val="decimal"/>
      <w:lvlText w:val="%1)"/>
      <w:lvlJc w:val="left"/>
      <w:pPr>
        <w:tabs>
          <w:tab w:val="num" w:pos="720"/>
        </w:tabs>
        <w:ind w:left="720" w:hanging="360"/>
      </w:pPr>
      <w:rPr>
        <w:sz w:val="30"/>
        <w:i/>
        <w:b/>
        <w:szCs w:val="30"/>
        <w:iCs/>
        <w:bCs/>
        <w:rFonts w:ascii="Comic Sans MS" w:hAnsi="Comic Sans M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Symbol" w:hAnsi="Symbol" w:cs="Symbol" w:hint="default"/>
        <w:rFonts w:cs="OpenSymbol"/>
      </w:rPr>
    </w:lvl>
    <w:lvl w:ilvl="2">
      <w:start w:val="1"/>
      <w:numFmt w:val="bullet"/>
      <w:lvlText w:val=""/>
      <w:lvlJc w:val="left"/>
      <w:pPr>
        <w:tabs>
          <w:tab w:val="num" w:pos="1440"/>
        </w:tabs>
        <w:ind w:left="1440" w:hanging="360"/>
      </w:pPr>
      <w:rPr>
        <w:rFonts w:ascii="Symbol" w:hAnsi="Symbol" w:cs="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Symbol" w:hAnsi="Symbol" w:cs="Symbol" w:hint="default"/>
        <w:rFonts w:cs="OpenSymbol"/>
      </w:rPr>
    </w:lvl>
    <w:lvl w:ilvl="5">
      <w:start w:val="1"/>
      <w:numFmt w:val="bullet"/>
      <w:lvlText w:val=""/>
      <w:lvlJc w:val="left"/>
      <w:pPr>
        <w:tabs>
          <w:tab w:val="num" w:pos="2520"/>
        </w:tabs>
        <w:ind w:left="2520" w:hanging="360"/>
      </w:pPr>
      <w:rPr>
        <w:rFonts w:ascii="Symbol" w:hAnsi="Symbol" w:cs="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Symbol" w:hAnsi="Symbol" w:cs="Symbol" w:hint="default"/>
        <w:rFonts w:cs="OpenSymbol"/>
      </w:rPr>
    </w:lvl>
    <w:lvl w:ilvl="8">
      <w:start w:val="1"/>
      <w:numFmt w:val="bullet"/>
      <w:lvlText w:val=""/>
      <w:lvlJc w:val="left"/>
      <w:pPr>
        <w:tabs>
          <w:tab w:val="num" w:pos="3600"/>
        </w:tabs>
        <w:ind w:left="3600" w:hanging="360"/>
      </w:pPr>
      <w:rPr>
        <w:rFonts w:ascii="Symbol" w:hAnsi="Symbol" w:cs="Symbol" w:hint="default"/>
        <w:rFonts w:cs="OpenSymbol"/>
      </w:rPr>
    </w:lvl>
  </w:abstractNum>
  <w:abstractNum w:abstractNumId="9">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Symbol" w:hAnsi="Symbol" w:cs="Symbol" w:hint="default"/>
        <w:rFonts w:cs="OpenSymbol"/>
      </w:rPr>
    </w:lvl>
    <w:lvl w:ilvl="2">
      <w:start w:val="1"/>
      <w:numFmt w:val="bullet"/>
      <w:lvlText w:val=""/>
      <w:lvlJc w:val="left"/>
      <w:pPr>
        <w:tabs>
          <w:tab w:val="num" w:pos="1440"/>
        </w:tabs>
        <w:ind w:left="1440" w:hanging="360"/>
      </w:pPr>
      <w:rPr>
        <w:rFonts w:ascii="Symbol" w:hAnsi="Symbol" w:cs="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Symbol" w:hAnsi="Symbol" w:cs="Symbol" w:hint="default"/>
        <w:rFonts w:cs="OpenSymbol"/>
      </w:rPr>
    </w:lvl>
    <w:lvl w:ilvl="5">
      <w:start w:val="1"/>
      <w:numFmt w:val="bullet"/>
      <w:lvlText w:val=""/>
      <w:lvlJc w:val="left"/>
      <w:pPr>
        <w:tabs>
          <w:tab w:val="num" w:pos="2520"/>
        </w:tabs>
        <w:ind w:left="2520" w:hanging="360"/>
      </w:pPr>
      <w:rPr>
        <w:rFonts w:ascii="Symbol" w:hAnsi="Symbol" w:cs="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Symbol" w:hAnsi="Symbol" w:cs="Symbol" w:hint="default"/>
        <w:rFonts w:cs="OpenSymbol"/>
      </w:rPr>
    </w:lvl>
    <w:lvl w:ilvl="8">
      <w:start w:val="1"/>
      <w:numFmt w:val="bullet"/>
      <w:lvlText w:val=""/>
      <w:lvlJc w:val="left"/>
      <w:pPr>
        <w:tabs>
          <w:tab w:val="num" w:pos="3600"/>
        </w:tabs>
        <w:ind w:left="3600" w:hanging="360"/>
      </w:pPr>
      <w:rPr>
        <w:rFonts w:ascii="Symbol" w:hAnsi="Symbol" w:cs="Symbol" w:hint="default"/>
        <w:rFonts w:cs="OpenSymbol"/>
      </w:rPr>
    </w:lvl>
  </w:abstractNum>
  <w:abstractNum w:abstractNumId="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sz w:val="30"/>
        <w:i/>
        <w:b/>
        <w:szCs w:val="30"/>
        <w:iCs/>
        <w:bCs/>
        <w:rFonts w:ascii="Comic Sans MS" w:hAnsi="Comic Sans M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4"/>
      <w:numFmt w:val="decimal"/>
      <w:lvlText w:val="%4)"/>
      <w:lvlJc w:val="left"/>
      <w:pPr>
        <w:tabs>
          <w:tab w:val="num" w:pos="1800"/>
        </w:tabs>
        <w:ind w:left="1800" w:hanging="360"/>
      </w:pPr>
      <w:rPr>
        <w:sz w:val="30"/>
        <w:i/>
        <w:b/>
        <w:szCs w:val="30"/>
        <w:iCs/>
        <w:bCs/>
        <w:rFonts w:ascii="Comic Sans MS" w:hAnsi="Comic Sans MS"/>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tabs>
          <w:tab w:val="num" w:pos="2444"/>
        </w:tabs>
        <w:ind w:left="2444" w:hanging="360"/>
      </w:pPr>
      <w:rPr>
        <w:rFonts w:ascii="Symbol" w:hAnsi="Symbol" w:cs="Symbol" w:hint="default"/>
        <w:rFonts w:cs="OpenSymbol"/>
      </w:rPr>
    </w:lvl>
    <w:lvl w:ilvl="1">
      <w:start w:val="1"/>
      <w:numFmt w:val="bullet"/>
      <w:lvlText w:val="◦"/>
      <w:lvlJc w:val="left"/>
      <w:pPr>
        <w:tabs>
          <w:tab w:val="num" w:pos="2804"/>
        </w:tabs>
        <w:ind w:left="2804" w:hanging="360"/>
      </w:pPr>
      <w:rPr>
        <w:rFonts w:ascii="OpenSymbol" w:hAnsi="OpenSymbol" w:cs="OpenSymbol" w:hint="default"/>
        <w:rFonts w:cs="OpenSymbol"/>
      </w:rPr>
    </w:lvl>
    <w:lvl w:ilvl="2">
      <w:start w:val="1"/>
      <w:numFmt w:val="bullet"/>
      <w:lvlText w:val="▪"/>
      <w:lvlJc w:val="left"/>
      <w:pPr>
        <w:tabs>
          <w:tab w:val="num" w:pos="3164"/>
        </w:tabs>
        <w:ind w:left="3164" w:hanging="360"/>
      </w:pPr>
      <w:rPr>
        <w:rFonts w:ascii="OpenSymbol" w:hAnsi="OpenSymbol" w:cs="OpenSymbol" w:hint="default"/>
        <w:rFonts w:cs="OpenSymbol"/>
      </w:rPr>
    </w:lvl>
    <w:lvl w:ilvl="3">
      <w:start w:val="1"/>
      <w:numFmt w:val="bullet"/>
      <w:lvlText w:val=""/>
      <w:lvlJc w:val="left"/>
      <w:pPr>
        <w:tabs>
          <w:tab w:val="num" w:pos="3524"/>
        </w:tabs>
        <w:ind w:left="3524" w:hanging="360"/>
      </w:pPr>
      <w:rPr>
        <w:rFonts w:ascii="Symbol" w:hAnsi="Symbol" w:cs="Symbol" w:hint="default"/>
        <w:rFonts w:cs="OpenSymbol"/>
      </w:rPr>
    </w:lvl>
    <w:lvl w:ilvl="4">
      <w:start w:val="1"/>
      <w:numFmt w:val="bullet"/>
      <w:lvlText w:val="◦"/>
      <w:lvlJc w:val="left"/>
      <w:pPr>
        <w:tabs>
          <w:tab w:val="num" w:pos="3884"/>
        </w:tabs>
        <w:ind w:left="3884" w:hanging="360"/>
      </w:pPr>
      <w:rPr>
        <w:rFonts w:ascii="OpenSymbol" w:hAnsi="OpenSymbol" w:cs="OpenSymbol" w:hint="default"/>
        <w:rFonts w:cs="OpenSymbol"/>
      </w:rPr>
    </w:lvl>
    <w:lvl w:ilvl="5">
      <w:start w:val="1"/>
      <w:numFmt w:val="bullet"/>
      <w:lvlText w:val="▪"/>
      <w:lvlJc w:val="left"/>
      <w:pPr>
        <w:tabs>
          <w:tab w:val="num" w:pos="4244"/>
        </w:tabs>
        <w:ind w:left="4244" w:hanging="360"/>
      </w:pPr>
      <w:rPr>
        <w:rFonts w:ascii="OpenSymbol" w:hAnsi="OpenSymbol" w:cs="OpenSymbol" w:hint="default"/>
        <w:rFonts w:cs="OpenSymbol"/>
      </w:rPr>
    </w:lvl>
    <w:lvl w:ilvl="6">
      <w:start w:val="1"/>
      <w:numFmt w:val="bullet"/>
      <w:lvlText w:val=""/>
      <w:lvlJc w:val="left"/>
      <w:pPr>
        <w:tabs>
          <w:tab w:val="num" w:pos="4604"/>
        </w:tabs>
        <w:ind w:left="4604" w:hanging="360"/>
      </w:pPr>
      <w:rPr>
        <w:rFonts w:ascii="Symbol" w:hAnsi="Symbol" w:cs="Symbol" w:hint="default"/>
        <w:rFonts w:cs="OpenSymbol"/>
      </w:rPr>
    </w:lvl>
    <w:lvl w:ilvl="7">
      <w:start w:val="1"/>
      <w:numFmt w:val="bullet"/>
      <w:lvlText w:val="◦"/>
      <w:lvlJc w:val="left"/>
      <w:pPr>
        <w:tabs>
          <w:tab w:val="num" w:pos="4964"/>
        </w:tabs>
        <w:ind w:left="4964" w:hanging="360"/>
      </w:pPr>
      <w:rPr>
        <w:rFonts w:ascii="OpenSymbol" w:hAnsi="OpenSymbol" w:cs="OpenSymbol" w:hint="default"/>
        <w:rFonts w:cs="OpenSymbol"/>
      </w:rPr>
    </w:lvl>
    <w:lvl w:ilvl="8">
      <w:start w:val="1"/>
      <w:numFmt w:val="bullet"/>
      <w:lvlText w:val="▪"/>
      <w:lvlJc w:val="left"/>
      <w:pPr>
        <w:tabs>
          <w:tab w:val="num" w:pos="5324"/>
        </w:tabs>
        <w:ind w:left="5324" w:hanging="360"/>
      </w:pPr>
      <w:rPr>
        <w:rFonts w:ascii="OpenSymbol" w:hAnsi="OpenSymbol" w:cs="OpenSymbol" w:hint="default"/>
        <w:rFonts w:cs="OpenSymbol"/>
      </w:rPr>
    </w:lvl>
  </w:abstractNum>
  <w:abstractNum w:abstractNumId="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5"/>
      <w:numFmt w:val="decimal"/>
      <w:lvlText w:val="%5)"/>
      <w:lvlJc w:val="left"/>
      <w:pPr>
        <w:tabs>
          <w:tab w:val="num" w:pos="2160"/>
        </w:tabs>
        <w:ind w:left="2160" w:hanging="360"/>
      </w:pPr>
      <w:rPr>
        <w:sz w:val="30"/>
        <w:i/>
        <w:b/>
        <w:szCs w:val="30"/>
        <w:iCs/>
        <w:bCs/>
        <w:rFonts w:ascii="Comic Sans MS" w:hAnsi="Comic Sans MS"/>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5">
    <w:lvl w:ilvl="0">
      <w:start w:val="1"/>
      <w:numFmt w:val="bullet"/>
      <w:lvlText w:val=""/>
      <w:lvlJc w:val="left"/>
      <w:pPr>
        <w:tabs>
          <w:tab w:val="num" w:pos="780"/>
        </w:tabs>
        <w:ind w:left="780" w:hanging="360"/>
      </w:pPr>
      <w:rPr>
        <w:rFonts w:ascii="Symbol" w:hAnsi="Symbol" w:cs="Symbol" w:hint="default"/>
        <w:rFonts w:cs="OpenSymbol"/>
      </w:rPr>
    </w:lvl>
    <w:lvl w:ilvl="1">
      <w:start w:val="1"/>
      <w:numFmt w:val="bullet"/>
      <w:lvlText w:val="◦"/>
      <w:lvlJc w:val="left"/>
      <w:pPr>
        <w:tabs>
          <w:tab w:val="num" w:pos="1140"/>
        </w:tabs>
        <w:ind w:left="1140" w:hanging="360"/>
      </w:pPr>
      <w:rPr>
        <w:rFonts w:ascii="OpenSymbol" w:hAnsi="OpenSymbol" w:cs="OpenSymbol" w:hint="default"/>
        <w:rFonts w:cs="OpenSymbol"/>
      </w:rPr>
    </w:lvl>
    <w:lvl w:ilvl="2">
      <w:start w:val="1"/>
      <w:numFmt w:val="bullet"/>
      <w:lvlText w:val="▪"/>
      <w:lvlJc w:val="left"/>
      <w:pPr>
        <w:tabs>
          <w:tab w:val="num" w:pos="1500"/>
        </w:tabs>
        <w:ind w:left="1500" w:hanging="360"/>
      </w:pPr>
      <w:rPr>
        <w:rFonts w:ascii="OpenSymbol" w:hAnsi="OpenSymbol" w:cs="OpenSymbol" w:hint="default"/>
        <w:rFonts w:cs="OpenSymbol"/>
      </w:rPr>
    </w:lvl>
    <w:lvl w:ilvl="3">
      <w:start w:val="1"/>
      <w:numFmt w:val="bullet"/>
      <w:lvlText w:val=""/>
      <w:lvlJc w:val="left"/>
      <w:pPr>
        <w:tabs>
          <w:tab w:val="num" w:pos="1860"/>
        </w:tabs>
        <w:ind w:left="1860" w:hanging="360"/>
      </w:pPr>
      <w:rPr>
        <w:rFonts w:ascii="Symbol" w:hAnsi="Symbol" w:cs="Symbol" w:hint="default"/>
        <w:rFonts w:cs="OpenSymbol"/>
      </w:rPr>
    </w:lvl>
    <w:lvl w:ilvl="4">
      <w:start w:val="1"/>
      <w:numFmt w:val="bullet"/>
      <w:lvlText w:val="◦"/>
      <w:lvlJc w:val="left"/>
      <w:pPr>
        <w:tabs>
          <w:tab w:val="num" w:pos="2220"/>
        </w:tabs>
        <w:ind w:left="2220" w:hanging="360"/>
      </w:pPr>
      <w:rPr>
        <w:rFonts w:ascii="OpenSymbol" w:hAnsi="OpenSymbol" w:cs="OpenSymbol" w:hint="default"/>
        <w:rFonts w:cs="OpenSymbol"/>
      </w:rPr>
    </w:lvl>
    <w:lvl w:ilvl="5">
      <w:start w:val="1"/>
      <w:numFmt w:val="bullet"/>
      <w:lvlText w:val="▪"/>
      <w:lvlJc w:val="left"/>
      <w:pPr>
        <w:tabs>
          <w:tab w:val="num" w:pos="2580"/>
        </w:tabs>
        <w:ind w:left="2580" w:hanging="360"/>
      </w:pPr>
      <w:rPr>
        <w:rFonts w:ascii="OpenSymbol" w:hAnsi="OpenSymbol" w:cs="OpenSymbol" w:hint="default"/>
        <w:rFonts w:cs="OpenSymbol"/>
      </w:rPr>
    </w:lvl>
    <w:lvl w:ilvl="6">
      <w:start w:val="1"/>
      <w:numFmt w:val="bullet"/>
      <w:lvlText w:val=""/>
      <w:lvlJc w:val="left"/>
      <w:pPr>
        <w:tabs>
          <w:tab w:val="num" w:pos="2940"/>
        </w:tabs>
        <w:ind w:left="2940" w:hanging="360"/>
      </w:pPr>
      <w:rPr>
        <w:rFonts w:ascii="Symbol" w:hAnsi="Symbol" w:cs="Symbol" w:hint="default"/>
        <w:rFonts w:cs="OpenSymbol"/>
      </w:rPr>
    </w:lvl>
    <w:lvl w:ilvl="7">
      <w:start w:val="1"/>
      <w:numFmt w:val="bullet"/>
      <w:lvlText w:val="◦"/>
      <w:lvlJc w:val="left"/>
      <w:pPr>
        <w:tabs>
          <w:tab w:val="num" w:pos="3300"/>
        </w:tabs>
        <w:ind w:left="3300" w:hanging="360"/>
      </w:pPr>
      <w:rPr>
        <w:rFonts w:ascii="OpenSymbol" w:hAnsi="OpenSymbol" w:cs="OpenSymbol" w:hint="default"/>
        <w:rFonts w:cs="OpenSymbol"/>
      </w:rPr>
    </w:lvl>
    <w:lvl w:ilvl="8">
      <w:start w:val="1"/>
      <w:numFmt w:val="bullet"/>
      <w:lvlText w:val="▪"/>
      <w:lvlJc w:val="left"/>
      <w:pPr>
        <w:tabs>
          <w:tab w:val="num" w:pos="3660"/>
        </w:tabs>
        <w:ind w:left="3660" w:hanging="360"/>
      </w:pPr>
      <w:rPr>
        <w:rFonts w:ascii="OpenSymbol" w:hAnsi="OpenSymbol" w:cs="OpenSymbol" w:hint="default"/>
        <w:rFonts w:cs="OpenSymbol"/>
      </w:rPr>
    </w:lvl>
  </w:abstractNum>
  <w:abstractNum w:abstractNumId="16">
    <w:lvl w:ilvl="0">
      <w:start w:val="1"/>
      <w:numFmt w:val="bullet"/>
      <w:lvlText w:val=""/>
      <w:lvlJc w:val="left"/>
      <w:pPr>
        <w:tabs>
          <w:tab w:val="num" w:pos="780"/>
        </w:tabs>
        <w:ind w:left="780" w:hanging="360"/>
      </w:pPr>
      <w:rPr>
        <w:rFonts w:ascii="Symbol" w:hAnsi="Symbol" w:cs="Symbol" w:hint="default"/>
        <w:rFonts w:cs="OpenSymbol"/>
      </w:rPr>
    </w:lvl>
    <w:lvl w:ilvl="1">
      <w:start w:val="1"/>
      <w:numFmt w:val="bullet"/>
      <w:lvlText w:val="◦"/>
      <w:lvlJc w:val="left"/>
      <w:pPr>
        <w:tabs>
          <w:tab w:val="num" w:pos="1140"/>
        </w:tabs>
        <w:ind w:left="1140" w:hanging="360"/>
      </w:pPr>
      <w:rPr>
        <w:rFonts w:ascii="OpenSymbol" w:hAnsi="OpenSymbol" w:cs="OpenSymbol" w:hint="default"/>
        <w:rFonts w:cs="OpenSymbol"/>
      </w:rPr>
    </w:lvl>
    <w:lvl w:ilvl="2">
      <w:start w:val="1"/>
      <w:numFmt w:val="bullet"/>
      <w:lvlText w:val="▪"/>
      <w:lvlJc w:val="left"/>
      <w:pPr>
        <w:tabs>
          <w:tab w:val="num" w:pos="1500"/>
        </w:tabs>
        <w:ind w:left="1500" w:hanging="360"/>
      </w:pPr>
      <w:rPr>
        <w:rFonts w:ascii="OpenSymbol" w:hAnsi="OpenSymbol" w:cs="OpenSymbol" w:hint="default"/>
        <w:rFonts w:cs="OpenSymbol"/>
      </w:rPr>
    </w:lvl>
    <w:lvl w:ilvl="3">
      <w:start w:val="1"/>
      <w:numFmt w:val="bullet"/>
      <w:lvlText w:val=""/>
      <w:lvlJc w:val="left"/>
      <w:pPr>
        <w:tabs>
          <w:tab w:val="num" w:pos="1860"/>
        </w:tabs>
        <w:ind w:left="1860" w:hanging="360"/>
      </w:pPr>
      <w:rPr>
        <w:rFonts w:ascii="Symbol" w:hAnsi="Symbol" w:cs="Symbol" w:hint="default"/>
        <w:rFonts w:cs="OpenSymbol"/>
      </w:rPr>
    </w:lvl>
    <w:lvl w:ilvl="4">
      <w:start w:val="1"/>
      <w:numFmt w:val="bullet"/>
      <w:lvlText w:val="◦"/>
      <w:lvlJc w:val="left"/>
      <w:pPr>
        <w:tabs>
          <w:tab w:val="num" w:pos="2220"/>
        </w:tabs>
        <w:ind w:left="2220" w:hanging="360"/>
      </w:pPr>
      <w:rPr>
        <w:rFonts w:ascii="OpenSymbol" w:hAnsi="OpenSymbol" w:cs="OpenSymbol" w:hint="default"/>
        <w:rFonts w:cs="OpenSymbol"/>
      </w:rPr>
    </w:lvl>
    <w:lvl w:ilvl="5">
      <w:start w:val="1"/>
      <w:numFmt w:val="bullet"/>
      <w:lvlText w:val="▪"/>
      <w:lvlJc w:val="left"/>
      <w:pPr>
        <w:tabs>
          <w:tab w:val="num" w:pos="2580"/>
        </w:tabs>
        <w:ind w:left="2580" w:hanging="360"/>
      </w:pPr>
      <w:rPr>
        <w:rFonts w:ascii="OpenSymbol" w:hAnsi="OpenSymbol" w:cs="OpenSymbol" w:hint="default"/>
        <w:rFonts w:cs="OpenSymbol"/>
      </w:rPr>
    </w:lvl>
    <w:lvl w:ilvl="6">
      <w:start w:val="1"/>
      <w:numFmt w:val="bullet"/>
      <w:lvlText w:val=""/>
      <w:lvlJc w:val="left"/>
      <w:pPr>
        <w:tabs>
          <w:tab w:val="num" w:pos="2940"/>
        </w:tabs>
        <w:ind w:left="2940" w:hanging="360"/>
      </w:pPr>
      <w:rPr>
        <w:rFonts w:ascii="Symbol" w:hAnsi="Symbol" w:cs="Symbol" w:hint="default"/>
        <w:rFonts w:cs="OpenSymbol"/>
      </w:rPr>
    </w:lvl>
    <w:lvl w:ilvl="7">
      <w:start w:val="1"/>
      <w:numFmt w:val="bullet"/>
      <w:lvlText w:val="◦"/>
      <w:lvlJc w:val="left"/>
      <w:pPr>
        <w:tabs>
          <w:tab w:val="num" w:pos="3300"/>
        </w:tabs>
        <w:ind w:left="3300" w:hanging="360"/>
      </w:pPr>
      <w:rPr>
        <w:rFonts w:ascii="OpenSymbol" w:hAnsi="OpenSymbol" w:cs="OpenSymbol" w:hint="default"/>
        <w:rFonts w:cs="OpenSymbol"/>
      </w:rPr>
    </w:lvl>
    <w:lvl w:ilvl="8">
      <w:start w:val="1"/>
      <w:numFmt w:val="bullet"/>
      <w:lvlText w:val="▪"/>
      <w:lvlJc w:val="left"/>
      <w:pPr>
        <w:tabs>
          <w:tab w:val="num" w:pos="3660"/>
        </w:tabs>
        <w:ind w:left="3660" w:hanging="360"/>
      </w:pPr>
      <w:rPr>
        <w:rFonts w:ascii="OpenSymbol" w:hAnsi="OpenSymbol" w:cs="OpenSymbol" w:hint="default"/>
        <w:rFonts w:cs="OpenSymbol"/>
      </w:rPr>
    </w:lvl>
  </w:abstractNum>
  <w:abstractNum w:abstractNumId="17">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8">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Symbol" w:hAnsi="Symbol" w:cs="Symbol" w:hint="default"/>
        <w:rFonts w:cs="OpenSymbol"/>
      </w:rPr>
    </w:lvl>
    <w:lvl w:ilvl="2">
      <w:start w:val="1"/>
      <w:numFmt w:val="bullet"/>
      <w:lvlText w:val=""/>
      <w:lvlJc w:val="left"/>
      <w:pPr>
        <w:tabs>
          <w:tab w:val="num" w:pos="1440"/>
        </w:tabs>
        <w:ind w:left="1440" w:hanging="360"/>
      </w:pPr>
      <w:rPr>
        <w:rFonts w:ascii="Symbol" w:hAnsi="Symbol" w:cs="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Symbol" w:hAnsi="Symbol" w:cs="Symbol" w:hint="default"/>
        <w:rFonts w:cs="OpenSymbol"/>
      </w:rPr>
    </w:lvl>
    <w:lvl w:ilvl="5">
      <w:start w:val="1"/>
      <w:numFmt w:val="bullet"/>
      <w:lvlText w:val=""/>
      <w:lvlJc w:val="left"/>
      <w:pPr>
        <w:tabs>
          <w:tab w:val="num" w:pos="2520"/>
        </w:tabs>
        <w:ind w:left="2520" w:hanging="360"/>
      </w:pPr>
      <w:rPr>
        <w:rFonts w:ascii="Symbol" w:hAnsi="Symbol" w:cs="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Symbol" w:hAnsi="Symbol" w:cs="Symbol" w:hint="default"/>
        <w:rFonts w:cs="OpenSymbol"/>
      </w:rPr>
    </w:lvl>
    <w:lvl w:ilvl="8">
      <w:start w:val="1"/>
      <w:numFmt w:val="bullet"/>
      <w:lvlText w:val=""/>
      <w:lvlJc w:val="left"/>
      <w:pPr>
        <w:tabs>
          <w:tab w:val="num" w:pos="3600"/>
        </w:tabs>
        <w:ind w:left="3600" w:hanging="360"/>
      </w:pPr>
      <w:rPr>
        <w:rFonts w:ascii="Symbol" w:hAnsi="Symbol" w:cs="Symbol" w:hint="default"/>
        <w:rFonts w:cs="OpenSymbol"/>
      </w:rPr>
    </w:lvl>
  </w:abstractNum>
  <w:abstractNum w:abstractNumId="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6"/>
      <w:numFmt w:val="decimal"/>
      <w:lvlText w:val="%4)"/>
      <w:lvlJc w:val="left"/>
      <w:pPr>
        <w:tabs>
          <w:tab w:val="num" w:pos="1800"/>
        </w:tabs>
        <w:ind w:left="1800" w:hanging="360"/>
      </w:pPr>
      <w:rPr>
        <w:sz w:val="30"/>
        <w:i/>
        <w:b/>
        <w:szCs w:val="30"/>
        <w:iCs/>
        <w:bCs/>
        <w:rFonts w:ascii="Comic Sans MS" w:hAnsi="Comic Sans MS"/>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lvl w:ilvl="0">
      <w:start w:val="7"/>
      <w:numFmt w:val="decimal"/>
      <w:lvlText w:val="%1)"/>
      <w:lvlJc w:val="left"/>
      <w:pPr>
        <w:tabs>
          <w:tab w:val="num" w:pos="720"/>
        </w:tabs>
        <w:ind w:left="720" w:hanging="360"/>
      </w:pPr>
      <w:rPr>
        <w:sz w:val="30"/>
        <w:i/>
        <w:b/>
        <w:szCs w:val="30"/>
        <w:iCs/>
        <w:bCs/>
        <w:rFonts w:ascii="Comic Sans MS" w:hAnsi="Comic Sans M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rPr>
        <w:sz w:val="30"/>
        <w:i/>
        <w:b/>
        <w:szCs w:val="30"/>
        <w:iCs/>
        <w:bCs/>
        <w:rFonts w:ascii="Comic Sans MS" w:hAnsi="Comic Sans M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rPr>
        <w:sz w:val="30"/>
        <w:i/>
        <w:b/>
        <w:szCs w:val="30"/>
        <w:iCs/>
        <w:bCs/>
        <w:rFonts w:ascii="Comic Sans MS" w:hAnsi="Comic Sans M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lvl w:ilvl="0">
      <w:start w:val="1"/>
      <w:numFmt w:val="bullet"/>
      <w:lvlText w:val=""/>
      <w:lvlJc w:val="left"/>
      <w:pPr>
        <w:tabs>
          <w:tab w:val="num" w:pos="720"/>
        </w:tabs>
        <w:ind w:left="720" w:hanging="360"/>
      </w:pPr>
      <w:rPr>
        <w:rFonts w:ascii="Wingdings" w:hAnsi="Wingdings" w:cs="Wingdings"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5">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6">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7">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8">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9">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0">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1">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2">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3">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5">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6">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7">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8">
    <w:lvl w:ilvl="0">
      <w:start w:val="1"/>
      <w:numFmt w:val="bullet"/>
      <w:lvlText w:val=""/>
      <w:lvlJc w:val="left"/>
      <w:pPr>
        <w:tabs>
          <w:tab w:val="num" w:pos="804"/>
        </w:tabs>
        <w:ind w:left="804" w:hanging="360"/>
      </w:pPr>
      <w:rPr>
        <w:rFonts w:ascii="Wingdings" w:hAnsi="Wingdings" w:cs="Wingdings" w:hint="default"/>
        <w:rFonts w:cs="OpenSymbol"/>
      </w:rPr>
    </w:lvl>
    <w:lvl w:ilvl="1">
      <w:start w:val="1"/>
      <w:numFmt w:val="bullet"/>
      <w:lvlText w:val="◦"/>
      <w:lvlJc w:val="left"/>
      <w:pPr>
        <w:tabs>
          <w:tab w:val="num" w:pos="1164"/>
        </w:tabs>
        <w:ind w:left="1164" w:hanging="360"/>
      </w:pPr>
      <w:rPr>
        <w:rFonts w:ascii="OpenSymbol" w:hAnsi="OpenSymbol" w:cs="OpenSymbol" w:hint="default"/>
        <w:rFonts w:cs="OpenSymbol"/>
      </w:rPr>
    </w:lvl>
    <w:lvl w:ilvl="2">
      <w:start w:val="1"/>
      <w:numFmt w:val="bullet"/>
      <w:lvlText w:val=""/>
      <w:lvlJc w:val="left"/>
      <w:pPr>
        <w:tabs>
          <w:tab w:val="num" w:pos="1524"/>
        </w:tabs>
        <w:ind w:left="1524" w:hanging="360"/>
      </w:pPr>
      <w:rPr>
        <w:rFonts w:ascii="Wingdings" w:hAnsi="Wingdings" w:cs="Wingdings" w:hint="default"/>
        <w:rFonts w:cs="OpenSymbol"/>
      </w:rPr>
    </w:lvl>
    <w:lvl w:ilvl="3">
      <w:start w:val="1"/>
      <w:numFmt w:val="bullet"/>
      <w:lvlText w:val=""/>
      <w:lvlJc w:val="left"/>
      <w:pPr>
        <w:tabs>
          <w:tab w:val="num" w:pos="1884"/>
        </w:tabs>
        <w:ind w:left="1884" w:hanging="360"/>
      </w:pPr>
      <w:rPr>
        <w:rFonts w:ascii="Symbol" w:hAnsi="Symbol" w:cs="Symbol" w:hint="default"/>
        <w:rFonts w:cs="OpenSymbol"/>
      </w:rPr>
    </w:lvl>
    <w:lvl w:ilvl="4">
      <w:start w:val="1"/>
      <w:numFmt w:val="bullet"/>
      <w:lvlText w:val="◦"/>
      <w:lvlJc w:val="left"/>
      <w:pPr>
        <w:tabs>
          <w:tab w:val="num" w:pos="2244"/>
        </w:tabs>
        <w:ind w:left="2244" w:hanging="360"/>
      </w:pPr>
      <w:rPr>
        <w:rFonts w:ascii="OpenSymbol" w:hAnsi="OpenSymbol" w:cs="OpenSymbol" w:hint="default"/>
        <w:rFonts w:cs="OpenSymbol"/>
      </w:rPr>
    </w:lvl>
    <w:lvl w:ilvl="5">
      <w:start w:val="1"/>
      <w:numFmt w:val="bullet"/>
      <w:lvlText w:val="▪"/>
      <w:lvlJc w:val="left"/>
      <w:pPr>
        <w:tabs>
          <w:tab w:val="num" w:pos="2604"/>
        </w:tabs>
        <w:ind w:left="2604" w:hanging="360"/>
      </w:pPr>
      <w:rPr>
        <w:rFonts w:ascii="OpenSymbol" w:hAnsi="OpenSymbol" w:cs="OpenSymbol" w:hint="default"/>
        <w:rFonts w:cs="OpenSymbol"/>
      </w:rPr>
    </w:lvl>
    <w:lvl w:ilvl="6">
      <w:start w:val="1"/>
      <w:numFmt w:val="bullet"/>
      <w:lvlText w:val=""/>
      <w:lvlJc w:val="left"/>
      <w:pPr>
        <w:tabs>
          <w:tab w:val="num" w:pos="2964"/>
        </w:tabs>
        <w:ind w:left="2964" w:hanging="360"/>
      </w:pPr>
      <w:rPr>
        <w:rFonts w:ascii="Symbol" w:hAnsi="Symbol" w:cs="Symbol" w:hint="default"/>
        <w:rFonts w:cs="OpenSymbol"/>
      </w:rPr>
    </w:lvl>
    <w:lvl w:ilvl="7">
      <w:start w:val="1"/>
      <w:numFmt w:val="bullet"/>
      <w:lvlText w:val="◦"/>
      <w:lvlJc w:val="left"/>
      <w:pPr>
        <w:tabs>
          <w:tab w:val="num" w:pos="3324"/>
        </w:tabs>
        <w:ind w:left="3324" w:hanging="360"/>
      </w:pPr>
      <w:rPr>
        <w:rFonts w:ascii="OpenSymbol" w:hAnsi="OpenSymbol" w:cs="OpenSymbol" w:hint="default"/>
        <w:rFonts w:cs="OpenSymbol"/>
      </w:rPr>
    </w:lvl>
    <w:lvl w:ilvl="8">
      <w:start w:val="1"/>
      <w:numFmt w:val="bullet"/>
      <w:lvlText w:val="▪"/>
      <w:lvlJc w:val="left"/>
      <w:pPr>
        <w:tabs>
          <w:tab w:val="num" w:pos="3684"/>
        </w:tabs>
        <w:ind w:left="3684" w:hanging="360"/>
      </w:pPr>
      <w:rPr>
        <w:rFonts w:ascii="OpenSymbol" w:hAnsi="OpenSymbol" w:cs="OpenSymbol" w:hint="default"/>
        <w:rFonts w:cs="OpenSymbol"/>
      </w:rPr>
    </w:lvl>
  </w:abstractNum>
  <w:abstractNum w:abstractNumId="39">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0">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w="http://schemas.openxmlformats.org/wordprocessingml/2006/main">
  <w:zoom w:percent="79"/>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Mangal"/>
        <w:sz w:val="24"/>
        <w:szCs w:val="24"/>
        <w:lang w:val="it-IT" w:eastAsia="zh-CN" w:bidi="hi-IN"/>
      </w:rPr>
    </w:rPrDefault>
    <w:pPrDefault>
      <w:pPr/>
    </w:pPrDefault>
  </w:docDefaults>
  <w:style w:type="paragraph" w:styleId="Normal">
    <w:name w:val="Normal"/>
    <w:qFormat/>
    <w:pPr>
      <w:widowControl w:val="false"/>
      <w:suppressAutoHyphens w:val="true"/>
      <w:kinsoku w:val="true"/>
      <w:overflowPunct w:val="true"/>
      <w:autoSpaceDE w:val="true"/>
      <w:bidi w:val="0"/>
    </w:pPr>
    <w:rPr>
      <w:rFonts w:ascii="Times New Roman" w:hAnsi="Times New Roman" w:eastAsia="SimSun" w:cs="Mangal"/>
      <w:color w:val="auto"/>
      <w:sz w:val="24"/>
      <w:szCs w:val="24"/>
      <w:lang w:val="it-IT" w:eastAsia="zh-CN" w:bidi="hi-IN"/>
    </w:rPr>
  </w:style>
  <w:style w:type="paragraph" w:styleId="Heading1">
    <w:name w:val="Heading 1"/>
    <w:basedOn w:val="Heading"/>
    <w:next w:val="TextBody"/>
    <w:qFormat/>
    <w:pPr>
      <w:numPr>
        <w:ilvl w:val="0"/>
        <w:numId w:val="1"/>
      </w:numPr>
      <w:outlineLvl w:val="0"/>
      <w:outlineLvl w:val="0"/>
    </w:pPr>
    <w:rPr>
      <w:b/>
      <w:bCs/>
      <w:sz w:val="32"/>
      <w:szCs w:val="32"/>
    </w:rPr>
  </w:style>
  <w:style w:type="paragraph" w:styleId="Heading2">
    <w:name w:val="Heading 2"/>
    <w:basedOn w:val="Heading"/>
    <w:next w:val="TextBody"/>
    <w:qFormat/>
    <w:pPr>
      <w:numPr>
        <w:ilvl w:val="1"/>
        <w:numId w:val="1"/>
      </w:numPr>
      <w:outlineLvl w:val="1"/>
      <w:outlineLvl w:val="1"/>
    </w:pPr>
    <w:rPr>
      <w:b/>
      <w:bCs/>
      <w:i/>
      <w:iCs/>
      <w:sz w:val="28"/>
      <w:szCs w:val="28"/>
    </w:rPr>
  </w:style>
  <w:style w:type="paragraph" w:styleId="Heading3">
    <w:name w:val="Heading 3"/>
    <w:basedOn w:val="Heading"/>
    <w:next w:val="TextBody"/>
    <w:qFormat/>
    <w:pPr>
      <w:numPr>
        <w:ilvl w:val="2"/>
        <w:numId w:val="1"/>
      </w:numPr>
      <w:outlineLvl w:val="2"/>
      <w:outlineLvl w:val="2"/>
    </w:pPr>
    <w:rPr>
      <w:b/>
      <w:bCs/>
      <w:sz w:val="28"/>
      <w:szCs w:val="28"/>
    </w:rPr>
  </w:style>
  <w:style w:type="paragraph" w:styleId="Heading8">
    <w:name w:val="Heading 8"/>
    <w:basedOn w:val="Heading"/>
    <w:next w:val="TextBody"/>
    <w:qFormat/>
    <w:pPr>
      <w:numPr>
        <w:ilvl w:val="7"/>
        <w:numId w:val="1"/>
      </w:numPr>
      <w:outlineLvl w:val="7"/>
      <w:outlineLvl w:val="7"/>
    </w:pPr>
    <w:rPr>
      <w:b/>
      <w:bCs/>
      <w:sz w:val="21"/>
      <w:szCs w:val="21"/>
    </w:rPr>
  </w:style>
  <w:style w:type="paragraph" w:styleId="Heading9">
    <w:name w:val="Heading 9"/>
    <w:basedOn w:val="Heading"/>
    <w:next w:val="TextBody"/>
    <w:qFormat/>
    <w:pPr>
      <w:numPr>
        <w:ilvl w:val="8"/>
        <w:numId w:val="1"/>
      </w:numPr>
      <w:outlineLvl w:val="8"/>
      <w:outlineLvl w:val="8"/>
    </w:pPr>
    <w:rPr>
      <w:b/>
      <w:bCs/>
      <w:sz w:val="21"/>
      <w:szCs w:val="21"/>
    </w:rPr>
  </w:style>
  <w:style w:type="character" w:styleId="NumberingSymbols">
    <w:name w:val="Numbering Symbols"/>
    <w:qFormat/>
    <w:rPr>
      <w:rFonts w:ascii="Comic Sans MS" w:hAnsi="Comic Sans MS"/>
      <w:b/>
      <w:bCs/>
      <w:i/>
      <w:iCs/>
      <w:sz w:val="30"/>
      <w:szCs w:val="30"/>
    </w:rPr>
  </w:style>
  <w:style w:type="character" w:styleId="Bullets">
    <w:name w:val="Bullets"/>
    <w:qFormat/>
    <w:rPr>
      <w:rFonts w:ascii="Comic Sans MS" w:hAnsi="Comic Sans MS" w:eastAsia="OpenSymbol" w:cs="OpenSymbol"/>
    </w:rPr>
  </w:style>
  <w:style w:type="character" w:styleId="StrongEmphasis">
    <w:name w:val="Strong Emphasis"/>
    <w:rPr>
      <w:b/>
      <w:bCs/>
    </w:rPr>
  </w:style>
  <w:style w:type="character" w:styleId="ListLabel1">
    <w:name w:val="ListLabel 1"/>
    <w:qFormat/>
    <w:rPr>
      <w:rFonts w:eastAsia="OpenSymbol"/>
    </w:rPr>
  </w:style>
  <w:style w:type="character" w:styleId="InternetLink">
    <w:name w:val="Internet Link"/>
    <w:rPr>
      <w:color w:val="000080"/>
      <w:u w:val="single"/>
      <w:lang w:val="zxx" w:eastAsia="zxx" w:bidi="zxx"/>
    </w:rPr>
  </w:style>
  <w:style w:type="paragraph" w:styleId="Heading">
    <w:name w:val="Heading"/>
    <w:basedOn w:val="Normal"/>
    <w:next w:val="TextBody"/>
    <w:qFormat/>
    <w:pPr>
      <w:keepNext/>
      <w:spacing w:before="240" w:after="120"/>
    </w:pPr>
    <w:rPr>
      <w:rFonts w:ascii="Arial" w:hAnsi="Arial" w:eastAsia="Microsoft YaHei" w:cs="Mangal"/>
      <w:sz w:val="28"/>
      <w:szCs w:val="28"/>
    </w:rPr>
  </w:style>
  <w:style w:type="paragraph" w:styleId="TextBody">
    <w:name w:val="Text Body"/>
    <w:basedOn w:val="Normal"/>
    <w:pPr>
      <w:spacing w:before="0" w:after="12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TableContents">
    <w:name w:val="Table Contents"/>
    <w:basedOn w:val="Normal"/>
    <w:qFormat/>
    <w:pPr>
      <w:suppressLineNumbers/>
    </w:pPr>
    <w:rPr/>
  </w:style>
  <w:style w:type="paragraph" w:styleId="Sender">
    <w:name w:val="Sender"/>
    <w:basedOn w:val="Normal"/>
    <w:pPr>
      <w:suppressLineNumbers/>
      <w:spacing w:before="0" w:after="60"/>
    </w:pPr>
    <w:rPr/>
  </w:style>
  <w:style w:type="paragraph" w:styleId="PreformattedText">
    <w:name w:val="Preformatted Text"/>
    <w:basedOn w:val="Normal"/>
    <w:qFormat/>
    <w:pPr>
      <w:spacing w:before="0" w:after="0"/>
    </w:pPr>
    <w:rPr>
      <w:rFonts w:ascii="Courier New" w:hAnsi="Courier New" w:eastAsia="NSimSun" w:cs="Courier New"/>
      <w:sz w:val="20"/>
      <w:szCs w:val="20"/>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hyperlink" Target="http://www.edurete.org/jsstat/jsstat.htm" TargetMode="External"/><Relationship Id="rId6" Type="http://schemas.openxmlformats.org/officeDocument/2006/relationships/image" Target="http://www.edurete.org/jsstat/xquadro.gif"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1639</TotalTime>
  <Application>LibreOffice/4.4.5.2$Linux_X86_64 LibreOffice_project/a22f674fd25a3b6f45bdebf25400ed2adff0ff99</Application>
  <Paragraphs>694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2016-01-16T14:52:42Z</dcterms:created>
  <dc:language>en-US</dc:language>
  <cp:lastModifiedBy>Zaira </cp:lastModifiedBy>
  <dcterms:modified xsi:type="dcterms:W3CDTF">2016-01-28T13:56:38Z</dcterms:modified>
  <cp:revision>125</cp:revision>
</cp:coreProperties>
</file>