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726" w:rsidRDefault="00D402E8">
      <w:pPr>
        <w:pStyle w:val="Normal0"/>
        <w:jc w:val="center"/>
        <w:rPr>
          <w:sz w:val="32"/>
          <w:szCs w:val="32"/>
        </w:rPr>
      </w:pPr>
      <w:r>
        <w:rPr>
          <w:sz w:val="32"/>
          <w:szCs w:val="32"/>
        </w:rPr>
        <w:t>UNIVERSITÀ DEGLI STUDI DI TORINO</w:t>
      </w:r>
    </w:p>
    <w:p w:rsidR="00355726" w:rsidRDefault="00D402E8">
      <w:pPr>
        <w:pStyle w:val="Normal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165735</wp:posOffset>
            </wp:positionV>
            <wp:extent cx="1403350" cy="1403350"/>
            <wp:effectExtent l="19050" t="0" r="6350" b="0"/>
            <wp:wrapSquare wrapText="bothSides" distT="0" distB="0" distL="114300" distR="114300"/>
            <wp:docPr id="4" name="image1.jpg" descr="downloa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download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1403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5726" w:rsidRDefault="00355726">
      <w:pPr>
        <w:pStyle w:val="Normal0"/>
      </w:pPr>
    </w:p>
    <w:p w:rsidR="00355726" w:rsidRDefault="00355726">
      <w:pPr>
        <w:pStyle w:val="Normal0"/>
      </w:pPr>
    </w:p>
    <w:p w:rsidR="00355726" w:rsidRDefault="00355726">
      <w:pPr>
        <w:pStyle w:val="Normal0"/>
      </w:pPr>
    </w:p>
    <w:p w:rsidR="00355726" w:rsidRDefault="00355726">
      <w:pPr>
        <w:pStyle w:val="Normal0"/>
      </w:pPr>
    </w:p>
    <w:p w:rsidR="00355726" w:rsidRDefault="00355726">
      <w:pPr>
        <w:pStyle w:val="Normal0"/>
        <w:spacing w:line="360" w:lineRule="auto"/>
        <w:jc w:val="both"/>
      </w:pPr>
    </w:p>
    <w:p w:rsidR="00355726" w:rsidRDefault="00D402E8">
      <w:pPr>
        <w:pStyle w:val="Normal0"/>
        <w:jc w:val="center"/>
        <w:rPr>
          <w:sz w:val="28"/>
          <w:szCs w:val="28"/>
        </w:rPr>
      </w:pPr>
      <w:r>
        <w:rPr>
          <w:sz w:val="28"/>
          <w:szCs w:val="28"/>
        </w:rPr>
        <w:t>Dipartimento di filosofia e scienze dell’educazione</w:t>
      </w:r>
    </w:p>
    <w:p w:rsidR="00355726" w:rsidRDefault="00D402E8">
      <w:pPr>
        <w:pStyle w:val="Normal0"/>
        <w:jc w:val="center"/>
        <w:rPr>
          <w:sz w:val="28"/>
          <w:szCs w:val="28"/>
        </w:rPr>
      </w:pPr>
      <w:r>
        <w:rPr>
          <w:sz w:val="28"/>
          <w:szCs w:val="28"/>
        </w:rPr>
        <w:t>Corso di laurea in scienze dell’educazione</w:t>
      </w:r>
    </w:p>
    <w:p w:rsidR="00355726" w:rsidRDefault="00D402E8">
      <w:pPr>
        <w:pStyle w:val="Normal0"/>
        <w:jc w:val="center"/>
        <w:rPr>
          <w:sz w:val="28"/>
          <w:szCs w:val="28"/>
        </w:rPr>
      </w:pPr>
      <w:r>
        <w:rPr>
          <w:sz w:val="28"/>
          <w:szCs w:val="28"/>
        </w:rPr>
        <w:t>Curriculum Nidi e Comunità Infantili</w:t>
      </w:r>
    </w:p>
    <w:p w:rsidR="00355726" w:rsidRDefault="00D402E8">
      <w:pPr>
        <w:pStyle w:val="Normal0"/>
        <w:jc w:val="center"/>
      </w:pPr>
      <w:r>
        <w:rPr>
          <w:sz w:val="28"/>
          <w:szCs w:val="28"/>
        </w:rPr>
        <w:t>Anno accademico 2019/2020</w:t>
      </w:r>
    </w:p>
    <w:p w:rsidR="00355726" w:rsidRDefault="00355726">
      <w:pPr>
        <w:pStyle w:val="Normal0"/>
        <w:spacing w:line="360" w:lineRule="auto"/>
        <w:jc w:val="center"/>
      </w:pPr>
    </w:p>
    <w:p w:rsidR="00355726" w:rsidRDefault="00D402E8">
      <w:pPr>
        <w:pStyle w:val="Normal0"/>
        <w:jc w:val="center"/>
        <w:rPr>
          <w:sz w:val="28"/>
          <w:szCs w:val="28"/>
        </w:rPr>
      </w:pPr>
      <w:r>
        <w:rPr>
          <w:sz w:val="28"/>
          <w:szCs w:val="28"/>
        </w:rPr>
        <w:t>Corso di Pedagogia Sperimentale</w:t>
      </w:r>
    </w:p>
    <w:p w:rsidR="00355726" w:rsidRDefault="00D402E8">
      <w:pPr>
        <w:pStyle w:val="Normal0"/>
        <w:jc w:val="center"/>
        <w:rPr>
          <w:sz w:val="28"/>
          <w:szCs w:val="28"/>
        </w:rPr>
      </w:pPr>
      <w:r>
        <w:rPr>
          <w:sz w:val="28"/>
          <w:szCs w:val="28"/>
        </w:rPr>
        <w:t>Professore Roberto Trinchero</w:t>
      </w:r>
    </w:p>
    <w:p w:rsidR="00355726" w:rsidRDefault="00355726">
      <w:pPr>
        <w:pStyle w:val="Normal0"/>
        <w:jc w:val="center"/>
        <w:rPr>
          <w:sz w:val="28"/>
          <w:szCs w:val="28"/>
        </w:rPr>
      </w:pPr>
    </w:p>
    <w:p w:rsidR="00355726" w:rsidRDefault="00D402E8">
      <w:pPr>
        <w:pStyle w:val="Normal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RELAZIONE DI RICERCA EMPIRICA:</w:t>
      </w:r>
    </w:p>
    <w:p w:rsidR="00355726" w:rsidRDefault="00D402E8">
      <w:pPr>
        <w:pStyle w:val="Normal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ETÀ E PERCEZIONE DEI DIVERSI ORIENTAMENTI SESSUALI.</w:t>
      </w:r>
    </w:p>
    <w:p w:rsidR="00355726" w:rsidRDefault="00355726">
      <w:pPr>
        <w:pStyle w:val="Normal0"/>
        <w:jc w:val="center"/>
        <w:rPr>
          <w:b/>
          <w:sz w:val="32"/>
          <w:szCs w:val="32"/>
        </w:rPr>
      </w:pPr>
    </w:p>
    <w:p w:rsidR="00355726" w:rsidRDefault="00355726">
      <w:pPr>
        <w:pStyle w:val="Normal0"/>
        <w:spacing w:after="0"/>
        <w:jc w:val="right"/>
        <w:rPr>
          <w:sz w:val="32"/>
          <w:szCs w:val="32"/>
        </w:rPr>
      </w:pPr>
    </w:p>
    <w:p w:rsidR="00355726" w:rsidRDefault="00D402E8">
      <w:pPr>
        <w:pStyle w:val="Normal0"/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A cura di:</w:t>
      </w:r>
    </w:p>
    <w:p w:rsidR="00355726" w:rsidRDefault="00D402E8">
      <w:pPr>
        <w:pStyle w:val="Normal0"/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Lidia Chessa, n° matricola: 890481;</w:t>
      </w:r>
    </w:p>
    <w:p w:rsidR="00355726" w:rsidRDefault="00D402E8">
      <w:pPr>
        <w:pStyle w:val="Normal0"/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Rachele Dall’Angelo, n° matricola: 893487;</w:t>
      </w:r>
    </w:p>
    <w:p w:rsidR="00355726" w:rsidRDefault="00D402E8">
      <w:pPr>
        <w:pStyle w:val="Normal0"/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Alessia Cantone, n° matricola: 890508;</w:t>
      </w:r>
    </w:p>
    <w:p w:rsidR="00355726" w:rsidRDefault="00D402E8">
      <w:pPr>
        <w:pStyle w:val="Normal0"/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Riccardo De Nigris, n° matricola: 892519.</w:t>
      </w:r>
    </w:p>
    <w:p w:rsidR="00355726" w:rsidRDefault="00355726">
      <w:pPr>
        <w:pStyle w:val="Normal0"/>
        <w:spacing w:after="0"/>
        <w:jc w:val="right"/>
        <w:rPr>
          <w:sz w:val="32"/>
          <w:szCs w:val="32"/>
        </w:rPr>
      </w:pPr>
    </w:p>
    <w:p w:rsidR="00355726" w:rsidRDefault="00355726">
      <w:pPr>
        <w:pStyle w:val="Normal0"/>
        <w:spacing w:after="0"/>
        <w:jc w:val="right"/>
        <w:rPr>
          <w:sz w:val="32"/>
          <w:szCs w:val="32"/>
        </w:rPr>
      </w:pPr>
    </w:p>
    <w:p w:rsidR="00355726" w:rsidRDefault="00355726">
      <w:pPr>
        <w:pStyle w:val="Normal0"/>
        <w:spacing w:after="0"/>
        <w:jc w:val="right"/>
        <w:rPr>
          <w:sz w:val="32"/>
          <w:szCs w:val="32"/>
        </w:rPr>
      </w:pPr>
    </w:p>
    <w:p w:rsidR="00355726" w:rsidRDefault="00D402E8">
      <w:pPr>
        <w:pStyle w:val="Normal0"/>
        <w:jc w:val="both"/>
        <w:rPr>
          <w:sz w:val="32"/>
          <w:szCs w:val="32"/>
        </w:rPr>
      </w:pPr>
      <w:r>
        <w:rPr>
          <w:sz w:val="32"/>
          <w:szCs w:val="32"/>
        </w:rPr>
        <w:t>INDICE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PROBLEMA, TEMA, OBIETTIVO DI RICERCA………………………………………</w:t>
      </w:r>
      <w:r w:rsidR="003524B0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……….p.3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MAPPA CONCETTUALE, QUADRO TEORICO E STRATEGIA DI RICERCA……</w:t>
      </w:r>
      <w:r w:rsidR="003524B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…..p.3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IPOTESI DI LAVORO E FATTORI………………………………………………………………</w:t>
      </w:r>
      <w:r w:rsidR="003524B0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…..p.5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STRATEGIA DI RICERCA…………………………………………………………</w:t>
      </w:r>
      <w:r w:rsidR="003524B0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…………………..p.6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DEFINIZIONE OPERATIVA……………………………………………………………………………p.6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POPOLAZIONE DI RIFERIMENTO, NUMEROSITÀ DEL CAMPIONE E TIPOLOGIA DI CAMPIONAMENTO……………………………………………………………………………….p.10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TECNICHE E STRUMENTI PER LA RILEVAZIONE DEI DATI……………………………p.10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PIANO DI RACCOLTA DATI………………………………………………………………………..p.13</w:t>
      </w:r>
    </w:p>
    <w:p w:rsidR="00355726" w:rsidRDefault="00D402E8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TECNICHE DI ANALISI DEI DATI E IN</w:t>
      </w:r>
      <w:r w:rsidR="00C85F34">
        <w:rPr>
          <w:color w:val="000000"/>
          <w:sz w:val="28"/>
          <w:szCs w:val="28"/>
        </w:rPr>
        <w:t>TERPRETAZIONE DEI RISULTATI…………..</w:t>
      </w:r>
      <w:r>
        <w:rPr>
          <w:color w:val="000000"/>
          <w:sz w:val="28"/>
          <w:szCs w:val="28"/>
        </w:rPr>
        <w:t>p.</w:t>
      </w:r>
      <w:r w:rsidR="00C85F34">
        <w:rPr>
          <w:color w:val="000000"/>
          <w:sz w:val="28"/>
          <w:szCs w:val="28"/>
        </w:rPr>
        <w:t>15</w:t>
      </w:r>
    </w:p>
    <w:p w:rsidR="00355726" w:rsidRDefault="00C85F34" w:rsidP="00C85F34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402E8">
        <w:rPr>
          <w:color w:val="000000"/>
          <w:sz w:val="28"/>
          <w:szCs w:val="28"/>
        </w:rPr>
        <w:t>CONCLUSIONI</w:t>
      </w:r>
      <w:r>
        <w:rPr>
          <w:color w:val="000000"/>
          <w:sz w:val="28"/>
          <w:szCs w:val="28"/>
        </w:rPr>
        <w:t>………………………………………………………………………………………</w:t>
      </w:r>
      <w:r w:rsidR="003524B0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…p.32</w:t>
      </w:r>
    </w:p>
    <w:p w:rsidR="00C85F34" w:rsidRDefault="00C85F34">
      <w:pPr>
        <w:pStyle w:val="Normal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RIFLESSIONE SULL’ESPERIENZA DI RICERCA…………………………………………</w:t>
      </w:r>
      <w:r w:rsidR="003524B0"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t>…p.33</w:t>
      </w:r>
    </w:p>
    <w:p w:rsidR="00355726" w:rsidRDefault="00355726">
      <w:pPr>
        <w:pStyle w:val="Normal0"/>
        <w:jc w:val="both"/>
        <w:rPr>
          <w:sz w:val="32"/>
          <w:szCs w:val="32"/>
        </w:rPr>
      </w:pPr>
    </w:p>
    <w:p w:rsidR="00355726" w:rsidRDefault="00D402E8">
      <w:pPr>
        <w:pStyle w:val="Normal0"/>
        <w:rPr>
          <w:sz w:val="32"/>
          <w:szCs w:val="32"/>
        </w:rPr>
      </w:pPr>
      <w:r>
        <w:br w:type="page"/>
      </w:r>
    </w:p>
    <w:p w:rsidR="00355726" w:rsidRDefault="00D402E8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PROBLEMA, TEMA E OBIETTIVO DI RICERCA</w:t>
      </w:r>
    </w:p>
    <w:p w:rsidR="00355726" w:rsidRDefault="00D402E8">
      <w:pPr>
        <w:pStyle w:val="Normal0"/>
        <w:spacing w:after="0"/>
        <w:jc w:val="both"/>
        <w:rPr>
          <w:sz w:val="32"/>
          <w:szCs w:val="32"/>
        </w:rPr>
      </w:pPr>
      <w:r>
        <w:rPr>
          <w:b/>
          <w:sz w:val="32"/>
          <w:szCs w:val="32"/>
        </w:rPr>
        <w:t>Problema di ricerca:</w:t>
      </w:r>
      <w:r>
        <w:rPr>
          <w:sz w:val="32"/>
          <w:szCs w:val="32"/>
        </w:rPr>
        <w:t xml:space="preserve"> </w:t>
      </w:r>
    </w:p>
    <w:p w:rsidR="00355726" w:rsidRDefault="00D402E8">
      <w:pPr>
        <w:pStyle w:val="Normal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Il quesito che ci siamo posti è: vi è relazione tra età e percezione dei diversi orientamenti sessuali?</w:t>
      </w:r>
    </w:p>
    <w:p w:rsidR="00355726" w:rsidRDefault="00D402E8">
      <w:pPr>
        <w:pStyle w:val="Normal0"/>
        <w:spacing w:after="0"/>
        <w:jc w:val="both"/>
        <w:rPr>
          <w:sz w:val="32"/>
          <w:szCs w:val="32"/>
        </w:rPr>
      </w:pPr>
      <w:r>
        <w:rPr>
          <w:b/>
          <w:sz w:val="32"/>
          <w:szCs w:val="32"/>
        </w:rPr>
        <w:t>Tema di ricerca:</w:t>
      </w:r>
      <w:r>
        <w:rPr>
          <w:sz w:val="32"/>
          <w:szCs w:val="32"/>
        </w:rPr>
        <w:t xml:space="preserve"> </w:t>
      </w:r>
    </w:p>
    <w:p w:rsidR="00355726" w:rsidRDefault="00D402E8">
      <w:pPr>
        <w:pStyle w:val="Normal0"/>
        <w:jc w:val="both"/>
        <w:rPr>
          <w:sz w:val="28"/>
          <w:szCs w:val="28"/>
        </w:rPr>
      </w:pPr>
      <w:r>
        <w:rPr>
          <w:sz w:val="28"/>
          <w:szCs w:val="28"/>
        </w:rPr>
        <w:t>Età e percezione dei diversi orientamenti sessuali da parte dei giovani e degli anziani.</w:t>
      </w:r>
    </w:p>
    <w:p w:rsidR="00355726" w:rsidRDefault="00D402E8">
      <w:pPr>
        <w:pStyle w:val="Normal0"/>
        <w:spacing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Obiettivo di ricerca: 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Determinare se esiste una relazione tra età e la percezione dei diversi orientamenti sessuali; inoltre, esaminare se questi diversi orientamenti sessuali sono più tollerati dai giovani o dagli anziani.</w:t>
      </w:r>
    </w:p>
    <w:p w:rsidR="00355726" w:rsidRDefault="00355726">
      <w:pPr>
        <w:pStyle w:val="Normal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MAPPA CONCETTUALE E  QUADRO TEORICO</w:t>
      </w:r>
    </w:p>
    <w:p w:rsidR="00355726" w:rsidRDefault="00D402E8">
      <w:pPr>
        <w:pStyle w:val="Normal0"/>
        <w:jc w:val="both"/>
        <w:rPr>
          <w:b/>
          <w:sz w:val="32"/>
          <w:szCs w:val="32"/>
        </w:rPr>
      </w:pPr>
      <w:r w:rsidRPr="043C4988">
        <w:rPr>
          <w:b/>
          <w:bCs/>
          <w:sz w:val="32"/>
          <w:szCs w:val="32"/>
        </w:rPr>
        <w:t>Mappa concettuale:</w: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-548640</wp:posOffset>
            </wp:positionH>
            <wp:positionV relativeFrom="paragraph">
              <wp:posOffset>450360</wp:posOffset>
            </wp:positionV>
            <wp:extent cx="6712701" cy="4297992"/>
            <wp:effectExtent l="0" t="0" r="0" b="0"/>
            <wp:wrapNone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l="1639" t="8138" r="2011" b="7452"/>
                    <a:stretch>
                      <a:fillRect/>
                    </a:stretch>
                  </pic:blipFill>
                  <pic:spPr>
                    <a:xfrm>
                      <a:off x="0" y="0"/>
                      <a:ext cx="6712701" cy="429799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5726" w:rsidRDefault="00D402E8">
      <w:pPr>
        <w:pStyle w:val="Normal0"/>
        <w:rPr>
          <w:b/>
          <w:sz w:val="32"/>
          <w:szCs w:val="32"/>
        </w:rPr>
      </w:pPr>
      <w:r>
        <w:br w:type="page"/>
      </w:r>
    </w:p>
    <w:p w:rsidR="00355726" w:rsidRDefault="00D402E8">
      <w:pPr>
        <w:pStyle w:val="Normal0"/>
        <w:spacing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Quadro teorico: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La ricerca in questione propone di analizzare la relazione tra la percezione, rispetto ai diversi orientamenti sessuali, nei giovani e negli anziani. Partiamo con lo spiegare cosa si intende con: identità sessuale, sesso biologico, orientamento sessuale, identità di genere, ruolo di genere.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Con il termine identità sessuale si intende l’insieme di elementi fondamentali per la comprensione che ognuno ha di sé; costituita da diversi componenti: sesso biologico, identità di genere e orientamento sessuale.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Il sesso biologico è determinato da caratteristiche genetiche, ormonali, anatomiche, che definiscono l’appartenenza al sesso: maschile, femminile o una condizione intersessuale. 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Con il termine intersessuale intendiamo la serie di condizioni per cui non è possibile determinare in modo universale se l’individuo sia maschio o femmina (ermafroditismo, disordini della differenziazione sessuale).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Per quanto riguarda il termine identità di genere si intende un livello differente rispetto a quello del sesso biologico; una delle differenze principali sta nel fatto che mentre il sesso biologico è determinato naturalmente, ed è in qualche modo oggettivo, il genere e la sua costruzione d’identità sono determinati esclusivamente da una variabile psicologico - culturale.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Parlando del ruolo di genere si fa riferimento all’insieme delle aspettative sociali su ciò che viene considerato adeguato, appropriato per entrambi i sessi. Se l’identità è frutto di un processo di appropriazione soggettiva che ognuno fa nei confronti del proprio esser maschio o femmina, il ruolo di genere è l’insieme delle prescrizioni e aspettative che ogni cultura di riferimento si impone come giusto per ogni sesso.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L’orientamento sessuale è l’unica delle quattro componenti dell’identità sessuale che si fonda sul legame tra il soggetto e l’altro. È definito come la direzione stabile e prevalente dell’attrazione affettiva verso altri. Si definisce eterosessuale chi prova attrazione verso il sesso opposto, al contrario omosessuale, chi è attratto dal medesimo sesso; infine è bisessuale chi non distingue una prevalenza dell’uno o dell’altro sesso.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Delineiamo ora la percezione dei diversi orientamenti sessuali nelle diverse due generazioni in Italia: l’86% dei giovani di età compresa tra 18-29 anni sono tolleranti, mentre tra gli adulti di età superiore ai 50 anni solo il 67% lo è.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Visto l’incompleta apertura della popolazione italiana verso persone di diverso orientamento sessuale, possiamo evidenziare diversi casi di bullismo omofobico consistente in: atti persecutori, violenza fisica e psicologica, ingiurie. La maggioranza </w:t>
      </w:r>
      <w:r>
        <w:rPr>
          <w:sz w:val="28"/>
          <w:szCs w:val="28"/>
        </w:rPr>
        <w:lastRenderedPageBreak/>
        <w:t>di questi episodi, testimoniati da un’indagine ISTAT del 2011, viene subita nel 74% dei casi in età compresa tra i 13 e i 26 anni, in particolare durante gli anni delle scuole superiori.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Una ricerca dell’Arcygay ha rilevato che il 20% degli omosessuali – lesbiche intervistati hanno ricevuto insulti e molestie dovuti all’orientamento sessuale; il 30% rilevato è di sesso maschile ed ha un’età inferiore ai 25 anni. L’agenzia nazionale contro la discriminazione, Unar, ha dimostrato che circa il 10% dei reati denunciati di discriminazione, riguardano le persone LGBT. Uno studio ha riportato l’atteggiamento generale nei confronti di persone trans, il 24,8% degli italiani rifiuta di condannare un comportamento discriminante nei confronti di persone trans; il 30,5% non vuole avere come vicino di casa una persona trans.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Inoltre subiscono anche atteggiamenti transomofibici che consistono in stalking, intimidazioni, minore possibilità di essere assunti (30%) e violenza fisica; tali atti vengono testimoniati dall’associazione Arcygay, nel 2019 si sono verificati 119 casi di violenza omotransofobica e allontanamento forzato dall’ambito familiare.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Questi diversi orientamenti sessuali vengono studiati dall’associazione ILGA Europe, la quale afferma che l’Italia si colloca al 39° posto su una lista di 49 paesi tolleranti.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Nel corso degli anni 2007-2012, in Europa, si è notata una maggiore apertura mentale registrando che il 9% della popolazione europea accetta il fatto che esistono diversi orientamenti sessuali; ciò ha reso possibile che il movimento LGBT abbia potuto indire una giornata contro l’omofobia, istituita il 17 maggio. 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SITOGRAFIA:</w:t>
      </w:r>
    </w:p>
    <w:p w:rsidR="00355726" w:rsidRDefault="004E5AF6">
      <w:pPr>
        <w:pStyle w:val="Normal0"/>
        <w:spacing w:after="0"/>
        <w:jc w:val="both"/>
        <w:rPr>
          <w:sz w:val="28"/>
          <w:szCs w:val="28"/>
        </w:rPr>
      </w:pPr>
      <w:hyperlink r:id="rId11">
        <w:r w:rsidR="00D402E8">
          <w:rPr>
            <w:color w:val="0000FF"/>
            <w:sz w:val="28"/>
            <w:szCs w:val="28"/>
            <w:u w:val="single"/>
          </w:rPr>
          <w:t>www.agedonazionale.org</w:t>
        </w:r>
      </w:hyperlink>
      <w:r w:rsidR="00D402E8">
        <w:rPr>
          <w:sz w:val="28"/>
          <w:szCs w:val="28"/>
        </w:rPr>
        <w:t xml:space="preserve">; </w:t>
      </w:r>
      <w:hyperlink r:id="rId12">
        <w:r w:rsidR="00D402E8">
          <w:rPr>
            <w:color w:val="0000FF"/>
            <w:sz w:val="28"/>
            <w:szCs w:val="28"/>
            <w:u w:val="single"/>
          </w:rPr>
          <w:t>psiche.cmsantagostino.it</w:t>
        </w:r>
      </w:hyperlink>
      <w:r w:rsidR="00D402E8">
        <w:rPr>
          <w:sz w:val="28"/>
          <w:szCs w:val="28"/>
        </w:rPr>
        <w:t xml:space="preserve">; </w:t>
      </w:r>
      <w:hyperlink r:id="rId13">
        <w:r w:rsidR="00D402E8">
          <w:rPr>
            <w:color w:val="0000FF"/>
            <w:sz w:val="28"/>
            <w:szCs w:val="28"/>
            <w:u w:val="single"/>
          </w:rPr>
          <w:t>www.istitutobeck.com</w:t>
        </w:r>
      </w:hyperlink>
      <w:r w:rsidR="00D402E8">
        <w:rPr>
          <w:sz w:val="28"/>
          <w:szCs w:val="28"/>
        </w:rPr>
        <w:t xml:space="preserve">; </w:t>
      </w:r>
      <w:hyperlink r:id="rId14">
        <w:r w:rsidR="00D402E8">
          <w:rPr>
            <w:color w:val="0000FF"/>
            <w:sz w:val="28"/>
            <w:szCs w:val="28"/>
            <w:u w:val="single"/>
          </w:rPr>
          <w:t>www.ilfattoquotidiano.it</w:t>
        </w:r>
      </w:hyperlink>
      <w:r w:rsidR="00D402E8">
        <w:rPr>
          <w:sz w:val="28"/>
          <w:szCs w:val="28"/>
        </w:rPr>
        <w:t xml:space="preserve">; </w:t>
      </w:r>
      <w:hyperlink r:id="rId15">
        <w:r w:rsidR="00D402E8">
          <w:rPr>
            <w:color w:val="0000FF"/>
            <w:sz w:val="28"/>
            <w:szCs w:val="28"/>
            <w:u w:val="single"/>
          </w:rPr>
          <w:t>www.deabyday.tv</w:t>
        </w:r>
      </w:hyperlink>
      <w:r w:rsidR="00D402E8">
        <w:rPr>
          <w:sz w:val="28"/>
          <w:szCs w:val="28"/>
        </w:rPr>
        <w:t xml:space="preserve">; </w:t>
      </w:r>
      <w:hyperlink r:id="rId16">
        <w:r w:rsidR="00D402E8">
          <w:rPr>
            <w:color w:val="0000FF"/>
            <w:sz w:val="28"/>
            <w:szCs w:val="28"/>
            <w:u w:val="single"/>
          </w:rPr>
          <w:t>www.osservatoriodiritti.it</w:t>
        </w:r>
      </w:hyperlink>
      <w:r w:rsidR="00D402E8">
        <w:rPr>
          <w:sz w:val="28"/>
          <w:szCs w:val="28"/>
        </w:rPr>
        <w:t>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IPOTESI DI LAVORO E FATTORI</w:t>
      </w:r>
    </w:p>
    <w:p w:rsidR="00355726" w:rsidRDefault="00D402E8">
      <w:pPr>
        <w:pStyle w:val="Normal0"/>
        <w:spacing w:after="0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Ipotesi: 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Esiste una diversa tolleranza in relazione dell’età: la fascia più anziana è meno tollerante rispetto a quella più giovane.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 w:rsidRPr="0004072B">
        <w:rPr>
          <w:b/>
          <w:sz w:val="32"/>
          <w:szCs w:val="32"/>
        </w:rPr>
        <w:t>Fattori</w:t>
      </w:r>
      <w:r>
        <w:rPr>
          <w:b/>
          <w:sz w:val="28"/>
          <w:szCs w:val="28"/>
        </w:rPr>
        <w:t>:</w:t>
      </w:r>
    </w:p>
    <w:p w:rsidR="00355726" w:rsidRDefault="00D402E8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FATTORE INDIPENDENTE: </w:t>
      </w:r>
      <w:r w:rsidR="0004072B">
        <w:rPr>
          <w:color w:val="000000"/>
          <w:sz w:val="28"/>
          <w:szCs w:val="28"/>
        </w:rPr>
        <w:t>età.</w:t>
      </w:r>
    </w:p>
    <w:p w:rsidR="00355726" w:rsidRDefault="00D402E8" w:rsidP="0004072B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FATTORE DIPENDENTE: </w:t>
      </w:r>
      <w:r w:rsidR="0004072B">
        <w:rPr>
          <w:color w:val="000000"/>
          <w:sz w:val="28"/>
          <w:szCs w:val="28"/>
        </w:rPr>
        <w:t>percezione dei diversi orientamenti sessuali.</w:t>
      </w:r>
    </w:p>
    <w:p w:rsidR="0004072B" w:rsidRPr="0004072B" w:rsidRDefault="0004072B" w:rsidP="0004072B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color w:val="000000"/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STRATEGIA DI RICERCA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Abbiamo utilizzato la strategia di ricerca standard.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DEFINIZIONE OPERATIVA</w:t>
      </w:r>
    </w:p>
    <w:tbl>
      <w:tblPr>
        <w:tblStyle w:val="a"/>
        <w:tblW w:w="11164" w:type="dxa"/>
        <w:tblInd w:w="-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376"/>
        <w:gridCol w:w="2409"/>
        <w:gridCol w:w="3317"/>
        <w:gridCol w:w="3062"/>
      </w:tblGrid>
      <w:tr w:rsidR="00355726">
        <w:tc>
          <w:tcPr>
            <w:tcW w:w="2376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FATTORI</w:t>
            </w:r>
          </w:p>
        </w:tc>
        <w:tc>
          <w:tcPr>
            <w:tcW w:w="2409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INDICATORI</w:t>
            </w:r>
          </w:p>
        </w:tc>
        <w:tc>
          <w:tcPr>
            <w:tcW w:w="3317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ITEM</w:t>
            </w:r>
          </w:p>
        </w:tc>
        <w:tc>
          <w:tcPr>
            <w:tcW w:w="3062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VARIABILI</w:t>
            </w:r>
          </w:p>
        </w:tc>
      </w:tr>
      <w:tr w:rsidR="00355726">
        <w:tc>
          <w:tcPr>
            <w:tcW w:w="2376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INDIPENDENTE:</w:t>
            </w:r>
          </w:p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Età</w:t>
            </w:r>
          </w:p>
        </w:tc>
        <w:tc>
          <w:tcPr>
            <w:tcW w:w="2409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Età stessa</w:t>
            </w:r>
          </w:p>
        </w:tc>
        <w:tc>
          <w:tcPr>
            <w:tcW w:w="3317" w:type="dxa"/>
            <w:vAlign w:val="center"/>
          </w:tcPr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Quanti anni hai?</w:t>
            </w:r>
          </w:p>
        </w:tc>
        <w:tc>
          <w:tcPr>
            <w:tcW w:w="3062" w:type="dxa"/>
          </w:tcPr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-Da 18 a 29.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-Over 50</w:t>
            </w:r>
          </w:p>
        </w:tc>
      </w:tr>
      <w:tr w:rsidR="00355726">
        <w:trPr>
          <w:trHeight w:val="6072"/>
        </w:trPr>
        <w:tc>
          <w:tcPr>
            <w:tcW w:w="2376" w:type="dxa"/>
            <w:vAlign w:val="center"/>
          </w:tcPr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DIPENDENTE: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Percezione diversi orientamenti sessuali</w:t>
            </w:r>
          </w:p>
        </w:tc>
        <w:tc>
          <w:tcPr>
            <w:tcW w:w="2409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Consapevolezza di cosa siano le diversità di genere</w:t>
            </w:r>
          </w:p>
        </w:tc>
        <w:tc>
          <w:tcPr>
            <w:tcW w:w="3317" w:type="dxa"/>
          </w:tcPr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Sai cos’è il sesso biologico?</w:t>
            </w:r>
          </w:p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Sai cos’è il ruolo di genere?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Sai cos’è l’orientamento sessuale?</w:t>
            </w:r>
          </w:p>
          <w:p w:rsidR="00355726" w:rsidRDefault="00355726">
            <w:pPr>
              <w:pStyle w:val="Normal0"/>
              <w:ind w:left="36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ind w:left="36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Consideri l’omosessualità immorale?</w:t>
            </w:r>
          </w:p>
        </w:tc>
        <w:tc>
          <w:tcPr>
            <w:tcW w:w="3062" w:type="dxa"/>
          </w:tcPr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-Sesso determinato dalla natura.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-Variabile psicologica - culturale.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-Insieme di aspettative e prescrizioni della cultura.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-Essere omosessuale, transessuale, eterosessuale.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-Molto.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-Abbastanza.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-Poco.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-Per niente.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</w:tc>
      </w:tr>
      <w:tr w:rsidR="00355726">
        <w:tc>
          <w:tcPr>
            <w:tcW w:w="2376" w:type="dxa"/>
            <w:vAlign w:val="center"/>
          </w:tcPr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Riconoscere diritti</w:t>
            </w:r>
          </w:p>
        </w:tc>
        <w:tc>
          <w:tcPr>
            <w:tcW w:w="3317" w:type="dxa"/>
          </w:tcPr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Sei favorevole alle unioni civili gay?</w:t>
            </w:r>
          </w:p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Sei favorevole alle leggi contro l’omofobia?</w:t>
            </w:r>
          </w:p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Pensi sia giusto che una coppia omosessuale possa adottare figli?</w:t>
            </w:r>
          </w:p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Sei d’accordo con l’istituzione della giornata a favore dei loro diritti?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Condividi che omosessuali e trans possano avere ruoli determinanti nell’educazione dei bambini (es: educatori, insegnanti, allenatori)?</w:t>
            </w:r>
          </w:p>
        </w:tc>
        <w:tc>
          <w:tcPr>
            <w:tcW w:w="3062" w:type="dxa"/>
          </w:tcPr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</w:tc>
      </w:tr>
      <w:tr w:rsidR="00355726">
        <w:tc>
          <w:tcPr>
            <w:tcW w:w="2376" w:type="dxa"/>
            <w:vAlign w:val="center"/>
          </w:tcPr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Essere in grado di relazionarsi ugualmente con diversi orientamenti sessuali</w:t>
            </w:r>
          </w:p>
        </w:tc>
        <w:tc>
          <w:tcPr>
            <w:tcW w:w="3317" w:type="dxa"/>
          </w:tcPr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Come cambi il comportamento nel caso di un conoscente che si riveli omosessuale?</w:t>
            </w:r>
          </w:p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Collaboreresti con un omosessuale in ambito lavorativo?</w:t>
            </w:r>
          </w:p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Faresti sedere accanto a te su un mezzo pubblico una persona transessuale o omosessuale?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Avresti difficoltà a farti visitare da un medico transessuale o omosessuale?</w:t>
            </w:r>
          </w:p>
        </w:tc>
        <w:tc>
          <w:tcPr>
            <w:tcW w:w="3062" w:type="dxa"/>
          </w:tcPr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-Accondiscendente.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-Neutrale.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-Distaccato.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-Solo se necessario/per un breve periodo.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-Dipende dal tipo di visita.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</w:tc>
      </w:tr>
      <w:tr w:rsidR="00355726">
        <w:trPr>
          <w:trHeight w:val="2409"/>
        </w:trPr>
        <w:tc>
          <w:tcPr>
            <w:tcW w:w="2376" w:type="dxa"/>
            <w:vAlign w:val="center"/>
          </w:tcPr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Disponibilità</w:t>
            </w:r>
          </w:p>
        </w:tc>
        <w:tc>
          <w:tcPr>
            <w:tcW w:w="3317" w:type="dxa"/>
          </w:tcPr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Sei disponibile davanti a richieste di informazioni o aiuto da parte di una persona omossessuale o </w:t>
            </w:r>
            <w:r>
              <w:rPr>
                <w:color w:val="000000"/>
                <w:sz w:val="32"/>
                <w:szCs w:val="32"/>
              </w:rPr>
              <w:lastRenderedPageBreak/>
              <w:t>transessuale (es. gli cade il portafogli, chiede un’indicazione..)</w:t>
            </w:r>
          </w:p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Stare vicino alle persone gay ti mette a disagio?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Sei disponibile a condividere, collaborare e socializzare con una persona con orientamento sessuale diverso dal tuo?</w:t>
            </w:r>
          </w:p>
        </w:tc>
        <w:tc>
          <w:tcPr>
            <w:tcW w:w="3062" w:type="dxa"/>
          </w:tcPr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-Molto.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-Abbastanza.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-Poco.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-Per niente.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-Molto.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-Abbastanza.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-Poco.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-Per niente.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-Molto.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-Abbastanza.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-Poco.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-Per niente.</w:t>
            </w:r>
          </w:p>
        </w:tc>
      </w:tr>
      <w:tr w:rsidR="00355726">
        <w:tc>
          <w:tcPr>
            <w:tcW w:w="2376" w:type="dxa"/>
            <w:vAlign w:val="center"/>
          </w:tcPr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</w:tc>
        <w:tc>
          <w:tcPr>
            <w:tcW w:w="2409" w:type="dxa"/>
            <w:vAlign w:val="center"/>
          </w:tcPr>
          <w:p w:rsidR="00355726" w:rsidRDefault="00D402E8">
            <w:pPr>
              <w:pStyle w:val="Normal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Rispettosità</w:t>
            </w:r>
          </w:p>
        </w:tc>
        <w:tc>
          <w:tcPr>
            <w:tcW w:w="3317" w:type="dxa"/>
          </w:tcPr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Sei contrario ad atti omotransofobici?</w:t>
            </w:r>
          </w:p>
          <w:p w:rsidR="00355726" w:rsidRDefault="00355726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 w:hanging="720"/>
              <w:rPr>
                <w:color w:val="000000"/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 xml:space="preserve">Ti infastidiscono visioni di </w:t>
            </w:r>
            <w:r>
              <w:rPr>
                <w:color w:val="000000"/>
                <w:sz w:val="32"/>
                <w:szCs w:val="32"/>
              </w:rPr>
              <w:lastRenderedPageBreak/>
              <w:t>atteggiamenti omosessuali?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Rispetti chi ha un orientamento sessuale diverso dal tuo?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Secondo te è una moda essere omosessuali?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Consideri l’omosessualità o chi cambia sesso un problema/una malattia?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</w:rPr>
              <w:t>Reputi che gli omosessuali siano responsabili delle discriminazioni che ricevono?</w:t>
            </w:r>
          </w:p>
        </w:tc>
        <w:tc>
          <w:tcPr>
            <w:tcW w:w="3062" w:type="dxa"/>
          </w:tcPr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-Molto.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-Abbastanza.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-Poco.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-Per niente.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-Molto.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-Abbastanza.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-Poco.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-Per niente.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-Si.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-No.</w:t>
            </w: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04072B" w:rsidRDefault="0004072B">
            <w:pPr>
              <w:pStyle w:val="Normal0"/>
              <w:rPr>
                <w:sz w:val="32"/>
                <w:szCs w:val="32"/>
              </w:rPr>
            </w:pPr>
          </w:p>
          <w:p w:rsidR="00355726" w:rsidRDefault="00355726">
            <w:pPr>
              <w:pStyle w:val="Normal0"/>
              <w:rPr>
                <w:sz w:val="32"/>
                <w:szCs w:val="32"/>
              </w:rPr>
            </w:pP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-Molto.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-Abbastanza.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-Poco.</w:t>
            </w:r>
          </w:p>
          <w:p w:rsidR="00355726" w:rsidRDefault="00D402E8">
            <w:pPr>
              <w:pStyle w:val="Normal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-Per niente.</w:t>
            </w:r>
          </w:p>
        </w:tc>
      </w:tr>
    </w:tbl>
    <w:p w:rsidR="00355726" w:rsidRDefault="00355726">
      <w:pPr>
        <w:pStyle w:val="Normal0"/>
        <w:spacing w:after="0"/>
        <w:jc w:val="both"/>
        <w:rPr>
          <w:sz w:val="32"/>
          <w:szCs w:val="32"/>
        </w:rPr>
      </w:pPr>
    </w:p>
    <w:p w:rsidR="00355726" w:rsidRDefault="00355726">
      <w:pPr>
        <w:pStyle w:val="Normal0"/>
        <w:spacing w:after="0"/>
        <w:jc w:val="both"/>
        <w:rPr>
          <w:sz w:val="32"/>
          <w:szCs w:val="32"/>
        </w:rPr>
      </w:pPr>
    </w:p>
    <w:p w:rsidR="00355726" w:rsidRDefault="00D402E8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POPOLAZIONE DI RIFERIMENTO, NUMEROSITA’ DEL CAMPIONE E TIPOLOGIA DI CAMPIONAMENTO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La popolazione di riferimento è rappresentata in due gruppi:</w:t>
      </w:r>
    </w:p>
    <w:p w:rsidR="00355726" w:rsidRDefault="00D402E8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Gruppo A: giovani adulti, dai 18 ai 29 anni.</w:t>
      </w:r>
    </w:p>
    <w:p w:rsidR="00355726" w:rsidRDefault="00D402E8">
      <w:pPr>
        <w:pStyle w:val="Normal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Gruppo B: adulti dai 50 anni in sù.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Il questio</w:t>
      </w:r>
      <w:r w:rsidR="00860C5F">
        <w:rPr>
          <w:sz w:val="28"/>
          <w:szCs w:val="28"/>
        </w:rPr>
        <w:t>nario è stato somministrato a 28 persone, 14 del gruppo A e 14</w:t>
      </w:r>
      <w:r>
        <w:rPr>
          <w:sz w:val="28"/>
          <w:szCs w:val="28"/>
        </w:rPr>
        <w:t xml:space="preserve"> del gruppo B, residenti in Piemonte.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Il campionamento è di tipo non probabilistico, per dimensioni.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TECNICHE E STRUMENTI PER LA RILEVAZIONE DEI DATI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 dati raccolti derivano da un questionario a domande chiuse composto da 23 domande.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Prima di somministrare il questionario abbiamo fatto un pre-test a 10 soggetti, 5 facenti parte del gruppo A e 5 del gruppo B, per controllare che il linguaggio utilizzato fosse corretto e comprensibile e per verificare la comprensione delle domande. Durante il pre-test ci siamo accorti che alcune domande non erano comprensibili e in alcune il lessico utilizzato era fraintendibile.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In seguito al pre-test abbiamo provveduto alla somministrazione del questionario attraverso l’applicazione Whatsapp. 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Le domande del questionario sono state ricavate dalla definizione operativa fatta in precedenza.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Ecco, di seguito, il questionario che abbiamo somministrato: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Chiediamo la tua collaborazione a questa ricerca, garantiamo che le risposte da te fornite rimarranno assolutamente anonime e verranno utilizzate esclusivamente per elaborazioni statistiche. Seleziona una sola risposta per ogni domanda. Una volta completato il questionario, ricorda di selezionare "invia i dati".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Il questionario ha il compito di capire la percezione di diversi orientamenti sessuali in relazione all'età di una persona, dai 18 ai 29 anni e over 50.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1.Quanti anni hai?</w:t>
      </w:r>
    </w:p>
    <w:p w:rsidR="00355726" w:rsidRDefault="00D402E8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Da 18 a 29.</w:t>
      </w:r>
    </w:p>
    <w:p w:rsidR="00355726" w:rsidRDefault="00D402E8">
      <w:pPr>
        <w:pStyle w:val="Normal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Over 50.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2.Sai cos'è il sesso biologico?</w:t>
      </w:r>
    </w:p>
    <w:p w:rsidR="00355726" w:rsidRDefault="00D402E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Sesso determinato dalla natura.</w:t>
      </w:r>
    </w:p>
    <w:p w:rsidR="00355726" w:rsidRDefault="00D402E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Variabile psicologica-culturale.</w:t>
      </w:r>
    </w:p>
    <w:p w:rsidR="00355726" w:rsidRDefault="00D402E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Insieme di aspettative e prescrizioni della cultura.</w:t>
      </w:r>
    </w:p>
    <w:p w:rsidR="00355726" w:rsidRDefault="00D402E8">
      <w:pPr>
        <w:pStyle w:val="Normal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Essere omosessuale, transessuale, eterosessuale.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3.Sai cos'è il ruolo di genere?</w:t>
      </w:r>
    </w:p>
    <w:p w:rsidR="00355726" w:rsidRDefault="00D402E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Sesso determinato dalla natura.</w:t>
      </w:r>
    </w:p>
    <w:p w:rsidR="00355726" w:rsidRDefault="00D402E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Variabile psicologica-culturale.</w:t>
      </w:r>
    </w:p>
    <w:p w:rsidR="00355726" w:rsidRDefault="00D402E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Insieme di aspettative e prescrizioni della cultura.</w:t>
      </w:r>
    </w:p>
    <w:p w:rsidR="00355726" w:rsidRDefault="00D402E8">
      <w:pPr>
        <w:pStyle w:val="Normal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Essere omosessuale, transessuale, eterosessuale.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4.Sai cos'è l'orientamento sessuale?</w:t>
      </w:r>
    </w:p>
    <w:p w:rsidR="00355726" w:rsidRDefault="00D402E8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Sesso determinato dalla natura.</w:t>
      </w:r>
    </w:p>
    <w:p w:rsidR="00355726" w:rsidRDefault="00D402E8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Variabile psicologica-culturale.</w:t>
      </w:r>
    </w:p>
    <w:p w:rsidR="00355726" w:rsidRDefault="00D402E8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Insieme di aspettative e prescrizioni della cultura.</w:t>
      </w:r>
    </w:p>
    <w:p w:rsidR="00355726" w:rsidRDefault="00D402E8">
      <w:pPr>
        <w:pStyle w:val="Normal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Essere omosessuale, transessuale, eterosessuale.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5.Consideri l'omosessualità immorale?</w:t>
      </w:r>
    </w:p>
    <w:p w:rsidR="00355726" w:rsidRDefault="00D402E8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Molto.</w:t>
      </w:r>
    </w:p>
    <w:p w:rsidR="00355726" w:rsidRDefault="00D402E8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Abbastanza.</w:t>
      </w:r>
    </w:p>
    <w:p w:rsidR="00355726" w:rsidRDefault="00D402E8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Poco.</w:t>
      </w:r>
    </w:p>
    <w:p w:rsidR="00355726" w:rsidRDefault="00D402E8">
      <w:pPr>
        <w:pStyle w:val="Normal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Per niente.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6.Sei favorevole alle unioni civili gay?</w:t>
      </w:r>
    </w:p>
    <w:p w:rsidR="00355726" w:rsidRDefault="00D402E8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7.Sei favorevole alle leggi contro l'omofobia?</w:t>
      </w:r>
    </w:p>
    <w:p w:rsidR="00355726" w:rsidRDefault="00D402E8">
      <w:pPr>
        <w:pStyle w:val="Normal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8.Pensi sia giusto che una coppia omosessuale possa adottare figli?</w:t>
      </w:r>
    </w:p>
    <w:p w:rsidR="00355726" w:rsidRDefault="00D402E8">
      <w:pPr>
        <w:pStyle w:val="Normal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9.Sei d'accordo con l'istituzione della giornata a favore dei loro diritti?</w:t>
      </w:r>
    </w:p>
    <w:p w:rsidR="00355726" w:rsidRDefault="00D402E8">
      <w:pPr>
        <w:pStyle w:val="Normal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10.Condividi che omosessuali e trans possano avere ruoli determinanti nell'educazione dei bambini (es: educatori, insegnanti, allenatori)?</w:t>
      </w:r>
    </w:p>
    <w:p w:rsidR="00355726" w:rsidRDefault="00D402E8">
      <w:pPr>
        <w:pStyle w:val="Normal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11.Come cambi il comportamento nel caso di un conoscente che si riveli omosessuale?</w:t>
      </w:r>
    </w:p>
    <w:p w:rsidR="00355726" w:rsidRDefault="00D402E8">
      <w:pPr>
        <w:pStyle w:val="Normal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Accondiscendente.</w:t>
      </w:r>
    </w:p>
    <w:p w:rsidR="00355726" w:rsidRDefault="00D402E8">
      <w:pPr>
        <w:pStyle w:val="Normal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Neutrale.</w:t>
      </w:r>
    </w:p>
    <w:p w:rsidR="00355726" w:rsidRDefault="00D402E8">
      <w:pPr>
        <w:pStyle w:val="Normal0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Distaccato.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12.Collaboreresti con un omosessuale in ambito lavorativo?</w:t>
      </w:r>
    </w:p>
    <w:p w:rsidR="00355726" w:rsidRDefault="00D402E8">
      <w:pPr>
        <w:pStyle w:val="Normal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Solo se necessario/per un breve periodo.</w:t>
      </w:r>
    </w:p>
    <w:p w:rsidR="00355726" w:rsidRDefault="00D402E8">
      <w:pPr>
        <w:pStyle w:val="Normal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13.Faresti sedere accanto a te su un mezzo pubblico una persona transessuale o omosessuale?</w:t>
      </w:r>
    </w:p>
    <w:p w:rsidR="00355726" w:rsidRDefault="00D402E8">
      <w:pPr>
        <w:pStyle w:val="Normal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14.Avresti difficoltà a farti visitare da un medico transessuale o omosessuale?</w:t>
      </w:r>
    </w:p>
    <w:p w:rsidR="00355726" w:rsidRDefault="00D402E8">
      <w:pPr>
        <w:pStyle w:val="Normal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Dipende dal tipo di visita.</w:t>
      </w:r>
    </w:p>
    <w:p w:rsidR="00355726" w:rsidRDefault="00D402E8">
      <w:pPr>
        <w:pStyle w:val="Normal0"/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15.Sei disponibile davanti a richieste di informazioni o aiuto da parte di una persona omosessuale o transessuale (es. gli cade il portafogli, chiede un'indicazione..)?</w:t>
      </w:r>
    </w:p>
    <w:p w:rsidR="00355726" w:rsidRDefault="00D402E8">
      <w:pPr>
        <w:pStyle w:val="Normal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Molto.</w:t>
      </w:r>
    </w:p>
    <w:p w:rsidR="00355726" w:rsidRDefault="00D402E8">
      <w:pPr>
        <w:pStyle w:val="Normal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Abbastanza.</w:t>
      </w:r>
    </w:p>
    <w:p w:rsidR="00355726" w:rsidRDefault="00D402E8">
      <w:pPr>
        <w:pStyle w:val="Normal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Poco.</w:t>
      </w:r>
    </w:p>
    <w:p w:rsidR="00355726" w:rsidRDefault="00D402E8">
      <w:pPr>
        <w:pStyle w:val="Normal0"/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Per niente.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16.Stare vicino alle persone gay ti mette a disagio?</w:t>
      </w:r>
    </w:p>
    <w:p w:rsidR="00355726" w:rsidRDefault="00D402E8">
      <w:pPr>
        <w:pStyle w:val="Normal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Molto.</w:t>
      </w:r>
    </w:p>
    <w:p w:rsidR="00355726" w:rsidRDefault="00D402E8">
      <w:pPr>
        <w:pStyle w:val="Normal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Abbastanza.</w:t>
      </w:r>
    </w:p>
    <w:p w:rsidR="00355726" w:rsidRDefault="00D402E8">
      <w:pPr>
        <w:pStyle w:val="Normal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Poco.</w:t>
      </w:r>
    </w:p>
    <w:p w:rsidR="00355726" w:rsidRDefault="00D402E8">
      <w:pPr>
        <w:pStyle w:val="Normal0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Per niente.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17.Sei disponibile a condividere, collaborare e socializzare con una persona con orientamento sessuale diverso dal tuo?</w:t>
      </w:r>
    </w:p>
    <w:p w:rsidR="00355726" w:rsidRDefault="00D402E8">
      <w:pPr>
        <w:pStyle w:val="Normal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Molto.</w:t>
      </w:r>
    </w:p>
    <w:p w:rsidR="00355726" w:rsidRDefault="00D402E8">
      <w:pPr>
        <w:pStyle w:val="Normal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Abbastanza.</w:t>
      </w:r>
    </w:p>
    <w:p w:rsidR="00355726" w:rsidRDefault="00D402E8">
      <w:pPr>
        <w:pStyle w:val="Normal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Poco.</w:t>
      </w:r>
    </w:p>
    <w:p w:rsidR="00355726" w:rsidRDefault="00D402E8">
      <w:pPr>
        <w:pStyle w:val="Normal0"/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Per niente.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18.Sei contrario ad atti omotransofobici?</w:t>
      </w:r>
    </w:p>
    <w:p w:rsidR="00355726" w:rsidRDefault="00D402E8">
      <w:pPr>
        <w:pStyle w:val="Normal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19.Ti infastidiscono visioni di atteggiamenti omosessuali?</w:t>
      </w:r>
    </w:p>
    <w:p w:rsidR="00355726" w:rsidRDefault="00D402E8">
      <w:pPr>
        <w:pStyle w:val="Normal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Molto.</w:t>
      </w:r>
    </w:p>
    <w:p w:rsidR="00355726" w:rsidRDefault="00D402E8">
      <w:pPr>
        <w:pStyle w:val="Normal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Abbastanza.</w:t>
      </w:r>
    </w:p>
    <w:p w:rsidR="00355726" w:rsidRDefault="00D402E8">
      <w:pPr>
        <w:pStyle w:val="Normal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Poco.</w:t>
      </w:r>
    </w:p>
    <w:p w:rsidR="00355726" w:rsidRDefault="00D402E8">
      <w:pPr>
        <w:pStyle w:val="Normal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Per niente.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20.Rispetti chi ha un orientamento sessuale differente dal tuo?</w:t>
      </w:r>
    </w:p>
    <w:p w:rsidR="00355726" w:rsidRDefault="00D402E8">
      <w:pPr>
        <w:pStyle w:val="Normal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Molto.</w:t>
      </w:r>
    </w:p>
    <w:p w:rsidR="00355726" w:rsidRDefault="00D402E8">
      <w:pPr>
        <w:pStyle w:val="Normal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Abbastanza.</w:t>
      </w:r>
    </w:p>
    <w:p w:rsidR="00355726" w:rsidRDefault="00D402E8">
      <w:pPr>
        <w:pStyle w:val="Normal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Poco.</w:t>
      </w:r>
    </w:p>
    <w:p w:rsidR="00355726" w:rsidRDefault="00D402E8">
      <w:pPr>
        <w:pStyle w:val="Normal0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Per niente.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21.Secondo te è una moda essere omosessuali?</w:t>
      </w:r>
    </w:p>
    <w:p w:rsidR="00355726" w:rsidRDefault="00D402E8">
      <w:pPr>
        <w:pStyle w:val="Normal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22.Consideri l'omosessualità o chi cambia sesso un problema/una malattia?</w:t>
      </w:r>
    </w:p>
    <w:p w:rsidR="00355726" w:rsidRDefault="00D402E8">
      <w:pPr>
        <w:pStyle w:val="Normal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Si.</w:t>
      </w:r>
    </w:p>
    <w:p w:rsidR="00355726" w:rsidRDefault="00D402E8">
      <w:pPr>
        <w:pStyle w:val="Normal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No.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23.Reputi che gli omosessuali siano responsabili delle discriminazioni che ricevono?</w:t>
      </w:r>
    </w:p>
    <w:p w:rsidR="00355726" w:rsidRDefault="00D402E8">
      <w:pPr>
        <w:pStyle w:val="Normal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Molto.</w:t>
      </w:r>
    </w:p>
    <w:p w:rsidR="00355726" w:rsidRDefault="00D402E8">
      <w:pPr>
        <w:pStyle w:val="Normal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Abbastanza.</w:t>
      </w:r>
    </w:p>
    <w:p w:rsidR="00355726" w:rsidRDefault="00D402E8">
      <w:pPr>
        <w:pStyle w:val="Normal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Poco.</w:t>
      </w:r>
    </w:p>
    <w:p w:rsidR="00355726" w:rsidRDefault="00D402E8">
      <w:pPr>
        <w:pStyle w:val="Normal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Per niente.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Pr="00A668C5" w:rsidRDefault="00D402E8" w:rsidP="00A668C5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PIANO DI RACCOLTA DATI</w:t>
      </w:r>
    </w:p>
    <w:p w:rsidR="00A668C5" w:rsidRPr="00A668C5" w:rsidRDefault="00A668C5" w:rsidP="00A668C5">
      <w:pPr>
        <w:pStyle w:val="Default"/>
        <w:jc w:val="both"/>
        <w:rPr>
          <w:rFonts w:ascii="Calibri" w:hAnsi="Calibri" w:cs="Calibri"/>
          <w:sz w:val="28"/>
          <w:szCs w:val="28"/>
        </w:rPr>
      </w:pPr>
      <w:r w:rsidRPr="00A668C5">
        <w:rPr>
          <w:rFonts w:ascii="Calibri" w:hAnsi="Calibri" w:cs="Calibri"/>
          <w:sz w:val="28"/>
          <w:szCs w:val="28"/>
        </w:rPr>
        <w:t xml:space="preserve">Abbiamo predisposto un piano di raccolta dati che è stato organizzato sulla base della seguente procedura: </w:t>
      </w:r>
    </w:p>
    <w:p w:rsidR="00A668C5" w:rsidRPr="00A668C5" w:rsidRDefault="00A668C5" w:rsidP="00A668C5">
      <w:pPr>
        <w:pStyle w:val="Default"/>
        <w:jc w:val="both"/>
        <w:rPr>
          <w:rFonts w:ascii="Calibri" w:hAnsi="Calibri" w:cs="Calibri"/>
          <w:sz w:val="28"/>
          <w:szCs w:val="28"/>
        </w:rPr>
      </w:pPr>
      <w:r w:rsidRPr="00A668C5">
        <w:rPr>
          <w:rFonts w:ascii="Calibri" w:hAnsi="Calibri" w:cs="Calibri"/>
          <w:sz w:val="28"/>
          <w:szCs w:val="28"/>
        </w:rPr>
        <w:t xml:space="preserve">1. Abbiamo individuato il campione e chiesto la disponibilità dei soggetti aventi le caratteristiche richieste a compilare un questionario, spiegandone accuratamente le finalità e assicurando l'anonimato dei dati raccolti. </w:t>
      </w:r>
    </w:p>
    <w:p w:rsidR="00A668C5" w:rsidRPr="00A668C5" w:rsidRDefault="00A668C5" w:rsidP="00A668C5">
      <w:pPr>
        <w:pStyle w:val="Default"/>
        <w:jc w:val="both"/>
        <w:rPr>
          <w:rFonts w:ascii="Calibri" w:hAnsi="Calibri" w:cs="Calibri"/>
          <w:sz w:val="28"/>
          <w:szCs w:val="28"/>
        </w:rPr>
      </w:pPr>
      <w:r w:rsidRPr="00A668C5">
        <w:rPr>
          <w:rFonts w:ascii="Calibri" w:hAnsi="Calibri" w:cs="Calibri"/>
          <w:sz w:val="28"/>
          <w:szCs w:val="28"/>
        </w:rPr>
        <w:t xml:space="preserve">2. Abbiamo contattato personalmente i soggetti facenti parte del campione, e abbiamo spiegato modalità e fini della nostra indagine. </w:t>
      </w:r>
    </w:p>
    <w:p w:rsidR="00355726" w:rsidRPr="00A668C5" w:rsidRDefault="00E53A0C" w:rsidP="00A668C5">
      <w:pPr>
        <w:pStyle w:val="Normal0"/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Abbiamo somministrato i questionari</w:t>
      </w:r>
      <w:r w:rsidR="00A668C5" w:rsidRPr="00A668C5">
        <w:rPr>
          <w:color w:val="000000"/>
          <w:sz w:val="28"/>
          <w:szCs w:val="28"/>
        </w:rPr>
        <w:t xml:space="preserve"> e abbiamo riportato i dati su una matrice Excel.</w:t>
      </w:r>
    </w:p>
    <w:p w:rsidR="00355726" w:rsidRDefault="00355726">
      <w:pPr>
        <w:pStyle w:val="Normal0"/>
        <w:spacing w:after="0"/>
        <w:jc w:val="both"/>
        <w:rPr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sz w:val="32"/>
          <w:szCs w:val="32"/>
        </w:rPr>
      </w:pPr>
    </w:p>
    <w:p w:rsidR="00355726" w:rsidRDefault="00D402E8">
      <w:pPr>
        <w:pStyle w:val="Normal0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lastRenderedPageBreak/>
        <w:t>TECNICHE DI ANALISI DEI DATI E INTERPRETAZIONE DEI RISULTATI</w:t>
      </w:r>
    </w:p>
    <w:p w:rsidR="00355726" w:rsidRDefault="00D402E8">
      <w:pPr>
        <w:pStyle w:val="Normal0"/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Matrice dati: </w:t>
      </w:r>
    </w:p>
    <w:p w:rsidR="00355726" w:rsidRDefault="00355726">
      <w:pPr>
        <w:pStyle w:val="Normal0"/>
        <w:spacing w:after="0"/>
        <w:jc w:val="both"/>
        <w:rPr>
          <w:b/>
          <w:sz w:val="28"/>
          <w:szCs w:val="28"/>
        </w:rPr>
      </w:pPr>
    </w:p>
    <w:tbl>
      <w:tblPr>
        <w:tblStyle w:val="a0"/>
        <w:tblW w:w="11636" w:type="dxa"/>
        <w:tblInd w:w="-934" w:type="dxa"/>
        <w:tblLayout w:type="fixed"/>
        <w:tblLook w:val="0400"/>
      </w:tblPr>
      <w:tblGrid>
        <w:gridCol w:w="720"/>
        <w:gridCol w:w="426"/>
        <w:gridCol w:w="425"/>
        <w:gridCol w:w="426"/>
        <w:gridCol w:w="425"/>
        <w:gridCol w:w="425"/>
        <w:gridCol w:w="425"/>
        <w:gridCol w:w="426"/>
        <w:gridCol w:w="388"/>
        <w:gridCol w:w="454"/>
        <w:gridCol w:w="575"/>
        <w:gridCol w:w="567"/>
        <w:gridCol w:w="514"/>
        <w:gridCol w:w="478"/>
        <w:gridCol w:w="426"/>
        <w:gridCol w:w="567"/>
        <w:gridCol w:w="425"/>
        <w:gridCol w:w="407"/>
        <w:gridCol w:w="443"/>
        <w:gridCol w:w="426"/>
        <w:gridCol w:w="567"/>
        <w:gridCol w:w="567"/>
        <w:gridCol w:w="567"/>
        <w:gridCol w:w="567"/>
      </w:tblGrid>
      <w:tr w:rsidR="00794696" w:rsidTr="004758EF">
        <w:trPr>
          <w:trHeight w:val="30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5930" w:rsidRDefault="00A05930" w:rsidP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codice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 w:rsidP="00946F6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 w:rsidP="00946F65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7</w:t>
            </w:r>
          </w:p>
        </w:tc>
        <w:tc>
          <w:tcPr>
            <w:tcW w:w="3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946F6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  <w:r w:rsidR="00A05930">
              <w:rPr>
                <w:color w:val="000000"/>
              </w:rPr>
              <w:t>9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 w:rsidP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 w:rsidP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4696" w:rsidRDefault="00794696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94696" w:rsidTr="004758EF">
        <w:trPr>
          <w:trHeight w:val="300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930" w:rsidRDefault="00777385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5930" w:rsidRDefault="00A05930">
            <w:pPr>
              <w:pStyle w:val="Normal0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355726" w:rsidRDefault="00355726">
      <w:pPr>
        <w:pStyle w:val="Normal0"/>
        <w:spacing w:after="0"/>
        <w:jc w:val="both"/>
        <w:rPr>
          <w:b/>
          <w:sz w:val="28"/>
          <w:szCs w:val="28"/>
        </w:rPr>
      </w:pPr>
    </w:p>
    <w:p w:rsidR="00E53A0C" w:rsidRDefault="00E53A0C">
      <w:pPr>
        <w:pStyle w:val="Normal0"/>
        <w:spacing w:after="0"/>
        <w:jc w:val="both"/>
        <w:rPr>
          <w:b/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b/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b/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b/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b/>
          <w:sz w:val="32"/>
          <w:szCs w:val="32"/>
        </w:rPr>
      </w:pPr>
    </w:p>
    <w:p w:rsidR="00E53A0C" w:rsidRDefault="00E53A0C">
      <w:pPr>
        <w:pStyle w:val="Normal0"/>
        <w:spacing w:after="0"/>
        <w:jc w:val="both"/>
        <w:rPr>
          <w:b/>
          <w:sz w:val="32"/>
          <w:szCs w:val="32"/>
        </w:rPr>
      </w:pPr>
    </w:p>
    <w:p w:rsidR="00C12F8E" w:rsidRDefault="00C12F8E">
      <w:pPr>
        <w:pStyle w:val="Normal0"/>
        <w:spacing w:after="0"/>
        <w:jc w:val="both"/>
        <w:rPr>
          <w:b/>
          <w:sz w:val="32"/>
          <w:szCs w:val="32"/>
        </w:rPr>
      </w:pPr>
    </w:p>
    <w:p w:rsidR="00355726" w:rsidRDefault="00D402E8">
      <w:pPr>
        <w:pStyle w:val="Normal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Analisi monovariata:</w:t>
      </w:r>
    </w:p>
    <w:p w:rsidR="00355726" w:rsidRDefault="00D402E8">
      <w:pPr>
        <w:pStyle w:val="Normal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Quanti anni hai?</w:t>
      </w:r>
    </w:p>
    <w:tbl>
      <w:tblPr>
        <w:tblStyle w:val="a1"/>
        <w:tblW w:w="8138" w:type="dxa"/>
        <w:tblLayout w:type="fixed"/>
        <w:tblLook w:val="0400"/>
      </w:tblPr>
      <w:tblGrid>
        <w:gridCol w:w="6351"/>
        <w:gridCol w:w="912"/>
        <w:gridCol w:w="180"/>
        <w:gridCol w:w="695"/>
      </w:tblGrid>
      <w:tr w:rsidR="00355726">
        <w:tc>
          <w:tcPr>
            <w:tcW w:w="6351" w:type="dxa"/>
          </w:tcPr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d1</w:t>
            </w:r>
          </w:p>
          <w:tbl>
            <w:tblPr>
              <w:tblStyle w:val="a2"/>
              <w:tblW w:w="597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0"/>
              <w:gridCol w:w="1026"/>
              <w:gridCol w:w="881"/>
              <w:gridCol w:w="1026"/>
              <w:gridCol w:w="925"/>
              <w:gridCol w:w="1208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14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50%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14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50%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29%:71%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14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50%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28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29%:71%</w:t>
                  </w:r>
                </w:p>
              </w:tc>
            </w:tr>
          </w:tbl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28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1; 2</w:t>
            </w:r>
            <w:r>
              <w:rPr>
                <w:color w:val="000000"/>
              </w:rPr>
              <w:br/>
              <w:t>  Mediana = tra 1 e 2</w:t>
            </w:r>
            <w:r>
              <w:rPr>
                <w:color w:val="000000"/>
              </w:rPr>
              <w:br/>
              <w:t>  Media = 1.5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0.5</w:t>
            </w:r>
            <w:r>
              <w:rPr>
                <w:color w:val="000000"/>
              </w:rPr>
              <w:br/>
              <w:t>  Campo di variazione = 1</w:t>
            </w:r>
            <w:r>
              <w:rPr>
                <w:color w:val="000000"/>
              </w:rPr>
              <w:br/>
              <w:t>  Differenza interqua</w:t>
            </w:r>
            <w:r w:rsidR="00522BA0">
              <w:rPr>
                <w:color w:val="000000"/>
              </w:rPr>
              <w:t>rtilica = 1</w:t>
            </w:r>
            <w:r w:rsidR="00522BA0">
              <w:rPr>
                <w:color w:val="000000"/>
              </w:rPr>
              <w:br/>
              <w:t>  Scarto tipo = 0.5</w:t>
            </w:r>
          </w:p>
          <w:p w:rsidR="00355726" w:rsidRDefault="00D402E8">
            <w:pPr>
              <w:pStyle w:val="Normal0"/>
              <w:spacing w:before="280" w:after="28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3"/>
              <w:tblW w:w="243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361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1.31 a 1.69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0.4 a 0.68</w:t>
                  </w:r>
                </w:p>
              </w:tc>
            </w:tr>
          </w:tbl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  <w:tc>
          <w:tcPr>
            <w:tcW w:w="912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tbl>
            <w:tblPr>
              <w:tblStyle w:val="a4"/>
              <w:tblW w:w="852" w:type="dxa"/>
              <w:jc w:val="right"/>
              <w:tblLayout w:type="fixed"/>
              <w:tblLook w:val="0400"/>
            </w:tblPr>
            <w:tblGrid>
              <w:gridCol w:w="426"/>
              <w:gridCol w:w="426"/>
            </w:tblGrid>
            <w:tr w:rsidR="00355726">
              <w:trPr>
                <w:jc w:val="right"/>
              </w:trPr>
              <w:tc>
                <w:tcPr>
                  <w:tcW w:w="42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</w:rPr>
                  </w:pPr>
                </w:p>
                <w:tbl>
                  <w:tblPr>
                    <w:tblStyle w:val="a5"/>
                    <w:tblW w:w="381" w:type="dxa"/>
                    <w:jc w:val="center"/>
                    <w:tblLayout w:type="fixed"/>
                    <w:tblLook w:val="0400"/>
                  </w:tblPr>
                  <w:tblGrid>
                    <w:gridCol w:w="381"/>
                  </w:tblGrid>
                  <w:tr w:rsidR="00355726">
                    <w:trPr>
                      <w:jc w:val="center"/>
                    </w:trPr>
                    <w:tc>
                      <w:tcPr>
                        <w:tcW w:w="38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</w:pPr>
                        <w:r>
                          <w:t>50%</w:t>
                        </w:r>
                      </w:p>
                    </w:tc>
                  </w:tr>
                  <w:tr w:rsidR="00355726">
                    <w:trPr>
                      <w:trHeight w:val="750"/>
                      <w:jc w:val="center"/>
                    </w:trPr>
                    <w:tc>
                      <w:tcPr>
                        <w:tcW w:w="38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</w:pPr>
                </w:p>
              </w:tc>
              <w:tc>
                <w:tcPr>
                  <w:tcW w:w="42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</w:pPr>
                </w:p>
                <w:tbl>
                  <w:tblPr>
                    <w:tblStyle w:val="a6"/>
                    <w:tblW w:w="381" w:type="dxa"/>
                    <w:jc w:val="center"/>
                    <w:tblLayout w:type="fixed"/>
                    <w:tblLook w:val="0400"/>
                  </w:tblPr>
                  <w:tblGrid>
                    <w:gridCol w:w="381"/>
                  </w:tblGrid>
                  <w:tr w:rsidR="00355726">
                    <w:trPr>
                      <w:jc w:val="center"/>
                    </w:trPr>
                    <w:tc>
                      <w:tcPr>
                        <w:tcW w:w="38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</w:pPr>
                        <w:r>
                          <w:t>50%</w:t>
                        </w:r>
                      </w:p>
                    </w:tc>
                  </w:tr>
                  <w:tr w:rsidR="00355726">
                    <w:trPr>
                      <w:trHeight w:val="750"/>
                      <w:jc w:val="center"/>
                    </w:trPr>
                    <w:tc>
                      <w:tcPr>
                        <w:tcW w:w="38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695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7"/>
              <w:tblW w:w="620" w:type="dxa"/>
              <w:tblLayout w:type="fixed"/>
              <w:tblLook w:val="0400"/>
            </w:tblPr>
            <w:tblGrid>
              <w:gridCol w:w="620"/>
            </w:tblGrid>
            <w:tr w:rsidR="00355726">
              <w:tc>
                <w:tcPr>
                  <w:tcW w:w="620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8"/>
                    <w:tblW w:w="590" w:type="dxa"/>
                    <w:tblLayout w:type="fixed"/>
                    <w:tblLook w:val="0400"/>
                  </w:tblPr>
                  <w:tblGrid>
                    <w:gridCol w:w="590"/>
                  </w:tblGrid>
                  <w:tr w:rsidR="00355726">
                    <w:tc>
                      <w:tcPr>
                        <w:tcW w:w="590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rFonts w:ascii="Arial" w:eastAsia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  <w:tbl>
                        <w:tblPr>
                          <w:tblStyle w:val="a9"/>
                          <w:tblW w:w="590" w:type="dxa"/>
                          <w:tblLayout w:type="fixed"/>
                          <w:tblLook w:val="0400"/>
                        </w:tblPr>
                        <w:tblGrid>
                          <w:gridCol w:w="266"/>
                          <w:gridCol w:w="324"/>
                        </w:tblGrid>
                        <w:tr w:rsidR="00355726">
                          <w:tc>
                            <w:tcPr>
                              <w:tcW w:w="266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324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d1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E53A0C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Dai dati emerge che nel campione scelto il numero dei giovani è pari agli over 50. </w:t>
      </w:r>
    </w:p>
    <w:p w:rsidR="0086403F" w:rsidRDefault="0086403F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Sai cos'è il sesso biologico?</w:t>
      </w:r>
    </w:p>
    <w:p w:rsidR="00355726" w:rsidRDefault="0073035D">
      <w:pPr>
        <w:pStyle w:val="Normal0"/>
        <w:spacing w:after="0" w:line="240" w:lineRule="auto"/>
      </w:pPr>
      <w:r>
        <w:rPr>
          <w:b/>
          <w:noProof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4793615</wp:posOffset>
            </wp:positionH>
            <wp:positionV relativeFrom="paragraph">
              <wp:posOffset>193040</wp:posOffset>
            </wp:positionV>
            <wp:extent cx="974090" cy="1854835"/>
            <wp:effectExtent l="1905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090" cy="185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2E8">
        <w:rPr>
          <w:b/>
        </w:rPr>
        <w:t>Distribuzione di frequenza:</w:t>
      </w:r>
      <w:r w:rsidR="00D402E8">
        <w:br/>
      </w:r>
      <w:r w:rsidR="00D402E8">
        <w:rPr>
          <w:b/>
        </w:rPr>
        <w:t>d2</w:t>
      </w:r>
    </w:p>
    <w:tbl>
      <w:tblPr>
        <w:tblStyle w:val="aa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26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93%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26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93%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79%:100%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0%:21%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1</w:t>
      </w:r>
      <w:r>
        <w:br/>
        <w:t>  Mediana = 1</w:t>
      </w:r>
      <w:r>
        <w:br/>
        <w:t>  Media = 1.07</w:t>
      </w:r>
      <w:r>
        <w:br/>
        <w:t>Indici di dispersione:</w:t>
      </w:r>
      <w:r>
        <w:br/>
        <w:t>  Squilibrio = 0.87</w:t>
      </w:r>
      <w:r>
        <w:br/>
        <w:t>  Campo di variazione = 1</w:t>
      </w:r>
      <w:r>
        <w:br/>
      </w:r>
      <w:r>
        <w:lastRenderedPageBreak/>
        <w:t>  Differenza interquar</w:t>
      </w:r>
      <w:r w:rsidR="0073035D">
        <w:t>tilica = 0</w:t>
      </w:r>
      <w:r w:rsidR="0073035D">
        <w:br/>
        <w:t>  Scarto tipo = 0.26</w:t>
      </w:r>
    </w:p>
    <w:p w:rsidR="00355726" w:rsidRDefault="00D402E8">
      <w:pPr>
        <w:pStyle w:val="Normal0"/>
        <w:spacing w:before="280" w:after="280" w:line="240" w:lineRule="auto"/>
      </w:pPr>
      <w:r>
        <w:rPr>
          <w:b/>
        </w:rPr>
        <w:t>Popolazione</w:t>
      </w:r>
      <w:r>
        <w:t>:</w:t>
      </w:r>
    </w:p>
    <w:tbl>
      <w:tblPr>
        <w:tblStyle w:val="ab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0.97 a 1.17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0.2 a 0.35</w:t>
            </w:r>
          </w:p>
        </w:tc>
      </w:tr>
    </w:tbl>
    <w:p w:rsidR="00355726" w:rsidRDefault="00D402E8">
      <w:pPr>
        <w:pStyle w:val="Normal0"/>
        <w:spacing w:before="280" w:after="280" w:line="240" w:lineRule="auto"/>
        <w:rPr>
          <w:sz w:val="28"/>
          <w:szCs w:val="28"/>
        </w:rPr>
      </w:pPr>
      <w:r>
        <w:rPr>
          <w:sz w:val="28"/>
          <w:szCs w:val="28"/>
        </w:rPr>
        <w:t>Dai dati emerge che il 93% dei referenti afferma di conoscere il significato di sesso biologico.</w:t>
      </w:r>
    </w:p>
    <w:p w:rsidR="00355726" w:rsidRDefault="00D402E8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3. Sai cos’è il ruolo di genere?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d3</w:t>
      </w:r>
    </w:p>
    <w:p w:rsidR="00787968" w:rsidRDefault="00787968">
      <w:pPr>
        <w:pStyle w:val="Normal0"/>
        <w:spacing w:after="0" w:line="240" w:lineRule="auto"/>
        <w:rPr>
          <w:b/>
        </w:rPr>
      </w:pPr>
      <w:r>
        <w:rPr>
          <w:noProof/>
        </w:rPr>
        <w:drawing>
          <wp:inline distT="0" distB="0" distL="0" distR="0">
            <wp:extent cx="4105275" cy="1011300"/>
            <wp:effectExtent l="1905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5489" cy="1011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968" w:rsidRDefault="00787968">
      <w:pPr>
        <w:pStyle w:val="Normal0"/>
        <w:spacing w:after="0" w:line="240" w:lineRule="auto"/>
        <w:rPr>
          <w:b/>
        </w:rPr>
      </w:pPr>
    </w:p>
    <w:tbl>
      <w:tblPr>
        <w:tblpPr w:leftFromText="141" w:rightFromText="141" w:vertAnchor="text" w:horzAnchor="page" w:tblpX="9970" w:tblpY="912"/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426"/>
        <w:gridCol w:w="411"/>
        <w:gridCol w:w="420"/>
      </w:tblGrid>
      <w:tr w:rsidR="0073035D" w:rsidRPr="0073035D" w:rsidTr="0073035D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81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81"/>
            </w:tblGrid>
            <w:tr w:rsidR="0073035D" w:rsidRPr="0073035D" w:rsidTr="001361BA">
              <w:trPr>
                <w:tblCellSpacing w:w="0" w:type="dxa"/>
              </w:trPr>
              <w:tc>
                <w:tcPr>
                  <w:tcW w:w="0" w:type="auto"/>
                  <w:vAlign w:val="bottom"/>
                  <w:hideMark/>
                </w:tcPr>
                <w:p w:rsidR="0073035D" w:rsidRPr="0073035D" w:rsidRDefault="0073035D" w:rsidP="0073035D">
                  <w:pPr>
                    <w:framePr w:hSpace="141" w:wrap="around" w:vAnchor="text" w:hAnchor="page" w:x="9970" w:y="9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73035D">
                    <w:rPr>
                      <w:rFonts w:ascii="Arial" w:eastAsia="Times New Roman" w:hAnsi="Arial" w:cs="Arial"/>
                      <w:sz w:val="19"/>
                      <w:szCs w:val="19"/>
                    </w:rPr>
                    <w:t>29%</w:t>
                  </w:r>
                </w:p>
              </w:tc>
            </w:tr>
            <w:tr w:rsidR="0073035D" w:rsidRPr="0073035D" w:rsidTr="001361BA">
              <w:trPr>
                <w:trHeight w:val="435"/>
                <w:tblCellSpacing w:w="0" w:type="dxa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3035D" w:rsidRPr="0073035D" w:rsidRDefault="0073035D" w:rsidP="0073035D">
                  <w:pPr>
                    <w:framePr w:hSpace="141" w:wrap="around" w:vAnchor="text" w:hAnchor="page" w:x="9970" w:y="9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</w:p>
              </w:tc>
            </w:tr>
          </w:tbl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81"/>
            </w:tblGrid>
            <w:tr w:rsidR="0073035D" w:rsidRPr="0073035D" w:rsidTr="001361BA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3035D" w:rsidRPr="0073035D" w:rsidRDefault="0073035D" w:rsidP="0073035D">
                  <w:pPr>
                    <w:framePr w:hSpace="141" w:wrap="around" w:vAnchor="text" w:hAnchor="page" w:x="9970" w:y="9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73035D">
                    <w:rPr>
                      <w:rFonts w:ascii="Arial" w:eastAsia="Times New Roman" w:hAnsi="Arial" w:cs="Arial"/>
                      <w:sz w:val="19"/>
                      <w:szCs w:val="19"/>
                    </w:rPr>
                    <w:t>64%</w:t>
                  </w:r>
                </w:p>
              </w:tc>
            </w:tr>
            <w:tr w:rsidR="0073035D" w:rsidRPr="0073035D" w:rsidTr="001361BA">
              <w:trPr>
                <w:trHeight w:val="9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3035D" w:rsidRPr="0073035D" w:rsidRDefault="0073035D" w:rsidP="0073035D">
                  <w:pPr>
                    <w:framePr w:hSpace="141" w:wrap="around" w:vAnchor="text" w:hAnchor="page" w:x="9970" w:y="9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</w:p>
              </w:tc>
            </w:tr>
          </w:tbl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75"/>
            </w:tblGrid>
            <w:tr w:rsidR="0073035D" w:rsidRPr="0073035D" w:rsidTr="001361BA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3035D" w:rsidRPr="0073035D" w:rsidRDefault="0073035D" w:rsidP="0073035D">
                  <w:pPr>
                    <w:framePr w:hSpace="141" w:wrap="around" w:vAnchor="text" w:hAnchor="page" w:x="9970" w:y="9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73035D">
                    <w:rPr>
                      <w:rFonts w:ascii="Arial" w:eastAsia="Times New Roman" w:hAnsi="Arial" w:cs="Arial"/>
                      <w:sz w:val="19"/>
                      <w:szCs w:val="19"/>
                    </w:rPr>
                    <w:t>7%</w:t>
                  </w:r>
                </w:p>
              </w:tc>
            </w:tr>
            <w:tr w:rsidR="0073035D" w:rsidRPr="0073035D" w:rsidTr="001361BA">
              <w:trPr>
                <w:trHeight w:val="1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3035D" w:rsidRPr="0073035D" w:rsidRDefault="0073035D" w:rsidP="0073035D">
                  <w:pPr>
                    <w:framePr w:hSpace="141" w:wrap="around" w:vAnchor="text" w:hAnchor="page" w:x="9970" w:y="91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9"/>
                    </w:rPr>
                  </w:pPr>
                </w:p>
              </w:tc>
            </w:tr>
          </w:tbl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</w:p>
        </w:tc>
      </w:tr>
      <w:tr w:rsidR="0073035D" w:rsidRPr="0073035D" w:rsidTr="0073035D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 w:rsidRPr="0073035D">
              <w:rPr>
                <w:rFonts w:ascii="Arial" w:eastAsia="Times New Roman" w:hAnsi="Arial" w:cs="Arial"/>
                <w:sz w:val="19"/>
                <w:szCs w:val="19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 w:rsidRPr="0073035D">
              <w:rPr>
                <w:rFonts w:ascii="Arial" w:eastAsia="Times New Roman" w:hAnsi="Arial" w:cs="Arial"/>
                <w:sz w:val="19"/>
                <w:szCs w:val="19"/>
              </w:rPr>
              <w:t>18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 w:rsidRPr="0073035D">
              <w:rPr>
                <w:rFonts w:ascii="Arial" w:eastAsia="Times New Roman" w:hAnsi="Arial" w:cs="Arial"/>
                <w:sz w:val="19"/>
                <w:szCs w:val="19"/>
              </w:rPr>
              <w:t>2</w:t>
            </w:r>
          </w:p>
        </w:tc>
      </w:tr>
      <w:tr w:rsidR="0073035D" w:rsidRPr="0073035D" w:rsidTr="0073035D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 w:rsidRPr="0073035D">
              <w:rPr>
                <w:rFonts w:ascii="Arial" w:eastAsia="Times New Roman" w:hAnsi="Arial" w:cs="Arial"/>
                <w:sz w:val="19"/>
                <w:szCs w:val="19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 w:rsidRPr="0073035D">
              <w:rPr>
                <w:rFonts w:ascii="Arial" w:eastAsia="Times New Roman" w:hAnsi="Arial" w:cs="Arial"/>
                <w:sz w:val="19"/>
                <w:szCs w:val="19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3035D" w:rsidRPr="0073035D" w:rsidRDefault="0073035D" w:rsidP="0073035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9"/>
                <w:szCs w:val="19"/>
              </w:rPr>
            </w:pPr>
            <w:r w:rsidRPr="0073035D">
              <w:rPr>
                <w:rFonts w:ascii="Arial" w:eastAsia="Times New Roman" w:hAnsi="Arial" w:cs="Arial"/>
                <w:sz w:val="19"/>
                <w:szCs w:val="19"/>
              </w:rPr>
              <w:t>4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</w:t>
      </w:r>
      <w:r w:rsidR="0073035D">
        <w:t xml:space="preserve"> 3</w:t>
      </w:r>
      <w:r w:rsidR="0073035D">
        <w:br/>
        <w:t>  Mediana = 3</w:t>
      </w:r>
      <w:r w:rsidR="0073035D">
        <w:br/>
        <w:t>  Media = 2.79</w:t>
      </w:r>
    </w:p>
    <w:tbl>
      <w:tblPr>
        <w:tblpPr w:leftFromText="141" w:rightFromText="141" w:vertAnchor="text" w:horzAnchor="margin" w:tblpXSpec="right" w:tblpY="972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/>
      </w:tblPr>
      <w:tblGrid>
        <w:gridCol w:w="249"/>
        <w:gridCol w:w="302"/>
      </w:tblGrid>
      <w:tr w:rsidR="00651BB9" w:rsidRPr="0073035D" w:rsidTr="00651BB9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651BB9" w:rsidRPr="0073035D" w:rsidRDefault="00651BB9" w:rsidP="00651BB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73035D">
              <w:rPr>
                <w:rFonts w:ascii="Arial" w:eastAsia="Times New Roman" w:hAnsi="Arial" w:cs="Arial"/>
                <w:sz w:val="19"/>
                <w:szCs w:val="19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651BB9" w:rsidRPr="0073035D" w:rsidRDefault="00651BB9" w:rsidP="00651BB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73035D">
              <w:rPr>
                <w:rFonts w:ascii="Arial" w:eastAsia="Times New Roman" w:hAnsi="Arial" w:cs="Arial"/>
                <w:sz w:val="19"/>
                <w:szCs w:val="19"/>
              </w:rPr>
              <w:t>d3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t>Indici di dispersione:</w:t>
      </w:r>
      <w:r>
        <w:br/>
        <w:t>  Squilibrio = 0.5</w:t>
      </w:r>
      <w:r>
        <w:br/>
        <w:t>  Campo di variazione = 2</w:t>
      </w:r>
      <w:r>
        <w:br/>
        <w:t>  Differenza interquar</w:t>
      </w:r>
      <w:r w:rsidR="0073035D">
        <w:t>tilica = 1</w:t>
      </w:r>
      <w:r w:rsidR="0073035D">
        <w:br/>
        <w:t>  Scarto tipo = 0.56</w:t>
      </w:r>
    </w:p>
    <w:p w:rsidR="00355726" w:rsidRDefault="00D402E8">
      <w:pPr>
        <w:pStyle w:val="Normal0"/>
        <w:spacing w:before="280" w:after="280" w:line="240" w:lineRule="auto"/>
      </w:pPr>
      <w:r>
        <w:rPr>
          <w:b/>
        </w:rPr>
        <w:t>Popolazione</w:t>
      </w:r>
      <w:r>
        <w:t>:</w:t>
      </w:r>
    </w:p>
    <w:tbl>
      <w:tblPr>
        <w:tblStyle w:val="af3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2.57 a 3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0.44 a 0.76</w:t>
            </w:r>
          </w:p>
        </w:tc>
      </w:tr>
    </w:tbl>
    <w:p w:rsidR="00651BB9" w:rsidRDefault="00651BB9">
      <w:pPr>
        <w:pStyle w:val="Normal0"/>
        <w:spacing w:after="0" w:line="240" w:lineRule="auto"/>
      </w:pPr>
    </w:p>
    <w:p w:rsidR="00651BB9" w:rsidRDefault="00D402E8" w:rsidP="00C12F8E">
      <w:pPr>
        <w:pStyle w:val="Normal0"/>
        <w:spacing w:after="0" w:line="240" w:lineRule="auto"/>
      </w:pPr>
      <w:r>
        <w:rPr>
          <w:sz w:val="28"/>
          <w:szCs w:val="28"/>
        </w:rPr>
        <w:t>Dai dati è emerso che 18 persone su 28 sa cosa sia il ruolo di genere.</w:t>
      </w:r>
    </w:p>
    <w:p w:rsidR="00C12F8E" w:rsidRDefault="00C12F8E" w:rsidP="00C12F8E">
      <w:pPr>
        <w:pStyle w:val="Normal0"/>
        <w:spacing w:after="0" w:line="240" w:lineRule="auto"/>
      </w:pPr>
    </w:p>
    <w:p w:rsidR="00C12F8E" w:rsidRDefault="00C12F8E" w:rsidP="00C12F8E">
      <w:pPr>
        <w:pStyle w:val="Normal0"/>
        <w:spacing w:after="0" w:line="240" w:lineRule="auto"/>
      </w:pPr>
    </w:p>
    <w:p w:rsidR="00C12F8E" w:rsidRDefault="00C12F8E" w:rsidP="00C12F8E">
      <w:pPr>
        <w:pStyle w:val="Normal0"/>
        <w:spacing w:after="0" w:line="240" w:lineRule="auto"/>
      </w:pPr>
    </w:p>
    <w:p w:rsidR="00C12F8E" w:rsidRDefault="00C12F8E" w:rsidP="00C12F8E">
      <w:pPr>
        <w:pStyle w:val="Normal0"/>
        <w:spacing w:after="0" w:line="240" w:lineRule="auto"/>
      </w:pPr>
    </w:p>
    <w:p w:rsidR="00C12F8E" w:rsidRDefault="00C12F8E" w:rsidP="00C12F8E">
      <w:pPr>
        <w:pStyle w:val="Normal0"/>
        <w:spacing w:after="0" w:line="240" w:lineRule="auto"/>
      </w:pPr>
    </w:p>
    <w:p w:rsidR="00C12F8E" w:rsidRDefault="00C12F8E" w:rsidP="00C12F8E">
      <w:pPr>
        <w:pStyle w:val="Normal0"/>
        <w:spacing w:after="0" w:line="240" w:lineRule="auto"/>
      </w:pPr>
    </w:p>
    <w:p w:rsidR="00C12F8E" w:rsidRDefault="00C12F8E" w:rsidP="00C12F8E">
      <w:pPr>
        <w:pStyle w:val="Normal0"/>
        <w:spacing w:after="0" w:line="240" w:lineRule="auto"/>
      </w:pPr>
    </w:p>
    <w:p w:rsidR="00C12F8E" w:rsidRPr="00C12F8E" w:rsidRDefault="00C12F8E" w:rsidP="00C12F8E">
      <w:pPr>
        <w:pStyle w:val="Normal0"/>
        <w:spacing w:after="0" w:line="240" w:lineRule="auto"/>
      </w:pPr>
    </w:p>
    <w:p w:rsidR="00355726" w:rsidRDefault="00D402E8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0"/>
        <w:ind w:left="720" w:hanging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4. Sai cos'è l'orientamento sessuale?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d4</w:t>
      </w:r>
    </w:p>
    <w:tbl>
      <w:tblPr>
        <w:tblStyle w:val="af4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0%:22%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15%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6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22%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0%:30%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3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26%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0%:15%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4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27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56%:93%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27</w:t>
      </w:r>
      <w:r>
        <w:br/>
        <w:t>Indici di tendenza centrale:</w:t>
      </w:r>
      <w:r>
        <w:br/>
        <w:t>  Moda = 4</w:t>
      </w:r>
      <w:r>
        <w:br/>
        <w:t>  Mediana = 4</w:t>
      </w:r>
      <w:r>
        <w:br/>
        <w:t>  Media = 3.44</w:t>
      </w:r>
      <w:r>
        <w:br/>
        <w:t>Indici di dispersione:</w:t>
      </w:r>
      <w:r w:rsidR="00761327">
        <w:tab/>
      </w:r>
      <w:r w:rsidR="00761327">
        <w:tab/>
      </w:r>
      <w:r w:rsidR="00761327">
        <w:tab/>
      </w:r>
      <w:r w:rsidR="00761327">
        <w:tab/>
      </w:r>
      <w:r w:rsidR="00761327">
        <w:tab/>
      </w:r>
      <w:r w:rsidR="00761327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1194435</wp:posOffset>
            </wp:positionV>
            <wp:extent cx="1416050" cy="1847850"/>
            <wp:effectExtent l="0" t="0" r="0" b="0"/>
            <wp:wrapNone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/>
        <w:t>  Squilibrio = 0.58</w:t>
      </w:r>
      <w:r>
        <w:br/>
        <w:t>  Campo di variazione = 3</w:t>
      </w:r>
      <w:r>
        <w:br/>
        <w:t>  Differenza interquar</w:t>
      </w:r>
      <w:r w:rsidR="00651BB9">
        <w:t>tilica = 1</w:t>
      </w:r>
      <w:r w:rsidR="00651BB9">
        <w:br/>
        <w:t>  Scarto tipo = 0.99</w:t>
      </w:r>
    </w:p>
    <w:p w:rsidR="00355726" w:rsidRDefault="00D402E8">
      <w:pPr>
        <w:pStyle w:val="Normal0"/>
        <w:spacing w:before="280" w:after="280" w:line="240" w:lineRule="auto"/>
      </w:pPr>
      <w:r>
        <w:rPr>
          <w:b/>
        </w:rPr>
        <w:t>Popolazione</w:t>
      </w:r>
      <w:r>
        <w:t>:</w:t>
      </w:r>
    </w:p>
    <w:tbl>
      <w:tblPr>
        <w:tblStyle w:val="af5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3.05 a 3.84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0.78 a 1.36</w:t>
            </w:r>
          </w:p>
        </w:tc>
      </w:tr>
    </w:tbl>
    <w:p w:rsidR="00355726" w:rsidRDefault="00D402E8" w:rsidP="00651BB9">
      <w:pPr>
        <w:pStyle w:val="Normal0"/>
        <w:spacing w:after="0" w:line="240" w:lineRule="auto"/>
      </w:pPr>
      <w:r>
        <w:br/>
      </w:r>
      <w:r>
        <w:rPr>
          <w:sz w:val="28"/>
          <w:szCs w:val="28"/>
        </w:rPr>
        <w:t>Dai risultati si nota che il 74% delle persone è al corrente di cosa sia l’orientamento sessuale.</w:t>
      </w:r>
    </w:p>
    <w:p w:rsidR="00651BB9" w:rsidRPr="00651BB9" w:rsidRDefault="00651BB9" w:rsidP="00651BB9">
      <w:pPr>
        <w:pStyle w:val="Normal0"/>
        <w:spacing w:after="0" w:line="240" w:lineRule="auto"/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Consideri l'omosessualità immorale?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d5</w:t>
      </w:r>
    </w:p>
    <w:tbl>
      <w:tblPr>
        <w:tblStyle w:val="afd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0%:14%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3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5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18%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0%:29%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4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23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82%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651BB9">
            <w:pPr>
              <w:pStyle w:val="Normal0"/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1960245</wp:posOffset>
                  </wp:positionH>
                  <wp:positionV relativeFrom="paragraph">
                    <wp:posOffset>83820</wp:posOffset>
                  </wp:positionV>
                  <wp:extent cx="1042670" cy="1608455"/>
                  <wp:effectExtent l="19050" t="0" r="5080" b="0"/>
                  <wp:wrapNone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5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2670" cy="160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402E8">
              <w:t>64%:96%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4</w:t>
      </w:r>
      <w:r>
        <w:br/>
        <w:t>  Mediana = 4</w:t>
      </w:r>
      <w:r>
        <w:br/>
        <w:t>  Media = 3.75</w:t>
      </w:r>
      <w:r>
        <w:br/>
        <w:t>Indici di dispersione:</w:t>
      </w:r>
      <w:r>
        <w:br/>
        <w:t>  Squilibrio = 0.7</w:t>
      </w:r>
      <w:r w:rsidR="000F01F0">
        <w:tab/>
      </w:r>
      <w:r w:rsidR="000F01F0">
        <w:tab/>
      </w:r>
      <w:r w:rsidR="000F01F0">
        <w:tab/>
      </w:r>
      <w:r w:rsidR="000F01F0">
        <w:tab/>
      </w:r>
      <w:r w:rsidR="000F01F0">
        <w:tab/>
      </w:r>
      <w:r w:rsidR="000F01F0">
        <w:tab/>
      </w:r>
      <w:r>
        <w:br/>
        <w:t>  Campo di variazione = 3</w:t>
      </w:r>
      <w:r>
        <w:br/>
      </w:r>
      <w:r>
        <w:lastRenderedPageBreak/>
        <w:t>  Differenza interquar</w:t>
      </w:r>
      <w:r w:rsidR="00651BB9">
        <w:t>tilica = 0</w:t>
      </w:r>
      <w:r w:rsidR="00651BB9">
        <w:br/>
        <w:t>  Scarto tipo = 0.63</w:t>
      </w:r>
    </w:p>
    <w:p w:rsidR="00355726" w:rsidRDefault="00D402E8">
      <w:pPr>
        <w:pStyle w:val="Normal0"/>
        <w:spacing w:before="280" w:after="280" w:line="240" w:lineRule="auto"/>
      </w:pPr>
      <w:r>
        <w:rPr>
          <w:b/>
        </w:rPr>
        <w:t>Popolazione</w:t>
      </w:r>
      <w:r>
        <w:t>:</w:t>
      </w:r>
    </w:p>
    <w:tbl>
      <w:tblPr>
        <w:tblStyle w:val="afe"/>
        <w:tblW w:w="23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250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3.5 a 4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0.5 a 0.86</w:t>
            </w:r>
          </w:p>
        </w:tc>
      </w:tr>
    </w:tbl>
    <w:p w:rsidR="00355726" w:rsidRDefault="00355726">
      <w:pPr>
        <w:pStyle w:val="Normal0"/>
        <w:spacing w:after="0" w:line="240" w:lineRule="auto"/>
      </w:pPr>
    </w:p>
    <w:p w:rsidR="00355726" w:rsidRDefault="00D402E8">
      <w:pPr>
        <w:pStyle w:val="Normal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L’ 82% delle persone non considera immorale l’omosessualità</w:t>
      </w:r>
    </w:p>
    <w:p w:rsidR="00651BB9" w:rsidRDefault="00651BB9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Sei favorevole alle unioni civili gay?</w:t>
      </w:r>
    </w:p>
    <w:tbl>
      <w:tblPr>
        <w:tblStyle w:val="aff5"/>
        <w:tblW w:w="8218" w:type="dxa"/>
        <w:tblLayout w:type="fixed"/>
        <w:tblLook w:val="0400"/>
      </w:tblPr>
      <w:tblGrid>
        <w:gridCol w:w="6351"/>
        <w:gridCol w:w="992"/>
        <w:gridCol w:w="180"/>
        <w:gridCol w:w="695"/>
      </w:tblGrid>
      <w:tr w:rsidR="00355726">
        <w:tc>
          <w:tcPr>
            <w:tcW w:w="6351" w:type="dxa"/>
          </w:tcPr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d6</w:t>
            </w:r>
          </w:p>
          <w:tbl>
            <w:tblPr>
              <w:tblStyle w:val="aff6"/>
              <w:tblW w:w="597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0"/>
              <w:gridCol w:w="1026"/>
              <w:gridCol w:w="881"/>
              <w:gridCol w:w="1026"/>
              <w:gridCol w:w="925"/>
              <w:gridCol w:w="1208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22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79%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22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79%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61%:96%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6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21%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28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4%:39%</w:t>
                  </w:r>
                </w:p>
              </w:tc>
            </w:tr>
          </w:tbl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28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1</w:t>
            </w:r>
            <w:r>
              <w:rPr>
                <w:color w:val="000000"/>
              </w:rPr>
              <w:br/>
              <w:t>  Mediana = 1</w:t>
            </w:r>
            <w:r>
              <w:rPr>
                <w:color w:val="000000"/>
              </w:rPr>
              <w:br/>
              <w:t>  Media = 1.21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0.66</w:t>
            </w:r>
            <w:r>
              <w:rPr>
                <w:color w:val="000000"/>
              </w:rPr>
              <w:br/>
              <w:t>  Campo di variazione = 1</w:t>
            </w:r>
            <w:r>
              <w:rPr>
                <w:color w:val="000000"/>
              </w:rPr>
              <w:br/>
              <w:t>  Differenza interquar</w:t>
            </w:r>
            <w:r w:rsidR="008C449F">
              <w:rPr>
                <w:color w:val="000000"/>
              </w:rPr>
              <w:t>tilica = 0</w:t>
            </w:r>
            <w:r w:rsidR="008C449F">
              <w:rPr>
                <w:color w:val="000000"/>
              </w:rPr>
              <w:br/>
              <w:t>  Scarto tipo = 0.41</w:t>
            </w:r>
          </w:p>
          <w:p w:rsidR="00355726" w:rsidRDefault="00D402E8">
            <w:pPr>
              <w:pStyle w:val="Normal0"/>
              <w:spacing w:before="280" w:after="28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ff7"/>
              <w:tblW w:w="243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361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1.06 a 1.37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0.32 a 0.56</w:t>
                  </w:r>
                </w:p>
              </w:tc>
            </w:tr>
          </w:tbl>
          <w:p w:rsidR="00355726" w:rsidRDefault="00355726" w:rsidP="008C449F">
            <w:pPr>
              <w:pStyle w:val="Normal0"/>
              <w:spacing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8"/>
              <w:tblW w:w="932" w:type="dxa"/>
              <w:jc w:val="right"/>
              <w:tblLayout w:type="fixed"/>
              <w:tblLook w:val="0400"/>
            </w:tblPr>
            <w:tblGrid>
              <w:gridCol w:w="466"/>
              <w:gridCol w:w="466"/>
            </w:tblGrid>
            <w:tr w:rsidR="00355726">
              <w:trPr>
                <w:jc w:val="right"/>
              </w:trPr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9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79%</w:t>
                        </w:r>
                      </w:p>
                    </w:tc>
                  </w:tr>
                  <w:tr w:rsidR="00355726">
                    <w:trPr>
                      <w:trHeight w:val="118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a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21%</w:t>
                        </w:r>
                      </w:p>
                    </w:tc>
                  </w:tr>
                  <w:tr w:rsidR="00355726">
                    <w:trPr>
                      <w:trHeight w:val="31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6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695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d"/>
              <w:tblpPr w:leftFromText="141" w:rightFromText="141" w:vertAnchor="text" w:horzAnchor="page" w:tblpX="569" w:tblpY="1081"/>
              <w:tblOverlap w:val="never"/>
              <w:tblW w:w="590" w:type="dxa"/>
              <w:tblLayout w:type="fixed"/>
              <w:tblLook w:val="0400"/>
            </w:tblPr>
            <w:tblGrid>
              <w:gridCol w:w="266"/>
              <w:gridCol w:w="324"/>
            </w:tblGrid>
            <w:tr w:rsidR="00651BB9" w:rsidTr="00651BB9">
              <w:tc>
                <w:tcPr>
                  <w:tcW w:w="266" w:type="dxa"/>
                  <w:shd w:val="clear" w:color="auto" w:fill="C0D0C0"/>
                  <w:vAlign w:val="center"/>
                </w:tcPr>
                <w:p w:rsidR="00651BB9" w:rsidRDefault="00651BB9" w:rsidP="00651BB9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   </w:t>
                  </w:r>
                </w:p>
              </w:tc>
              <w:tc>
                <w:tcPr>
                  <w:tcW w:w="324" w:type="dxa"/>
                  <w:vAlign w:val="center"/>
                </w:tcPr>
                <w:p w:rsidR="00651BB9" w:rsidRDefault="00651BB9" w:rsidP="00651BB9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d6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8C449F" w:rsidRDefault="008C449F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Tre quarti circa dei soggetti intervistati è favorevole alle unioni civili.  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Sei favorevole alle leggi contro l'omofobia?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d7</w:t>
      </w:r>
    </w:p>
    <w:tbl>
      <w:tblPr>
        <w:tblStyle w:val="affe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71%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20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71%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54%:89%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8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29%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11%:46%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lastRenderedPageBreak/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1</w:t>
      </w:r>
      <w:r>
        <w:br/>
        <w:t>  Mediana = 1</w:t>
      </w:r>
      <w:r>
        <w:br/>
        <w:t>  Media = 1.29</w:t>
      </w:r>
      <w:r>
        <w:br/>
        <w:t>Indici di dispersione:</w:t>
      </w:r>
      <w:r>
        <w:br/>
        <w:t>  Squilibrio = 0.59</w:t>
      </w:r>
      <w:r>
        <w:br/>
        <w:t>  Campo di variazione = 1</w:t>
      </w:r>
      <w:r>
        <w:br/>
        <w:t>  Differenza interquartilica = 1</w:t>
      </w:r>
      <w:r w:rsidR="0086703E">
        <w:tab/>
      </w:r>
      <w:r w:rsidR="0086703E">
        <w:tab/>
      </w:r>
      <w:r w:rsidR="0086703E">
        <w:tab/>
      </w:r>
      <w:r w:rsidR="0086703E">
        <w:tab/>
      </w:r>
      <w:r w:rsidR="0086703E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338455</wp:posOffset>
            </wp:positionV>
            <wp:extent cx="1130300" cy="1701800"/>
            <wp:effectExtent l="0" t="0" r="0" b="0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7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70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449F">
        <w:br/>
        <w:t>  Scarto tipo = 0.45</w:t>
      </w:r>
    </w:p>
    <w:p w:rsidR="00355726" w:rsidRDefault="00D402E8">
      <w:pPr>
        <w:pStyle w:val="Normal0"/>
        <w:spacing w:before="280" w:after="280" w:line="240" w:lineRule="auto"/>
      </w:pPr>
      <w:r>
        <w:rPr>
          <w:b/>
        </w:rPr>
        <w:t>Popolazione</w:t>
      </w:r>
      <w:r>
        <w:t>:</w:t>
      </w:r>
    </w:p>
    <w:tbl>
      <w:tblPr>
        <w:tblStyle w:val="afff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1.11 a 1.46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0.36 a 0.61</w:t>
            </w:r>
          </w:p>
        </w:tc>
      </w:tr>
    </w:tbl>
    <w:p w:rsidR="00355726" w:rsidRPr="008C449F" w:rsidRDefault="00D402E8" w:rsidP="008433DE">
      <w:pPr>
        <w:pStyle w:val="Normal0"/>
        <w:spacing w:before="280" w:after="280" w:line="240" w:lineRule="auto"/>
        <w:rPr>
          <w:sz w:val="28"/>
          <w:szCs w:val="28"/>
        </w:rPr>
      </w:pPr>
      <w:r>
        <w:rPr>
          <w:sz w:val="28"/>
          <w:szCs w:val="28"/>
        </w:rPr>
        <w:t>La maggioranza delle persone è favorevole a leggi contro l’omofobia, ma ancora un sensibile numero di intervistati dichiara il contrario. </w:t>
      </w: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Pensi sia giusto che una coppia omosessuale possa adottare figli?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d8</w:t>
      </w:r>
    </w:p>
    <w:tbl>
      <w:tblPr>
        <w:tblStyle w:val="afff5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13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46%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13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46%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25%:68%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15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54%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32%:75%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2</w:t>
      </w:r>
      <w:r>
        <w:br/>
        <w:t>  Mediana = 2</w:t>
      </w:r>
      <w:r>
        <w:br/>
        <w:t>  Media = 1.54</w:t>
      </w:r>
      <w:r>
        <w:br/>
        <w:t>Indici di dispersione:</w:t>
      </w:r>
      <w:r>
        <w:br/>
        <w:t>  Squilibrio = 0.5</w:t>
      </w:r>
      <w:r>
        <w:br/>
        <w:t>  Campo di variazione = 1</w:t>
      </w:r>
      <w:r>
        <w:br/>
        <w:t>  Differenza interquartilica = 1</w:t>
      </w:r>
      <w:r w:rsidR="00577B9E">
        <w:tab/>
      </w:r>
      <w:r w:rsidR="00577B9E">
        <w:tab/>
      </w:r>
      <w:r w:rsidR="00577B9E">
        <w:tab/>
      </w:r>
      <w:r w:rsidR="00577B9E">
        <w:tab/>
      </w:r>
      <w:r w:rsidR="00577B9E">
        <w:tab/>
      </w:r>
      <w:r w:rsidR="00577B9E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1703070</wp:posOffset>
            </wp:positionV>
            <wp:extent cx="1225550" cy="1397000"/>
            <wp:effectExtent l="0" t="0" r="0" b="0"/>
            <wp:wrapNone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8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449F">
        <w:br/>
        <w:t>  Scarto tipo = 0.5</w:t>
      </w:r>
    </w:p>
    <w:p w:rsidR="00355726" w:rsidRDefault="00D402E8">
      <w:pPr>
        <w:pStyle w:val="Normal0"/>
        <w:spacing w:before="280" w:after="280" w:line="240" w:lineRule="auto"/>
      </w:pPr>
      <w:r>
        <w:rPr>
          <w:b/>
        </w:rPr>
        <w:t>Popolazione</w:t>
      </w:r>
      <w:r>
        <w:t>:</w:t>
      </w:r>
    </w:p>
    <w:tbl>
      <w:tblPr>
        <w:tblStyle w:val="afff6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1.34 a 1.73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0.39 a 0.68</w:t>
            </w:r>
          </w:p>
        </w:tc>
      </w:tr>
    </w:tbl>
    <w:p w:rsidR="00355726" w:rsidRDefault="00D402E8">
      <w:pPr>
        <w:pStyle w:val="Normal0"/>
        <w:spacing w:before="280" w:after="28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Quasi la metà delle persone sono favorevoli all’adozione da parte di coppie omosessuali, ma si evidenzia che la parte a favore è in minoranza, questa domanda è stata fin ora la più sentita dal campione intervistato, infatti non si ha una discrepanza significativa.  </w:t>
      </w:r>
    </w:p>
    <w:p w:rsidR="00355726" w:rsidRPr="00577B9E" w:rsidRDefault="00D402E8" w:rsidP="00577B9E">
      <w:pPr>
        <w:pStyle w:val="Normal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Sei d'accordo con l'istituzione della giornata a favore dei loro diritti?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d9</w:t>
      </w:r>
    </w:p>
    <w:tbl>
      <w:tblPr>
        <w:tblStyle w:val="afffc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79%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22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79%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61%:96%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6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21%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4%:39%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1</w:t>
      </w:r>
      <w:r>
        <w:br/>
        <w:t>  Mediana = 1</w:t>
      </w:r>
      <w:r>
        <w:br/>
        <w:t>  Media = 1.21</w:t>
      </w:r>
      <w:r>
        <w:br/>
        <w:t>Indici di dispersione:</w:t>
      </w:r>
      <w:r>
        <w:br/>
        <w:t>  Squilibrio = 0.66</w:t>
      </w:r>
      <w:r w:rsidR="00BF1145">
        <w:tab/>
      </w:r>
      <w:r w:rsidR="00BF1145">
        <w:tab/>
      </w:r>
      <w:r w:rsidR="00BF1145">
        <w:tab/>
      </w:r>
      <w:r w:rsidR="00BF1145">
        <w:tab/>
      </w:r>
      <w:r w:rsidR="00BF1145">
        <w:tab/>
      </w:r>
      <w:r w:rsidR="00BF1145">
        <w:tab/>
      </w:r>
      <w:r w:rsidR="00BE1127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1363345</wp:posOffset>
            </wp:positionV>
            <wp:extent cx="1714500" cy="1771650"/>
            <wp:effectExtent l="0" t="0" r="0" b="0"/>
            <wp:wrapNone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9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/>
        <w:t>  Campo di variazione = 1</w:t>
      </w:r>
      <w:r>
        <w:br/>
        <w:t>  Differenza interquartilica = 0</w:t>
      </w:r>
      <w:r>
        <w:br/>
        <w:t>  Scarto tipo = 0.41</w:t>
      </w:r>
      <w:r>
        <w:br/>
        <w:t>Indici di forma:</w:t>
      </w:r>
      <w:r>
        <w:br/>
        <w:t>  Asimmetria = 1.39</w:t>
      </w:r>
      <w:r>
        <w:br/>
        <w:t>  Curtosi = -0.06</w:t>
      </w:r>
    </w:p>
    <w:p w:rsidR="00355726" w:rsidRDefault="00D402E8">
      <w:pPr>
        <w:pStyle w:val="Normal0"/>
        <w:spacing w:before="280" w:after="280" w:line="240" w:lineRule="auto"/>
      </w:pPr>
      <w:r>
        <w:rPr>
          <w:b/>
        </w:rPr>
        <w:t>Popolazione</w:t>
      </w:r>
      <w:r>
        <w:t>:</w:t>
      </w:r>
    </w:p>
    <w:tbl>
      <w:tblPr>
        <w:tblStyle w:val="afffd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1.06 a 1.37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0.32 a 0.56</w:t>
            </w:r>
          </w:p>
        </w:tc>
      </w:tr>
    </w:tbl>
    <w:p w:rsidR="008C449F" w:rsidRPr="008C449F" w:rsidRDefault="00D402E8" w:rsidP="008C449F">
      <w:pPr>
        <w:pStyle w:val="Normal0"/>
        <w:spacing w:before="280" w:after="280" w:line="240" w:lineRule="auto"/>
        <w:rPr>
          <w:sz w:val="28"/>
          <w:szCs w:val="28"/>
        </w:rPr>
      </w:pPr>
      <w:r>
        <w:rPr>
          <w:sz w:val="28"/>
          <w:szCs w:val="28"/>
        </w:rPr>
        <w:t>La maggioranza degli individui è concorde con l’istituire una giornata a favore dei diritti LGBT</w:t>
      </w: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Condividi che omosessuali e trans possano avere ruoli determinanti nell'educazione dei bambini (es: educatori, insegnanti, allenatori)?</w:t>
      </w:r>
    </w:p>
    <w:tbl>
      <w:tblPr>
        <w:tblStyle w:val="affff3"/>
        <w:tblW w:w="8029" w:type="dxa"/>
        <w:tblLayout w:type="fixed"/>
        <w:tblLook w:val="0400"/>
      </w:tblPr>
      <w:tblGrid>
        <w:gridCol w:w="6045"/>
        <w:gridCol w:w="992"/>
        <w:gridCol w:w="180"/>
        <w:gridCol w:w="812"/>
      </w:tblGrid>
      <w:tr w:rsidR="00355726">
        <w:tc>
          <w:tcPr>
            <w:tcW w:w="6045" w:type="dxa"/>
          </w:tcPr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d10</w:t>
            </w:r>
          </w:p>
          <w:tbl>
            <w:tblPr>
              <w:tblStyle w:val="affff4"/>
              <w:tblW w:w="595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1"/>
              <w:gridCol w:w="1026"/>
              <w:gridCol w:w="881"/>
              <w:gridCol w:w="1026"/>
              <w:gridCol w:w="925"/>
              <w:gridCol w:w="1185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24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86%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24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86%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71%:100%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4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14%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28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0%:29%</w:t>
                  </w:r>
                </w:p>
              </w:tc>
            </w:tr>
          </w:tbl>
          <w:p w:rsidR="008C449F" w:rsidRDefault="00D402E8" w:rsidP="008C449F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lastRenderedPageBreak/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28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1</w:t>
            </w:r>
            <w:r>
              <w:rPr>
                <w:color w:val="000000"/>
              </w:rPr>
              <w:br/>
              <w:t>  Mediana = 1</w:t>
            </w:r>
            <w:r>
              <w:rPr>
                <w:color w:val="000000"/>
              </w:rPr>
              <w:br/>
              <w:t>  Media = 1.14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0.76</w:t>
            </w:r>
            <w:r>
              <w:rPr>
                <w:color w:val="000000"/>
              </w:rPr>
              <w:br/>
              <w:t>  Campo di variazione = 1</w:t>
            </w:r>
            <w:r>
              <w:rPr>
                <w:color w:val="000000"/>
              </w:rPr>
              <w:br/>
              <w:t>  Differenza interquartilica = 0</w:t>
            </w:r>
            <w:r>
              <w:rPr>
                <w:color w:val="000000"/>
              </w:rPr>
              <w:br/>
              <w:t>  Scarto tipo = 0.35</w:t>
            </w:r>
            <w:r>
              <w:rPr>
                <w:color w:val="000000"/>
              </w:rPr>
              <w:br/>
            </w:r>
          </w:p>
          <w:tbl>
            <w:tblPr>
              <w:tblpPr w:leftFromText="141" w:rightFromText="141" w:horzAnchor="page" w:tblpX="6245" w:tblpY="-2922"/>
              <w:tblOverlap w:val="never"/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26"/>
              <w:gridCol w:w="426"/>
            </w:tblGrid>
            <w:tr w:rsidR="008C449F" w:rsidRPr="008C449F" w:rsidTr="000E25AA">
              <w:trPr>
                <w:tblCellSpacing w:w="15" w:type="dxa"/>
              </w:trPr>
              <w:tc>
                <w:tcPr>
                  <w:tcW w:w="381" w:type="dxa"/>
                  <w:vAlign w:val="bottom"/>
                  <w:hideMark/>
                </w:tcPr>
                <w:tbl>
                  <w:tblPr>
                    <w:tblpPr w:leftFromText="141" w:rightFromText="141" w:vertAnchor="page" w:horzAnchor="margin" w:tblpY="1"/>
                    <w:tblOverlap w:val="never"/>
                    <w:tblW w:w="375" w:type="dxa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C449F" w:rsidRPr="008C449F" w:rsidTr="008C449F">
                    <w:trPr>
                      <w:tblCellSpacing w:w="0" w:type="dxa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8C449F" w:rsidRPr="008C449F" w:rsidRDefault="008C449F" w:rsidP="008C44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</w:rPr>
                        </w:pPr>
                        <w:r w:rsidRPr="008C449F">
                          <w:rPr>
                            <w:rFonts w:ascii="Arial" w:eastAsia="Times New Roman" w:hAnsi="Arial" w:cs="Arial"/>
                            <w:sz w:val="19"/>
                            <w:szCs w:val="19"/>
                          </w:rPr>
                          <w:t>86%</w:t>
                        </w:r>
                      </w:p>
                    </w:tc>
                  </w:tr>
                  <w:tr w:rsidR="008C449F" w:rsidRPr="008C449F" w:rsidTr="008C449F">
                    <w:trPr>
                      <w:trHeight w:val="1290"/>
                      <w:tblCellSpacing w:w="0" w:type="dxa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8C449F" w:rsidRPr="008C449F" w:rsidRDefault="008C449F" w:rsidP="008C44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8C449F" w:rsidRPr="008C449F" w:rsidRDefault="008C449F" w:rsidP="008C44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381" w:type="dxa"/>
                  <w:vAlign w:val="bottom"/>
                  <w:hideMark/>
                </w:tcPr>
                <w:tbl>
                  <w:tblPr>
                    <w:tblW w:w="375" w:type="dxa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75"/>
                  </w:tblGrid>
                  <w:tr w:rsidR="008C449F" w:rsidRPr="008C449F" w:rsidTr="008C449F">
                    <w:trPr>
                      <w:tblCellSpacing w:w="0" w:type="dxa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8C449F" w:rsidRPr="008C449F" w:rsidRDefault="008C449F" w:rsidP="008C44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</w:rPr>
                        </w:pPr>
                        <w:r w:rsidRPr="008C449F">
                          <w:rPr>
                            <w:rFonts w:ascii="Arial" w:eastAsia="Times New Roman" w:hAnsi="Arial" w:cs="Arial"/>
                            <w:sz w:val="19"/>
                            <w:szCs w:val="19"/>
                          </w:rPr>
                          <w:t>14%</w:t>
                        </w:r>
                      </w:p>
                    </w:tc>
                  </w:tr>
                  <w:tr w:rsidR="008C449F" w:rsidRPr="008C449F" w:rsidTr="008C449F">
                    <w:trPr>
                      <w:trHeight w:val="210"/>
                      <w:tblCellSpacing w:w="0" w:type="dxa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8C449F" w:rsidRPr="008C449F" w:rsidRDefault="008C449F" w:rsidP="008C449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9"/>
                            <w:szCs w:val="19"/>
                          </w:rPr>
                        </w:pPr>
                      </w:p>
                    </w:tc>
                  </w:tr>
                </w:tbl>
                <w:p w:rsidR="008C449F" w:rsidRPr="008C449F" w:rsidRDefault="008C449F" w:rsidP="008C44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</w:p>
              </w:tc>
            </w:tr>
            <w:tr w:rsidR="008C449F" w:rsidRPr="008C449F" w:rsidTr="000E25AA">
              <w:trPr>
                <w:tblCellSpacing w:w="15" w:type="dxa"/>
              </w:trPr>
              <w:tc>
                <w:tcPr>
                  <w:tcW w:w="381" w:type="dxa"/>
                  <w:shd w:val="clear" w:color="auto" w:fill="E0E0E0"/>
                  <w:vAlign w:val="center"/>
                  <w:hideMark/>
                </w:tcPr>
                <w:p w:rsidR="008C449F" w:rsidRPr="008C449F" w:rsidRDefault="008C449F" w:rsidP="008C44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8C449F">
                    <w:rPr>
                      <w:rFonts w:ascii="Arial" w:eastAsia="Times New Roman" w:hAnsi="Arial" w:cs="Arial"/>
                      <w:sz w:val="19"/>
                      <w:szCs w:val="19"/>
                    </w:rPr>
                    <w:t>24</w:t>
                  </w:r>
                </w:p>
              </w:tc>
              <w:tc>
                <w:tcPr>
                  <w:tcW w:w="381" w:type="dxa"/>
                  <w:shd w:val="clear" w:color="auto" w:fill="E0E0E0"/>
                  <w:vAlign w:val="center"/>
                  <w:hideMark/>
                </w:tcPr>
                <w:p w:rsidR="008C449F" w:rsidRPr="008C449F" w:rsidRDefault="008C449F" w:rsidP="008C44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8C449F">
                    <w:rPr>
                      <w:rFonts w:ascii="Arial" w:eastAsia="Times New Roman" w:hAnsi="Arial" w:cs="Arial"/>
                      <w:sz w:val="19"/>
                      <w:szCs w:val="19"/>
                    </w:rPr>
                    <w:t>4</w:t>
                  </w:r>
                </w:p>
              </w:tc>
            </w:tr>
            <w:tr w:rsidR="008C449F" w:rsidRPr="008C449F" w:rsidTr="000E25AA">
              <w:trPr>
                <w:tblCellSpacing w:w="15" w:type="dxa"/>
              </w:trPr>
              <w:tc>
                <w:tcPr>
                  <w:tcW w:w="381" w:type="dxa"/>
                  <w:shd w:val="clear" w:color="auto" w:fill="E0E0E0"/>
                  <w:vAlign w:val="center"/>
                  <w:hideMark/>
                </w:tcPr>
                <w:p w:rsidR="008C449F" w:rsidRPr="008C449F" w:rsidRDefault="008C449F" w:rsidP="008C44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8C449F">
                    <w:rPr>
                      <w:rFonts w:ascii="Arial" w:eastAsia="Times New Roman" w:hAnsi="Arial" w:cs="Arial"/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381" w:type="dxa"/>
                  <w:shd w:val="clear" w:color="auto" w:fill="E0E0E0"/>
                  <w:vAlign w:val="center"/>
                  <w:hideMark/>
                </w:tcPr>
                <w:p w:rsidR="008C449F" w:rsidRPr="008C449F" w:rsidRDefault="008C449F" w:rsidP="008C449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9"/>
                      <w:szCs w:val="19"/>
                    </w:rPr>
                  </w:pPr>
                  <w:r w:rsidRPr="008C449F">
                    <w:rPr>
                      <w:rFonts w:ascii="Arial" w:eastAsia="Times New Roman" w:hAnsi="Arial" w:cs="Arial"/>
                      <w:sz w:val="19"/>
                      <w:szCs w:val="19"/>
                    </w:rPr>
                    <w:t>2</w:t>
                  </w:r>
                </w:p>
              </w:tc>
            </w:tr>
          </w:tbl>
          <w:p w:rsidR="00355726" w:rsidRDefault="00D402E8" w:rsidP="008C449F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ffff5"/>
              <w:tblW w:w="243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361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1.01 a 1.28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0.28 a 0.48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  <w:p w:rsidR="00355726" w:rsidRDefault="00355726">
            <w:pPr>
              <w:pStyle w:val="Normal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2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tbl>
      <w:tblPr>
        <w:tblpPr w:leftFromText="141" w:rightFromText="141" w:vertAnchor="text" w:horzAnchor="page" w:tblpX="8289" w:tblpY="-4938"/>
        <w:tblOverlap w:val="never"/>
        <w:tblW w:w="0" w:type="auto"/>
        <w:tblCellSpacing w:w="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1"/>
        <w:gridCol w:w="494"/>
      </w:tblGrid>
      <w:tr w:rsidR="001D6F29" w:rsidRPr="008C449F" w:rsidTr="001D6F29">
        <w:trPr>
          <w:trHeight w:val="379"/>
          <w:tblCellSpacing w:w="30" w:type="dxa"/>
        </w:trPr>
        <w:tc>
          <w:tcPr>
            <w:tcW w:w="211" w:type="dxa"/>
            <w:shd w:val="clear" w:color="auto" w:fill="C0D0C0"/>
            <w:noWrap/>
            <w:vAlign w:val="center"/>
            <w:hideMark/>
          </w:tcPr>
          <w:p w:rsidR="001D6F29" w:rsidRPr="008C449F" w:rsidRDefault="001D6F29" w:rsidP="001D6F2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8C449F">
              <w:rPr>
                <w:rFonts w:ascii="Arial" w:eastAsia="Times New Roman" w:hAnsi="Arial" w:cs="Arial"/>
                <w:sz w:val="19"/>
                <w:szCs w:val="19"/>
              </w:rPr>
              <w:lastRenderedPageBreak/>
              <w:t>   </w:t>
            </w:r>
          </w:p>
        </w:tc>
        <w:tc>
          <w:tcPr>
            <w:tcW w:w="404" w:type="dxa"/>
            <w:noWrap/>
            <w:vAlign w:val="center"/>
            <w:hideMark/>
          </w:tcPr>
          <w:p w:rsidR="001D6F29" w:rsidRPr="008C449F" w:rsidRDefault="001D6F29" w:rsidP="001D6F2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</w:rPr>
            </w:pPr>
            <w:r w:rsidRPr="008C449F">
              <w:rPr>
                <w:rFonts w:ascii="Arial" w:eastAsia="Times New Roman" w:hAnsi="Arial" w:cs="Arial"/>
                <w:sz w:val="19"/>
                <w:szCs w:val="19"/>
              </w:rPr>
              <w:t>d10</w:t>
            </w:r>
          </w:p>
        </w:tc>
      </w:tr>
    </w:tbl>
    <w:p w:rsidR="000E25AA" w:rsidRDefault="000E25AA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Risulta evidente dai dati che per la maggioranza degli individui non sia un problema il fatto che ricoprano ruoli significativi in ambito educativo.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 </w:t>
      </w:r>
      <w:r w:rsidRPr="000E25AA">
        <w:rPr>
          <w:sz w:val="28"/>
          <w:szCs w:val="28"/>
        </w:rPr>
        <w:t>Come cambi il comportamento nel caso di un conoscente che si riveli omosessuale?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d11</w:t>
      </w:r>
    </w:p>
    <w:tbl>
      <w:tblPr>
        <w:tblStyle w:val="affffc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14%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0%:29%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24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86%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71%:100%</w:t>
            </w:r>
          </w:p>
        </w:tc>
      </w:tr>
    </w:tbl>
    <w:p w:rsidR="000E25AA" w:rsidRDefault="00D402E8" w:rsidP="000E25AA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2</w:t>
      </w:r>
      <w:r>
        <w:br/>
        <w:t>  Mediana = 2</w:t>
      </w:r>
      <w:r>
        <w:br/>
        <w:t>  Media = 1.86</w:t>
      </w:r>
      <w:r>
        <w:br/>
        <w:t>Indici di dispersione:</w:t>
      </w:r>
      <w:r>
        <w:br/>
        <w:t>  Squilibrio = 0.76</w:t>
      </w:r>
      <w:r>
        <w:br/>
        <w:t>  Campo di variazione = 1</w:t>
      </w:r>
      <w:r>
        <w:br/>
        <w:t>  Differenza interquartilica = 0</w:t>
      </w:r>
      <w:r w:rsidR="00C1256D">
        <w:tab/>
      </w:r>
      <w:r w:rsidR="00C1256D">
        <w:tab/>
      </w:r>
      <w:r w:rsidR="00C1256D">
        <w:tab/>
      </w:r>
      <w:r w:rsidR="00C1256D">
        <w:tab/>
      </w:r>
      <w:r w:rsidR="00C1256D">
        <w:tab/>
      </w:r>
      <w:r w:rsidR="00C1256D">
        <w:tab/>
      </w:r>
      <w:r w:rsidR="00BF2C42">
        <w:rPr>
          <w:noProof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1024255</wp:posOffset>
            </wp:positionV>
            <wp:extent cx="762000" cy="2228850"/>
            <wp:effectExtent l="0" t="0" r="0" b="0"/>
            <wp:wrapNone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d11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E25AA">
        <w:br/>
        <w:t>  Scarto tipo = 0.35</w:t>
      </w:r>
    </w:p>
    <w:p w:rsidR="000E25AA" w:rsidRDefault="000E25AA" w:rsidP="000E25AA">
      <w:pPr>
        <w:pStyle w:val="Normal0"/>
        <w:spacing w:after="0" w:line="240" w:lineRule="auto"/>
      </w:pPr>
    </w:p>
    <w:p w:rsidR="00355726" w:rsidRDefault="00D402E8" w:rsidP="000E25AA">
      <w:pPr>
        <w:pStyle w:val="Normal0"/>
        <w:spacing w:after="0" w:line="240" w:lineRule="auto"/>
      </w:pPr>
      <w:r>
        <w:rPr>
          <w:b/>
        </w:rPr>
        <w:t>Popolazione</w:t>
      </w:r>
      <w:r>
        <w:t>:</w:t>
      </w:r>
    </w:p>
    <w:tbl>
      <w:tblPr>
        <w:tblStyle w:val="affffd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1.72 a 1.99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0.28 a 0.48</w:t>
            </w:r>
          </w:p>
        </w:tc>
      </w:tr>
    </w:tbl>
    <w:p w:rsidR="00355726" w:rsidRDefault="00D402E8">
      <w:pPr>
        <w:pStyle w:val="Normal0"/>
        <w:spacing w:after="0" w:line="240" w:lineRule="auto"/>
      </w:pPr>
      <w:r>
        <w:br/>
      </w:r>
    </w:p>
    <w:p w:rsidR="00355726" w:rsidRDefault="00D402E8">
      <w:pPr>
        <w:pStyle w:val="Normal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A questa domanda si poteva rispondere in tre modi: il 14% ha risposto che si comporterebbe in maniera accondiscendente, l’86% in maniera neutrale, mentre lo 0% ha risposto che si sarebbero comportati in maniera distaccata.</w:t>
      </w:r>
    </w:p>
    <w:p w:rsidR="00355726" w:rsidRDefault="00355726">
      <w:pPr>
        <w:pStyle w:val="Normal0"/>
        <w:spacing w:after="0" w:line="240" w:lineRule="auto"/>
      </w:pPr>
    </w:p>
    <w:p w:rsidR="00355726" w:rsidRPr="004511E5" w:rsidRDefault="00D402E8" w:rsidP="004511E5">
      <w:pPr>
        <w:pStyle w:val="Normal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Collaboreresti con un omosessuale in ambito lavorativo?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d12</w:t>
      </w:r>
    </w:p>
    <w:tbl>
      <w:tblPr>
        <w:tblStyle w:val="afffff3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26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93%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26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93%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79%:100%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0%:21%</w:t>
            </w:r>
          </w:p>
        </w:tc>
      </w:tr>
    </w:tbl>
    <w:p w:rsidR="000E25AA" w:rsidRDefault="00741DDA" w:rsidP="000E25AA">
      <w:pPr>
        <w:pStyle w:val="Normal0"/>
        <w:spacing w:after="0" w:line="240" w:lineRule="auto"/>
      </w:pPr>
      <w:r>
        <w:rPr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3667760</wp:posOffset>
            </wp:positionH>
            <wp:positionV relativeFrom="paragraph">
              <wp:posOffset>244475</wp:posOffset>
            </wp:positionV>
            <wp:extent cx="1181100" cy="2330450"/>
            <wp:effectExtent l="0" t="0" r="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d12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2E8">
        <w:br/>
      </w:r>
      <w:r w:rsidR="00D402E8">
        <w:rPr>
          <w:b/>
        </w:rPr>
        <w:t>Campione</w:t>
      </w:r>
      <w:r w:rsidR="00D402E8">
        <w:t>:</w:t>
      </w:r>
      <w:r w:rsidR="00D402E8">
        <w:br/>
        <w:t>Numero di casi= 28</w:t>
      </w:r>
      <w:r w:rsidR="00D402E8">
        <w:br/>
        <w:t>Indici di tendenza centrale:</w:t>
      </w:r>
      <w:r w:rsidR="00D402E8">
        <w:br/>
        <w:t>  Moda = 1</w:t>
      </w:r>
      <w:r w:rsidR="00D402E8">
        <w:br/>
        <w:t>  Mediana = 1</w:t>
      </w:r>
      <w:r w:rsidR="00D402E8">
        <w:br/>
        <w:t>  Media = 1.07</w:t>
      </w:r>
      <w:r w:rsidR="00D402E8">
        <w:br/>
        <w:t>Indici di dispersione:</w:t>
      </w:r>
      <w:r w:rsidR="00D402E8">
        <w:br/>
        <w:t>  Squilibrio = 0.87</w:t>
      </w:r>
      <w:r w:rsidR="00D402E8">
        <w:br/>
        <w:t>  Campo di variazione = 1</w:t>
      </w:r>
      <w:r w:rsidR="00D402E8">
        <w:br/>
        <w:t>  Differenza interquartilica = 0</w:t>
      </w:r>
      <w:r w:rsidR="006F2FA3">
        <w:tab/>
      </w:r>
      <w:r w:rsidR="006F2FA3">
        <w:tab/>
      </w:r>
      <w:r w:rsidR="006F2FA3">
        <w:tab/>
      </w:r>
      <w:r w:rsidR="008E62F5">
        <w:tab/>
      </w:r>
      <w:r w:rsidR="00D402E8">
        <w:br/>
        <w:t>  Scarto tipo = 0.26</w:t>
      </w:r>
      <w:r w:rsidR="00D402E8">
        <w:br/>
      </w:r>
    </w:p>
    <w:p w:rsidR="00355726" w:rsidRDefault="00D402E8" w:rsidP="000E25AA">
      <w:pPr>
        <w:pStyle w:val="Normal0"/>
        <w:spacing w:after="0" w:line="240" w:lineRule="auto"/>
      </w:pPr>
      <w:r>
        <w:rPr>
          <w:b/>
        </w:rPr>
        <w:t>Popolazione</w:t>
      </w:r>
      <w:r>
        <w:t>:</w:t>
      </w:r>
      <w:r w:rsidR="00741DDA" w:rsidRPr="00741DDA">
        <w:rPr>
          <w:noProof/>
        </w:rPr>
        <w:t xml:space="preserve"> </w:t>
      </w:r>
    </w:p>
    <w:tbl>
      <w:tblPr>
        <w:tblStyle w:val="afffff4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0.97 a 1.17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0.2 a 0.35</w:t>
            </w:r>
          </w:p>
        </w:tc>
      </w:tr>
    </w:tbl>
    <w:p w:rsidR="00355726" w:rsidRPr="000E25AA" w:rsidRDefault="00D402E8" w:rsidP="000E25AA">
      <w:pPr>
        <w:pStyle w:val="Normal0"/>
        <w:spacing w:after="0" w:line="240" w:lineRule="auto"/>
      </w:pPr>
      <w:r>
        <w:br/>
      </w:r>
      <w:r>
        <w:rPr>
          <w:sz w:val="28"/>
          <w:szCs w:val="28"/>
        </w:rPr>
        <w:t>Nessuna delle persone intervistate ha dichiarato che non vorrebbe in alcun modo lavorare a fianco di un omossessuale, mentre 2 persone su 28 ci lavorerebbero solo in caso di necessità.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Faresti sedere accanto a te su un mezzo pubblico una persona transessuale o omosessuale?</w:t>
      </w:r>
    </w:p>
    <w:tbl>
      <w:tblPr>
        <w:tblStyle w:val="afffffa"/>
        <w:tblW w:w="7889" w:type="dxa"/>
        <w:tblLayout w:type="fixed"/>
        <w:tblLook w:val="0400"/>
      </w:tblPr>
      <w:tblGrid>
        <w:gridCol w:w="6239"/>
        <w:gridCol w:w="658"/>
        <w:gridCol w:w="180"/>
        <w:gridCol w:w="812"/>
      </w:tblGrid>
      <w:tr w:rsidR="00355726">
        <w:tc>
          <w:tcPr>
            <w:tcW w:w="6239" w:type="dxa"/>
          </w:tcPr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d13</w:t>
            </w:r>
          </w:p>
          <w:tbl>
            <w:tblPr>
              <w:tblStyle w:val="afffffb"/>
              <w:tblW w:w="602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0"/>
              <w:gridCol w:w="1026"/>
              <w:gridCol w:w="881"/>
              <w:gridCol w:w="1026"/>
              <w:gridCol w:w="925"/>
              <w:gridCol w:w="1258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2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27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27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2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NaN%:NaN%</w:t>
                  </w:r>
                </w:p>
              </w:tc>
            </w:tr>
          </w:tbl>
          <w:p w:rsidR="00036F66" w:rsidRDefault="00D402E8" w:rsidP="00036F66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27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1</w:t>
            </w:r>
            <w:r>
              <w:rPr>
                <w:color w:val="000000"/>
              </w:rPr>
              <w:br/>
              <w:t>  Mediana = 1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  Media = 1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1</w:t>
            </w:r>
            <w:r>
              <w:rPr>
                <w:color w:val="000000"/>
              </w:rPr>
              <w:br/>
              <w:t>  Campo di variazione = 0</w:t>
            </w:r>
            <w:r>
              <w:rPr>
                <w:color w:val="000000"/>
              </w:rPr>
              <w:br/>
              <w:t>  Differenza interquartilica = 0</w:t>
            </w:r>
            <w:r>
              <w:rPr>
                <w:color w:val="000000"/>
              </w:rPr>
              <w:br/>
              <w:t>  Scarto tipo = 0</w:t>
            </w:r>
            <w:r>
              <w:rPr>
                <w:color w:val="000000"/>
              </w:rPr>
              <w:br/>
            </w:r>
          </w:p>
          <w:p w:rsidR="00355726" w:rsidRDefault="00D402E8" w:rsidP="00036F66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fffffc"/>
              <w:tblW w:w="228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208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1 a 1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 a 0</w:t>
                  </w:r>
                </w:p>
              </w:tc>
            </w:tr>
          </w:tbl>
          <w:p w:rsidR="00355726" w:rsidRDefault="00355726" w:rsidP="00036F66">
            <w:pPr>
              <w:pStyle w:val="Normal0"/>
              <w:spacing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658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  <w:tbl>
            <w:tblPr>
              <w:tblStyle w:val="afffffd"/>
              <w:tblW w:w="598" w:type="dxa"/>
              <w:jc w:val="right"/>
              <w:tblLayout w:type="fixed"/>
              <w:tblLook w:val="0400"/>
            </w:tblPr>
            <w:tblGrid>
              <w:gridCol w:w="598"/>
            </w:tblGrid>
            <w:tr w:rsidR="00355726">
              <w:trPr>
                <w:jc w:val="right"/>
              </w:trPr>
              <w:tc>
                <w:tcPr>
                  <w:tcW w:w="598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e"/>
                    <w:tblW w:w="538" w:type="dxa"/>
                    <w:jc w:val="center"/>
                    <w:tblLayout w:type="fixed"/>
                    <w:tblLook w:val="0400"/>
                  </w:tblPr>
                  <w:tblGrid>
                    <w:gridCol w:w="538"/>
                  </w:tblGrid>
                  <w:tr w:rsidR="00355726">
                    <w:trPr>
                      <w:jc w:val="center"/>
                    </w:trPr>
                    <w:tc>
                      <w:tcPr>
                        <w:tcW w:w="538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55726">
                    <w:trPr>
                      <w:trHeight w:val="1500"/>
                      <w:jc w:val="center"/>
                    </w:trPr>
                    <w:tc>
                      <w:tcPr>
                        <w:tcW w:w="538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598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27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598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2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ffff"/>
              <w:tblW w:w="737" w:type="dxa"/>
              <w:tblLayout w:type="fixed"/>
              <w:tblLook w:val="0400"/>
            </w:tblPr>
            <w:tblGrid>
              <w:gridCol w:w="737"/>
            </w:tblGrid>
            <w:tr w:rsidR="00355726">
              <w:tc>
                <w:tcPr>
                  <w:tcW w:w="737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0"/>
                    <w:tblW w:w="707" w:type="dxa"/>
                    <w:tblLayout w:type="fixed"/>
                    <w:tblLook w:val="0400"/>
                  </w:tblPr>
                  <w:tblGrid>
                    <w:gridCol w:w="707"/>
                  </w:tblGrid>
                  <w:tr w:rsidR="00355726">
                    <w:tc>
                      <w:tcPr>
                        <w:tcW w:w="707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rFonts w:ascii="Arial" w:eastAsia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  <w:tbl>
                        <w:tblPr>
                          <w:tblStyle w:val="affffff1"/>
                          <w:tblW w:w="707" w:type="dxa"/>
                          <w:tblLayout w:type="fixed"/>
                          <w:tblLook w:val="0400"/>
                        </w:tblPr>
                        <w:tblGrid>
                          <w:gridCol w:w="266"/>
                          <w:gridCol w:w="441"/>
                        </w:tblGrid>
                        <w:tr w:rsidR="00355726">
                          <w:tc>
                            <w:tcPr>
                              <w:tcW w:w="266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41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d13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036F66" w:rsidRDefault="00036F6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Tutte le persone intervistate sono concordi positivamente.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Avresti difficoltà a farti visitare da un medico transessuale o omosessuale?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d14</w:t>
      </w:r>
    </w:p>
    <w:tbl>
      <w:tblPr>
        <w:tblStyle w:val="affffff2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0%:14%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3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11%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14%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0%:25%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3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24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86%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71%:100%</w:t>
            </w:r>
          </w:p>
        </w:tc>
      </w:tr>
    </w:tbl>
    <w:p w:rsidR="00036F66" w:rsidRDefault="00036F66" w:rsidP="00036F66">
      <w:pPr>
        <w:pStyle w:val="Normal0"/>
        <w:spacing w:after="0" w:line="240" w:lineRule="auto"/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3992245</wp:posOffset>
            </wp:positionH>
            <wp:positionV relativeFrom="paragraph">
              <wp:posOffset>271780</wp:posOffset>
            </wp:positionV>
            <wp:extent cx="1520825" cy="1863725"/>
            <wp:effectExtent l="19050" t="0" r="3175" b="0"/>
            <wp:wrapNone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d14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0825" cy="1863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2E8">
        <w:br/>
      </w:r>
      <w:r w:rsidR="00D402E8">
        <w:rPr>
          <w:b/>
        </w:rPr>
        <w:t>Campione</w:t>
      </w:r>
      <w:r w:rsidR="00D402E8">
        <w:t>:</w:t>
      </w:r>
      <w:r w:rsidR="00D402E8">
        <w:br/>
        <w:t>Numero di casi= 28</w:t>
      </w:r>
      <w:r w:rsidR="00D402E8">
        <w:br/>
        <w:t>Indici di tendenza centrale:</w:t>
      </w:r>
      <w:r w:rsidR="00D402E8">
        <w:br/>
        <w:t>  Moda = 3</w:t>
      </w:r>
      <w:r w:rsidR="00D402E8">
        <w:br/>
        <w:t>  Mediana = 3</w:t>
      </w:r>
      <w:r w:rsidR="00D402E8">
        <w:br/>
        <w:t>  Media = 2.82</w:t>
      </w:r>
      <w:r w:rsidR="00D402E8">
        <w:br/>
        <w:t>Indici di dispersione:</w:t>
      </w:r>
      <w:r w:rsidR="00D402E8">
        <w:br/>
        <w:t>  Squilibrio = 0.75</w:t>
      </w:r>
      <w:r w:rsidR="00D402E8">
        <w:br/>
        <w:t>  Campo di variazione = 2</w:t>
      </w:r>
      <w:r w:rsidR="00D402E8">
        <w:br/>
        <w:t>  Differenza interquartilica = 0</w:t>
      </w:r>
      <w:r w:rsidR="00BD4BAA">
        <w:tab/>
      </w:r>
      <w:r w:rsidR="00BD4BAA">
        <w:tab/>
      </w:r>
      <w:r w:rsidR="00BD4BAA">
        <w:tab/>
      </w:r>
      <w:r w:rsidR="00BD4BAA">
        <w:tab/>
      </w:r>
      <w:r w:rsidR="00BD4BAA">
        <w:tab/>
      </w:r>
      <w:r w:rsidR="00815DE3">
        <w:tab/>
      </w:r>
      <w:r w:rsidR="00D402E8">
        <w:br/>
        <w:t>  Scarto tipo = 0.47</w:t>
      </w:r>
      <w:r w:rsidR="00D402E8">
        <w:br/>
      </w:r>
    </w:p>
    <w:p w:rsidR="00355726" w:rsidRDefault="00D402E8" w:rsidP="00036F66">
      <w:pPr>
        <w:pStyle w:val="Normal0"/>
        <w:spacing w:after="0" w:line="240" w:lineRule="auto"/>
      </w:pPr>
      <w:r>
        <w:rPr>
          <w:b/>
        </w:rPr>
        <w:t>Popolazione</w:t>
      </w:r>
      <w:r>
        <w:t>:</w:t>
      </w:r>
    </w:p>
    <w:tbl>
      <w:tblPr>
        <w:tblStyle w:val="affffff3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2.64 a 3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0.37 a 0.64</w:t>
            </w:r>
          </w:p>
        </w:tc>
      </w:tr>
    </w:tbl>
    <w:p w:rsidR="00036F66" w:rsidRDefault="00036F66" w:rsidP="00036F66">
      <w:pPr>
        <w:pStyle w:val="Normal0"/>
        <w:spacing w:after="0" w:line="240" w:lineRule="auto"/>
      </w:pPr>
    </w:p>
    <w:p w:rsidR="00355726" w:rsidRPr="00036F66" w:rsidRDefault="00D402E8" w:rsidP="00036F66">
      <w:pPr>
        <w:pStyle w:val="Normal0"/>
        <w:spacing w:after="0" w:line="240" w:lineRule="auto"/>
      </w:pPr>
      <w:r>
        <w:rPr>
          <w:sz w:val="28"/>
          <w:szCs w:val="28"/>
        </w:rPr>
        <w:t>La maggior parte dei referenti del campione scelto ritiene non ci siano problemi nel farsi visitare da una persona di diverso orientamento sessuale.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C12F8E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Sei disponibile davanti a richieste di informazioni o aiuto da parte di una persona omosessuale o transessuale (es. gli cade il portafogli, chiede un'indicazione..)?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d15</w:t>
      </w:r>
    </w:p>
    <w:tbl>
      <w:tblPr>
        <w:tblStyle w:val="affffffa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79%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22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79%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61%:96%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5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18%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27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96%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4%:36%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4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0%:14%</w:t>
            </w:r>
          </w:p>
        </w:tc>
      </w:tr>
    </w:tbl>
    <w:p w:rsidR="00036F66" w:rsidRDefault="00D402E8" w:rsidP="00036F66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1</w:t>
      </w:r>
      <w:r>
        <w:br/>
        <w:t>  Mediana = 1</w:t>
      </w:r>
      <w:r>
        <w:br/>
        <w:t>  Media = 1.29</w:t>
      </w:r>
      <w:r>
        <w:br/>
        <w:t>Indici di dispersione:</w:t>
      </w:r>
      <w:r>
        <w:br/>
        <w:t>  Squilibrio = 0.65</w:t>
      </w:r>
      <w:r>
        <w:br/>
        <w:t>  Campo di variazione = 3</w:t>
      </w:r>
      <w:r>
        <w:br/>
        <w:t>  Differenza interquartilica = 0</w:t>
      </w:r>
      <w:r w:rsidR="00551F53">
        <w:tab/>
      </w:r>
      <w:r w:rsidR="00551F53">
        <w:tab/>
      </w:r>
      <w:r w:rsidR="00551F53">
        <w:tab/>
      </w:r>
      <w:r w:rsidR="00551F53">
        <w:tab/>
      </w:r>
      <w:r w:rsidR="00551F53">
        <w:tab/>
      </w:r>
      <w:r w:rsidR="00551F53">
        <w:tab/>
      </w:r>
      <w:r w:rsidR="00AD38C2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4112260</wp:posOffset>
            </wp:positionH>
            <wp:positionV relativeFrom="paragraph">
              <wp:posOffset>852805</wp:posOffset>
            </wp:positionV>
            <wp:extent cx="1676400" cy="1663700"/>
            <wp:effectExtent l="0" t="0" r="0" b="0"/>
            <wp:wrapNone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d15.pn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/>
        <w:t>  Scarto tipo = 0.65</w:t>
      </w:r>
      <w:r>
        <w:br/>
      </w:r>
    </w:p>
    <w:p w:rsidR="00355726" w:rsidRDefault="00D402E8" w:rsidP="00036F66">
      <w:pPr>
        <w:pStyle w:val="Normal0"/>
        <w:spacing w:after="0" w:line="240" w:lineRule="auto"/>
      </w:pPr>
      <w:r>
        <w:rPr>
          <w:b/>
        </w:rPr>
        <w:t>Popolazione</w:t>
      </w:r>
      <w:r>
        <w:t>:</w:t>
      </w:r>
    </w:p>
    <w:tbl>
      <w:tblPr>
        <w:tblStyle w:val="affffffb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1.03 a 1.54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0.51 a 0.88</w:t>
            </w:r>
          </w:p>
        </w:tc>
      </w:tr>
    </w:tbl>
    <w:p w:rsidR="00036F66" w:rsidRDefault="00036F66">
      <w:pPr>
        <w:pStyle w:val="Normal0"/>
        <w:spacing w:after="0" w:line="240" w:lineRule="auto"/>
      </w:pPr>
    </w:p>
    <w:p w:rsidR="00355726" w:rsidRDefault="00D402E8">
      <w:pPr>
        <w:pStyle w:val="Normal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Quasi l’80% delle persone hanno risposto di essere molto disponibili.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Stare vicino alle persone gay ti mette a disagio?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d16</w:t>
      </w:r>
    </w:p>
    <w:tbl>
      <w:tblPr>
        <w:tblStyle w:val="afffffff2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3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36%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36%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18%:54%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4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18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64%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46%:82%</w:t>
            </w:r>
          </w:p>
        </w:tc>
      </w:tr>
    </w:tbl>
    <w:p w:rsidR="00C12F8E" w:rsidRDefault="00E2286B" w:rsidP="00036F66">
      <w:pPr>
        <w:pStyle w:val="Normal0"/>
        <w:spacing w:after="0" w:line="240" w:lineRule="auto"/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4264660</wp:posOffset>
            </wp:positionH>
            <wp:positionV relativeFrom="paragraph">
              <wp:posOffset>932180</wp:posOffset>
            </wp:positionV>
            <wp:extent cx="1244600" cy="1492250"/>
            <wp:effectExtent l="0" t="0" r="0" b="0"/>
            <wp:wrapNone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d16.pn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2E8">
        <w:br/>
      </w:r>
      <w:r w:rsidR="00D402E8">
        <w:rPr>
          <w:b/>
        </w:rPr>
        <w:t>Campione</w:t>
      </w:r>
      <w:r w:rsidR="00D402E8">
        <w:t>:</w:t>
      </w:r>
      <w:r w:rsidR="00D402E8">
        <w:br/>
        <w:t>Numero di casi= 28</w:t>
      </w:r>
      <w:r w:rsidR="00D402E8">
        <w:br/>
        <w:t>Indici di tendenza centrale:</w:t>
      </w:r>
      <w:r w:rsidR="00D402E8">
        <w:br/>
        <w:t>  Moda = 4</w:t>
      </w:r>
      <w:r w:rsidR="00D402E8">
        <w:br/>
        <w:t>  Mediana = 4</w:t>
      </w:r>
      <w:r w:rsidR="00D402E8">
        <w:br/>
        <w:t>  Media = 3.64</w:t>
      </w:r>
      <w:r w:rsidR="00D402E8">
        <w:br/>
        <w:t>Indici di dispersione:</w:t>
      </w:r>
      <w:r w:rsidR="00D402E8">
        <w:br/>
        <w:t>  Squilibrio = 0.54</w:t>
      </w:r>
      <w:r w:rsidR="00D402E8">
        <w:br/>
        <w:t>  Campo di variazione = 1</w:t>
      </w:r>
      <w:r w:rsidR="00D402E8">
        <w:br/>
        <w:t>  Differenza interquartilica = 1</w:t>
      </w:r>
      <w:r w:rsidR="00DF28B0">
        <w:tab/>
      </w:r>
      <w:r w:rsidR="00DF28B0">
        <w:tab/>
      </w:r>
      <w:r w:rsidR="00DF28B0">
        <w:tab/>
      </w:r>
      <w:r w:rsidR="00DF28B0">
        <w:tab/>
      </w:r>
      <w:r w:rsidR="00DF28B0">
        <w:tab/>
      </w:r>
      <w:r w:rsidR="00D402E8">
        <w:br/>
      </w:r>
      <w:r w:rsidR="00D402E8">
        <w:lastRenderedPageBreak/>
        <w:t>  Scarto tipo = 0.48</w:t>
      </w:r>
      <w:r w:rsidR="00D402E8">
        <w:br/>
      </w:r>
    </w:p>
    <w:p w:rsidR="00355726" w:rsidRDefault="00D402E8" w:rsidP="00036F66">
      <w:pPr>
        <w:pStyle w:val="Normal0"/>
        <w:spacing w:after="0" w:line="240" w:lineRule="auto"/>
      </w:pPr>
      <w:r>
        <w:rPr>
          <w:b/>
        </w:rPr>
        <w:t>Popolazione</w:t>
      </w:r>
      <w:r>
        <w:t>:</w:t>
      </w:r>
    </w:p>
    <w:tbl>
      <w:tblPr>
        <w:tblStyle w:val="afffffff3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3.46 a 3.83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0.38 a 0.65</w:t>
            </w:r>
          </w:p>
        </w:tc>
      </w:tr>
    </w:tbl>
    <w:p w:rsidR="00355726" w:rsidRDefault="00D402E8" w:rsidP="00036F66">
      <w:pPr>
        <w:pStyle w:val="Normal0"/>
        <w:spacing w:before="280" w:after="280" w:line="240" w:lineRule="auto"/>
        <w:rPr>
          <w:sz w:val="28"/>
          <w:szCs w:val="28"/>
        </w:rPr>
      </w:pPr>
      <w:r>
        <w:rPr>
          <w:sz w:val="28"/>
          <w:szCs w:val="28"/>
        </w:rPr>
        <w:t>Da ciò che emerge dai dati, lo 0% delle persone afferma di non avere problemi a stare vicino a persone omosessuali. Il 36% sarebbero “poco” a disagio mentre il 64% “ per niente”</w:t>
      </w:r>
      <w:r w:rsidR="00036F66">
        <w:rPr>
          <w:sz w:val="28"/>
          <w:szCs w:val="28"/>
        </w:rPr>
        <w:t>.</w:t>
      </w: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Sei disponibile a condividere, collaborare e socializzare con una persona con orientamento sessuale diverso dal tuo?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d17</w:t>
      </w:r>
    </w:p>
    <w:tbl>
      <w:tblPr>
        <w:tblStyle w:val="afffffff9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20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71%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20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71%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54%:89%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5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18%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25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89%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4%:36%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3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27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96%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0%:21%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4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4%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0%:14%</w:t>
            </w:r>
          </w:p>
        </w:tc>
      </w:tr>
    </w:tbl>
    <w:p w:rsidR="00036F66" w:rsidRDefault="00D402E8" w:rsidP="00036F66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1</w:t>
      </w:r>
      <w:r>
        <w:br/>
        <w:t>  Mediana = 1</w:t>
      </w:r>
      <w:r>
        <w:br/>
        <w:t>  Media = 1.43</w:t>
      </w:r>
      <w:r>
        <w:br/>
        <w:t>Indici di dispersione:</w:t>
      </w:r>
      <w:r>
        <w:br/>
        <w:t>  Squilibrio = 0.55</w:t>
      </w:r>
      <w:r>
        <w:br/>
        <w:t>  Campo di variazione = 3</w:t>
      </w:r>
      <w:r>
        <w:br/>
        <w:t>  Differenza interquartilica = 1</w:t>
      </w:r>
      <w:r w:rsidR="000C2906">
        <w:tab/>
      </w:r>
      <w:r w:rsidR="000C2906">
        <w:tab/>
      </w:r>
      <w:r w:rsidR="000C2906">
        <w:tab/>
      </w:r>
      <w:r w:rsidR="000C2906">
        <w:tab/>
      </w:r>
      <w:r w:rsidR="000C2906">
        <w:tab/>
      </w:r>
      <w:r w:rsidR="00393E7E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3655060</wp:posOffset>
            </wp:positionH>
            <wp:positionV relativeFrom="paragraph">
              <wp:posOffset>1703705</wp:posOffset>
            </wp:positionV>
            <wp:extent cx="1397000" cy="1663700"/>
            <wp:effectExtent l="0" t="0" r="0" b="0"/>
            <wp:wrapNone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17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66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/>
        <w:t>  Scarto tipo = 0.78</w:t>
      </w:r>
      <w:r>
        <w:br/>
      </w:r>
    </w:p>
    <w:p w:rsidR="00355726" w:rsidRDefault="00D402E8" w:rsidP="00036F66">
      <w:pPr>
        <w:pStyle w:val="Normal0"/>
        <w:spacing w:after="0" w:line="240" w:lineRule="auto"/>
      </w:pPr>
      <w:r>
        <w:rPr>
          <w:b/>
        </w:rPr>
        <w:t>Popolazione</w:t>
      </w:r>
      <w:r>
        <w:t>:</w:t>
      </w:r>
    </w:p>
    <w:tbl>
      <w:tblPr>
        <w:tblStyle w:val="afffffffa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1.13 a 1.73</w:t>
            </w:r>
          </w:p>
        </w:tc>
      </w:tr>
      <w:tr w:rsidR="0035572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da 0.61 a 1.06</w:t>
            </w:r>
          </w:p>
        </w:tc>
      </w:tr>
    </w:tbl>
    <w:p w:rsidR="00355726" w:rsidRDefault="00355726">
      <w:pPr>
        <w:pStyle w:val="Normal0"/>
        <w:spacing w:after="0" w:line="240" w:lineRule="auto"/>
      </w:pPr>
    </w:p>
    <w:p w:rsidR="00393E7E" w:rsidRDefault="00D402E8" w:rsidP="00036F66">
      <w:pPr>
        <w:pStyle w:val="Normal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Risulta evidente dai dati che la maggior parte del campione ritiene che non ci siano problemi a socializzare con persone avente orientamento sessuale diverso.</w:t>
      </w:r>
    </w:p>
    <w:p w:rsidR="00036F66" w:rsidRDefault="00036F66" w:rsidP="00036F66">
      <w:pPr>
        <w:pStyle w:val="Normal0"/>
        <w:spacing w:after="0" w:line="240" w:lineRule="auto"/>
        <w:rPr>
          <w:sz w:val="28"/>
          <w:szCs w:val="28"/>
        </w:rPr>
      </w:pPr>
    </w:p>
    <w:p w:rsidR="00C12F8E" w:rsidRDefault="00C12F8E" w:rsidP="00036F66">
      <w:pPr>
        <w:pStyle w:val="Normal0"/>
        <w:spacing w:after="0" w:line="240" w:lineRule="auto"/>
        <w:rPr>
          <w:sz w:val="28"/>
          <w:szCs w:val="28"/>
        </w:rPr>
      </w:pPr>
    </w:p>
    <w:p w:rsidR="00C12F8E" w:rsidRDefault="00C12F8E" w:rsidP="00036F66">
      <w:pPr>
        <w:pStyle w:val="Normal0"/>
        <w:spacing w:after="0" w:line="240" w:lineRule="auto"/>
        <w:rPr>
          <w:sz w:val="28"/>
          <w:szCs w:val="28"/>
        </w:rPr>
      </w:pPr>
    </w:p>
    <w:p w:rsidR="00C12F8E" w:rsidRDefault="00C12F8E" w:rsidP="00036F66">
      <w:pPr>
        <w:pStyle w:val="Normal0"/>
        <w:spacing w:after="0" w:line="240" w:lineRule="auto"/>
        <w:rPr>
          <w:sz w:val="28"/>
          <w:szCs w:val="28"/>
        </w:rPr>
      </w:pPr>
    </w:p>
    <w:p w:rsidR="00C12F8E" w:rsidRPr="00036F66" w:rsidRDefault="00C12F8E" w:rsidP="00036F66">
      <w:pPr>
        <w:pStyle w:val="Normal0"/>
        <w:spacing w:after="0" w:line="240" w:lineRule="auto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Sei contrario ad atti omotransofobici?</w:t>
      </w:r>
    </w:p>
    <w:p w:rsidR="00355726" w:rsidRDefault="00D402E8">
      <w:pPr>
        <w:pStyle w:val="Normal0"/>
        <w:spacing w:after="0" w:line="240" w:lineRule="auto"/>
      </w:pPr>
      <w:r>
        <w:rPr>
          <w:b/>
        </w:rPr>
        <w:t>Distribuzione di frequenza:</w:t>
      </w:r>
      <w:r>
        <w:br/>
      </w:r>
      <w:r>
        <w:rPr>
          <w:b/>
        </w:rPr>
        <w:t>d18</w:t>
      </w:r>
    </w:p>
    <w:tbl>
      <w:tblPr>
        <w:tblStyle w:val="affffffff2"/>
        <w:tblW w:w="59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910"/>
        <w:gridCol w:w="1026"/>
        <w:gridCol w:w="881"/>
        <w:gridCol w:w="1026"/>
        <w:gridCol w:w="925"/>
        <w:gridCol w:w="1208"/>
      </w:tblGrid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Modalità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semplice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semplice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Frequenza</w:t>
            </w:r>
            <w:r>
              <w:br/>
              <w:t>cumulata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Percent.</w:t>
            </w:r>
            <w:r>
              <w:br/>
              <w:t>cumulata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1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26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93%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26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93%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79%:100%</w:t>
            </w:r>
          </w:p>
        </w:tc>
      </w:tr>
      <w:tr w:rsidR="00355726">
        <w:tc>
          <w:tcPr>
            <w:tcW w:w="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7%</w:t>
            </w:r>
          </w:p>
        </w:tc>
        <w:tc>
          <w:tcPr>
            <w:tcW w:w="1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28</w:t>
            </w:r>
          </w:p>
        </w:tc>
        <w:tc>
          <w:tcPr>
            <w:tcW w:w="9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100%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>
            <w:pPr>
              <w:pStyle w:val="Normal0"/>
              <w:spacing w:after="0" w:line="240" w:lineRule="auto"/>
            </w:pPr>
            <w:r>
              <w:t>0%:21%</w:t>
            </w:r>
          </w:p>
        </w:tc>
      </w:tr>
    </w:tbl>
    <w:p w:rsidR="00C12F8E" w:rsidRDefault="00C12F8E" w:rsidP="00036F66">
      <w:pPr>
        <w:pStyle w:val="Normal0"/>
        <w:spacing w:after="0" w:line="240" w:lineRule="auto"/>
      </w:pPr>
    </w:p>
    <w:p w:rsidR="00036F66" w:rsidRDefault="00D402E8" w:rsidP="00036F66">
      <w:pPr>
        <w:pStyle w:val="Normal0"/>
        <w:spacing w:after="0" w:line="240" w:lineRule="auto"/>
      </w:pPr>
      <w:r>
        <w:br/>
      </w:r>
      <w:r>
        <w:rPr>
          <w:b/>
        </w:rPr>
        <w:t>Campione</w:t>
      </w:r>
      <w:r>
        <w:t>:</w:t>
      </w:r>
      <w:r>
        <w:br/>
        <w:t>Numero di casi= 28</w:t>
      </w:r>
      <w:r>
        <w:br/>
        <w:t>Indici di tendenza centrale:</w:t>
      </w:r>
      <w:r>
        <w:br/>
        <w:t>  Moda = 1</w:t>
      </w:r>
      <w:r>
        <w:br/>
        <w:t>  Mediana = 1</w:t>
      </w:r>
      <w:r>
        <w:br/>
        <w:t>  Media = 1.07</w:t>
      </w:r>
      <w:r>
        <w:br/>
        <w:t>Indici di dispersione:</w:t>
      </w:r>
      <w:r>
        <w:br/>
        <w:t>  Squilibrio = 0.87</w:t>
      </w:r>
      <w:r>
        <w:br/>
        <w:t>  Campo di variazione = 1</w:t>
      </w:r>
      <w:r>
        <w:br/>
        <w:t>  Differenza interquartilica = 0</w:t>
      </w:r>
      <w:r w:rsidR="00347392">
        <w:tab/>
      </w:r>
      <w:r w:rsidR="00347392">
        <w:tab/>
      </w:r>
      <w:r w:rsidR="00347392">
        <w:tab/>
      </w:r>
      <w:r w:rsidR="00347392">
        <w:tab/>
      </w:r>
      <w:r w:rsidR="00347392">
        <w:tab/>
      </w:r>
      <w:r>
        <w:br/>
        <w:t>  Scarto tipo = 0.26</w:t>
      </w:r>
      <w:r>
        <w:br/>
      </w:r>
    </w:p>
    <w:p w:rsidR="00355726" w:rsidRDefault="00036F66" w:rsidP="00036F66">
      <w:pPr>
        <w:pStyle w:val="Normal0"/>
        <w:spacing w:after="0" w:line="240" w:lineRule="auto"/>
      </w:pPr>
      <w:r>
        <w:rPr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4572635</wp:posOffset>
            </wp:positionH>
            <wp:positionV relativeFrom="paragraph">
              <wp:posOffset>-1571625</wp:posOffset>
            </wp:positionV>
            <wp:extent cx="1169035" cy="1854835"/>
            <wp:effectExtent l="19050" t="0" r="0" b="0"/>
            <wp:wrapNone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18.pn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1854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02E8">
        <w:rPr>
          <w:b/>
        </w:rPr>
        <w:t>Popolazione</w:t>
      </w:r>
      <w:r w:rsidR="00D402E8">
        <w:t>:</w:t>
      </w:r>
    </w:p>
    <w:tbl>
      <w:tblPr>
        <w:tblStyle w:val="affffffff3"/>
        <w:tblpPr w:leftFromText="141" w:rightFromText="141" w:vertAnchor="text" w:tblpY="1"/>
        <w:tblOverlap w:val="never"/>
        <w:tblW w:w="24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/>
      </w:tblPr>
      <w:tblGrid>
        <w:gridCol w:w="1077"/>
        <w:gridCol w:w="1361"/>
      </w:tblGrid>
      <w:tr w:rsidR="00355726" w:rsidTr="00036F6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 w:rsidP="00036F66">
            <w:pPr>
              <w:pStyle w:val="Normal0"/>
              <w:spacing w:after="0" w:line="240" w:lineRule="auto"/>
            </w:pPr>
            <w:r>
              <w:t>Parametro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 w:rsidP="00036F66">
            <w:pPr>
              <w:pStyle w:val="Normal0"/>
              <w:spacing w:after="0" w:line="240" w:lineRule="auto"/>
            </w:pPr>
            <w:r>
              <w:t>Int. Fid. 95%</w:t>
            </w:r>
          </w:p>
        </w:tc>
      </w:tr>
      <w:tr w:rsidR="00355726" w:rsidTr="00036F6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 w:rsidP="00036F66">
            <w:pPr>
              <w:pStyle w:val="Normal0"/>
              <w:spacing w:after="0" w:line="240" w:lineRule="auto"/>
            </w:pPr>
            <w:r>
              <w:t>Media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 w:rsidP="00036F66">
            <w:pPr>
              <w:pStyle w:val="Normal0"/>
              <w:spacing w:after="0" w:line="240" w:lineRule="auto"/>
            </w:pPr>
            <w:r>
              <w:t>da 0.97 a 1.17</w:t>
            </w:r>
          </w:p>
        </w:tc>
      </w:tr>
      <w:tr w:rsidR="00355726" w:rsidTr="00036F66"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 w:rsidP="00036F66">
            <w:pPr>
              <w:pStyle w:val="Normal0"/>
              <w:spacing w:after="0" w:line="240" w:lineRule="auto"/>
            </w:pPr>
            <w:r>
              <w:t>Scarto tipo</w:t>
            </w:r>
          </w:p>
        </w:tc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5726" w:rsidRDefault="00D402E8" w:rsidP="00036F66">
            <w:pPr>
              <w:pStyle w:val="Normal0"/>
              <w:spacing w:after="0" w:line="240" w:lineRule="auto"/>
            </w:pPr>
            <w:r>
              <w:t>da 0.2 a 0.35</w:t>
            </w:r>
          </w:p>
        </w:tc>
      </w:tr>
    </w:tbl>
    <w:p w:rsidR="00355726" w:rsidRDefault="00036F66">
      <w:pPr>
        <w:pStyle w:val="Normal0"/>
        <w:spacing w:after="0" w:line="240" w:lineRule="auto"/>
      </w:pPr>
      <w:r>
        <w:br w:type="textWrapping" w:clear="all"/>
      </w:r>
    </w:p>
    <w:p w:rsidR="00036F66" w:rsidRDefault="00D402E8" w:rsidP="00036F66">
      <w:pPr>
        <w:pStyle w:val="Normal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La quasi totalità delle persone è contro agli atti omotransofibici.</w:t>
      </w:r>
    </w:p>
    <w:p w:rsidR="00036F66" w:rsidRPr="00036F66" w:rsidRDefault="00036F66" w:rsidP="00036F66">
      <w:pPr>
        <w:pStyle w:val="Normal0"/>
        <w:spacing w:after="0" w:line="240" w:lineRule="auto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Ti infastidiscono visioni di atteggiamenti omosessuali?</w:t>
      </w:r>
    </w:p>
    <w:tbl>
      <w:tblPr>
        <w:tblStyle w:val="affffffff9"/>
        <w:tblW w:w="9638" w:type="dxa"/>
        <w:tblLayout w:type="fixed"/>
        <w:tblLook w:val="0400"/>
      </w:tblPr>
      <w:tblGrid>
        <w:gridCol w:w="6798"/>
        <w:gridCol w:w="1848"/>
        <w:gridCol w:w="180"/>
        <w:gridCol w:w="812"/>
      </w:tblGrid>
      <w:tr w:rsidR="00355726">
        <w:tc>
          <w:tcPr>
            <w:tcW w:w="6798" w:type="dxa"/>
          </w:tcPr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d19</w:t>
            </w:r>
          </w:p>
          <w:tbl>
            <w:tblPr>
              <w:tblStyle w:val="affffffffa"/>
              <w:tblW w:w="597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0"/>
              <w:gridCol w:w="1026"/>
              <w:gridCol w:w="881"/>
              <w:gridCol w:w="1026"/>
              <w:gridCol w:w="925"/>
              <w:gridCol w:w="1208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7%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7%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0%:21%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3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11%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5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18%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0%:25%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15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54%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20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71%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32%:75%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8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29%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28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11%:46%</w:t>
                  </w:r>
                </w:p>
              </w:tc>
            </w:tr>
          </w:tbl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28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3</w:t>
            </w:r>
            <w:r>
              <w:rPr>
                <w:color w:val="000000"/>
              </w:rPr>
              <w:br/>
              <w:t>  Mediana = 3</w:t>
            </w:r>
            <w:r>
              <w:rPr>
                <w:color w:val="000000"/>
              </w:rPr>
              <w:br/>
              <w:t>  Media = 3.04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0.39</w:t>
            </w:r>
            <w:r>
              <w:rPr>
                <w:color w:val="000000"/>
              </w:rPr>
              <w:br/>
              <w:t>  Campo di variazione = 3</w:t>
            </w:r>
            <w:r>
              <w:rPr>
                <w:color w:val="000000"/>
              </w:rPr>
              <w:br/>
              <w:t>  Differenza interquar</w:t>
            </w:r>
            <w:r w:rsidR="00036F66">
              <w:rPr>
                <w:color w:val="000000"/>
              </w:rPr>
              <w:t>tilica = 1</w:t>
            </w:r>
            <w:r w:rsidR="00036F66">
              <w:rPr>
                <w:color w:val="000000"/>
              </w:rPr>
              <w:br/>
              <w:t>  Scarto tipo = 0.82</w:t>
            </w:r>
          </w:p>
          <w:p w:rsidR="00355726" w:rsidRDefault="00D402E8">
            <w:pPr>
              <w:pStyle w:val="Normal0"/>
              <w:spacing w:before="280" w:after="28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ffffffffb"/>
              <w:tblW w:w="243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361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2.72 a 3.35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0.65 a 1.12</w:t>
                  </w:r>
                </w:p>
              </w:tc>
            </w:tr>
          </w:tbl>
          <w:p w:rsidR="00355726" w:rsidRPr="00036F6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color w:val="000000"/>
                <w:sz w:val="28"/>
                <w:szCs w:val="28"/>
              </w:rPr>
              <w:t>La metà delle persone intervistate dichiarano che dia loro  “poco” fastidio la visione di atteggiamenti omosessuali.</w:t>
            </w:r>
          </w:p>
          <w:p w:rsidR="00355726" w:rsidRDefault="00355726">
            <w:pPr>
              <w:pStyle w:val="Normal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  <w:p w:rsidR="00355726" w:rsidRDefault="00355726">
            <w:pPr>
              <w:pStyle w:val="Normal0"/>
              <w:spacing w:after="0" w:line="240" w:lineRule="auto"/>
              <w:rPr>
                <w:rFonts w:ascii="Arial" w:eastAsia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8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  <w:tbl>
            <w:tblPr>
              <w:tblStyle w:val="affffffffc"/>
              <w:tblW w:w="1787" w:type="dxa"/>
              <w:jc w:val="right"/>
              <w:tblLayout w:type="fixed"/>
              <w:tblLook w:val="0400"/>
            </w:tblPr>
            <w:tblGrid>
              <w:gridCol w:w="419"/>
              <w:gridCol w:w="451"/>
              <w:gridCol w:w="451"/>
              <w:gridCol w:w="466"/>
            </w:tblGrid>
            <w:tr w:rsidR="00355726">
              <w:trPr>
                <w:jc w:val="right"/>
              </w:trPr>
              <w:tc>
                <w:tcPr>
                  <w:tcW w:w="420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d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jc w:val="center"/>
                    </w:trPr>
                    <w:tc>
                      <w:tcPr>
                        <w:tcW w:w="375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</w:tr>
                  <w:tr w:rsidR="00355726">
                    <w:trPr>
                      <w:trHeight w:val="105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e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11%</w:t>
                        </w:r>
                      </w:p>
                    </w:tc>
                  </w:tr>
                  <w:tr w:rsidR="00355726">
                    <w:trPr>
                      <w:trHeight w:val="16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54%</w:t>
                        </w:r>
                      </w:p>
                    </w:tc>
                  </w:tr>
                  <w:tr w:rsidR="00355726">
                    <w:trPr>
                      <w:trHeight w:val="81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0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29%</w:t>
                        </w:r>
                      </w:p>
                    </w:tc>
                  </w:tr>
                  <w:tr w:rsidR="00355726">
                    <w:trPr>
                      <w:trHeight w:val="43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20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1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1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8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20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1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1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4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2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fffffff1"/>
              <w:tblW w:w="737" w:type="dxa"/>
              <w:tblLayout w:type="fixed"/>
              <w:tblLook w:val="0400"/>
            </w:tblPr>
            <w:tblGrid>
              <w:gridCol w:w="737"/>
            </w:tblGrid>
            <w:tr w:rsidR="00355726">
              <w:tc>
                <w:tcPr>
                  <w:tcW w:w="737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2"/>
                    <w:tblW w:w="707" w:type="dxa"/>
                    <w:tblLayout w:type="fixed"/>
                    <w:tblLook w:val="0400"/>
                  </w:tblPr>
                  <w:tblGrid>
                    <w:gridCol w:w="707"/>
                  </w:tblGrid>
                  <w:tr w:rsidR="00355726">
                    <w:tc>
                      <w:tcPr>
                        <w:tcW w:w="707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rFonts w:ascii="Arial" w:eastAsia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  <w:tbl>
                        <w:tblPr>
                          <w:tblStyle w:val="afffffffff3"/>
                          <w:tblW w:w="707" w:type="dxa"/>
                          <w:tblLayout w:type="fixed"/>
                          <w:tblLook w:val="0400"/>
                        </w:tblPr>
                        <w:tblGrid>
                          <w:gridCol w:w="266"/>
                          <w:gridCol w:w="441"/>
                        </w:tblGrid>
                        <w:tr w:rsidR="00355726">
                          <w:tc>
                            <w:tcPr>
                              <w:tcW w:w="266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41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d19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Rispetti chi ha un orientamento sessuale differente dal tuo?</w:t>
      </w:r>
    </w:p>
    <w:tbl>
      <w:tblPr>
        <w:tblStyle w:val="afffffffff4"/>
        <w:tblW w:w="8217" w:type="dxa"/>
        <w:tblLayout w:type="fixed"/>
        <w:tblLook w:val="0400"/>
      </w:tblPr>
      <w:tblGrid>
        <w:gridCol w:w="6351"/>
        <w:gridCol w:w="912"/>
        <w:gridCol w:w="180"/>
        <w:gridCol w:w="774"/>
      </w:tblGrid>
      <w:tr w:rsidR="00355726">
        <w:tc>
          <w:tcPr>
            <w:tcW w:w="6351" w:type="dxa"/>
          </w:tcPr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d20</w:t>
            </w:r>
          </w:p>
          <w:tbl>
            <w:tblPr>
              <w:tblStyle w:val="afffffffff5"/>
              <w:tblW w:w="597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0"/>
              <w:gridCol w:w="1026"/>
              <w:gridCol w:w="881"/>
              <w:gridCol w:w="1026"/>
              <w:gridCol w:w="925"/>
              <w:gridCol w:w="1208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23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82%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23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82%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64%:96%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5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18%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28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4%:36%</w:t>
                  </w:r>
                </w:p>
              </w:tc>
            </w:tr>
          </w:tbl>
          <w:p w:rsidR="00036F66" w:rsidRDefault="00D402E8" w:rsidP="00036F66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28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1</w:t>
            </w:r>
            <w:r>
              <w:rPr>
                <w:color w:val="000000"/>
              </w:rPr>
              <w:br/>
              <w:t>  Mediana = 1</w:t>
            </w:r>
            <w:r>
              <w:rPr>
                <w:color w:val="000000"/>
              </w:rPr>
              <w:br/>
              <w:t>  Media = 1.18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0.71</w:t>
            </w:r>
            <w:r>
              <w:rPr>
                <w:color w:val="000000"/>
              </w:rPr>
              <w:br/>
              <w:t>  Campo di variazione = 1</w:t>
            </w:r>
            <w:r>
              <w:rPr>
                <w:color w:val="000000"/>
              </w:rPr>
              <w:br/>
              <w:t>  Differenza interquartilica = 0</w:t>
            </w:r>
            <w:r>
              <w:rPr>
                <w:color w:val="000000"/>
              </w:rPr>
              <w:br/>
              <w:t>  Scarto tipo = 0.38</w:t>
            </w:r>
            <w:r>
              <w:rPr>
                <w:color w:val="000000"/>
              </w:rPr>
              <w:br/>
            </w:r>
          </w:p>
          <w:p w:rsidR="00355726" w:rsidRDefault="00D402E8" w:rsidP="00036F66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fffffffff6"/>
              <w:tblW w:w="243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361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1.03 a 1.33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0.3 a 0.52</w:t>
                  </w:r>
                </w:p>
              </w:tc>
            </w:tr>
          </w:tbl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</w:p>
        </w:tc>
        <w:tc>
          <w:tcPr>
            <w:tcW w:w="912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tbl>
            <w:tblPr>
              <w:tblStyle w:val="afffffffff7"/>
              <w:tblW w:w="852" w:type="dxa"/>
              <w:jc w:val="right"/>
              <w:tblLayout w:type="fixed"/>
              <w:tblLook w:val="0400"/>
            </w:tblPr>
            <w:tblGrid>
              <w:gridCol w:w="426"/>
              <w:gridCol w:w="426"/>
            </w:tblGrid>
            <w:tr w:rsidR="00355726">
              <w:trPr>
                <w:jc w:val="right"/>
              </w:trPr>
              <w:tc>
                <w:tcPr>
                  <w:tcW w:w="42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</w:rPr>
                  </w:pPr>
                </w:p>
                <w:tbl>
                  <w:tblPr>
                    <w:tblStyle w:val="afffffffff8"/>
                    <w:tblW w:w="381" w:type="dxa"/>
                    <w:jc w:val="center"/>
                    <w:tblLayout w:type="fixed"/>
                    <w:tblLook w:val="0400"/>
                  </w:tblPr>
                  <w:tblGrid>
                    <w:gridCol w:w="381"/>
                  </w:tblGrid>
                  <w:tr w:rsidR="00355726">
                    <w:trPr>
                      <w:jc w:val="center"/>
                    </w:trPr>
                    <w:tc>
                      <w:tcPr>
                        <w:tcW w:w="38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</w:pPr>
                        <w:r>
                          <w:t>82%</w:t>
                        </w:r>
                      </w:p>
                    </w:tc>
                  </w:tr>
                  <w:tr w:rsidR="00355726">
                    <w:trPr>
                      <w:trHeight w:val="1230"/>
                      <w:jc w:val="center"/>
                    </w:trPr>
                    <w:tc>
                      <w:tcPr>
                        <w:tcW w:w="38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</w:pPr>
                </w:p>
              </w:tc>
              <w:tc>
                <w:tcPr>
                  <w:tcW w:w="42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</w:pPr>
                </w:p>
                <w:tbl>
                  <w:tblPr>
                    <w:tblStyle w:val="afffffffff9"/>
                    <w:tblW w:w="381" w:type="dxa"/>
                    <w:jc w:val="center"/>
                    <w:tblLayout w:type="fixed"/>
                    <w:tblLook w:val="0400"/>
                  </w:tblPr>
                  <w:tblGrid>
                    <w:gridCol w:w="381"/>
                  </w:tblGrid>
                  <w:tr w:rsidR="00355726">
                    <w:trPr>
                      <w:jc w:val="center"/>
                    </w:trPr>
                    <w:tc>
                      <w:tcPr>
                        <w:tcW w:w="38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</w:pPr>
                        <w:r>
                          <w:t>18%</w:t>
                        </w:r>
                      </w:p>
                    </w:tc>
                  </w:tr>
                  <w:tr w:rsidR="00355726">
                    <w:trPr>
                      <w:trHeight w:val="270"/>
                      <w:jc w:val="center"/>
                    </w:trPr>
                    <w:tc>
                      <w:tcPr>
                        <w:tcW w:w="38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74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tbl>
            <w:tblPr>
              <w:tblStyle w:val="afffffffffa"/>
              <w:tblW w:w="699" w:type="dxa"/>
              <w:tblLayout w:type="fixed"/>
              <w:tblLook w:val="0400"/>
            </w:tblPr>
            <w:tblGrid>
              <w:gridCol w:w="699"/>
            </w:tblGrid>
            <w:tr w:rsidR="00355726">
              <w:tc>
                <w:tcPr>
                  <w:tcW w:w="699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</w:rPr>
                  </w:pPr>
                </w:p>
                <w:tbl>
                  <w:tblPr>
                    <w:tblStyle w:val="afffffffffb"/>
                    <w:tblW w:w="669" w:type="dxa"/>
                    <w:tblLayout w:type="fixed"/>
                    <w:tblLook w:val="0400"/>
                  </w:tblPr>
                  <w:tblGrid>
                    <w:gridCol w:w="669"/>
                  </w:tblGrid>
                  <w:tr w:rsidR="00355726">
                    <w:tc>
                      <w:tcPr>
                        <w:tcW w:w="669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color w:val="000000"/>
                          </w:rPr>
                        </w:pPr>
                      </w:p>
                      <w:tbl>
                        <w:tblPr>
                          <w:tblStyle w:val="afffffffffc"/>
                          <w:tblW w:w="669" w:type="dxa"/>
                          <w:tblLayout w:type="fixed"/>
                          <w:tblLook w:val="0400"/>
                        </w:tblPr>
                        <w:tblGrid>
                          <w:gridCol w:w="240"/>
                          <w:gridCol w:w="429"/>
                        </w:tblGrid>
                        <w:tr w:rsidR="00355726">
                          <w:tc>
                            <w:tcPr>
                              <w:tcW w:w="240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</w:pPr>
                              <w:r>
                                <w:t>   </w:t>
                              </w:r>
                            </w:p>
                          </w:tc>
                          <w:tc>
                            <w:tcPr>
                              <w:tcW w:w="429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</w:pPr>
                              <w:r>
                                <w:t>d20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color w:val="000000"/>
              </w:rPr>
            </w:pPr>
          </w:p>
        </w:tc>
      </w:tr>
    </w:tbl>
    <w:p w:rsidR="00355726" w:rsidRPr="00036F66" w:rsidRDefault="00D402E8">
      <w:pPr>
        <w:pStyle w:val="Normal0"/>
        <w:spacing w:after="0"/>
        <w:jc w:val="both"/>
      </w:pPr>
      <w:r>
        <w:rPr>
          <w:sz w:val="28"/>
          <w:szCs w:val="28"/>
        </w:rPr>
        <w:t>Tutto il campione preso in esame rispetta orientamenti sessuali diversi, con sfumature diverse</w:t>
      </w:r>
    </w:p>
    <w:p w:rsidR="00355726" w:rsidRDefault="00355726">
      <w:pPr>
        <w:pStyle w:val="Normal0"/>
        <w:spacing w:after="0"/>
        <w:jc w:val="both"/>
        <w:rPr>
          <w:sz w:val="28"/>
          <w:szCs w:val="28"/>
        </w:rPr>
      </w:pPr>
    </w:p>
    <w:p w:rsidR="00C12F8E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C12F8E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C12F8E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C12F8E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C12F8E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Secondo te è una moda essere omosessuali?</w:t>
      </w:r>
    </w:p>
    <w:tbl>
      <w:tblPr>
        <w:tblStyle w:val="afffffffffd"/>
        <w:tblW w:w="9638" w:type="dxa"/>
        <w:tblLayout w:type="fixed"/>
        <w:tblLook w:val="0400"/>
      </w:tblPr>
      <w:tblGrid>
        <w:gridCol w:w="7772"/>
        <w:gridCol w:w="912"/>
        <w:gridCol w:w="180"/>
        <w:gridCol w:w="774"/>
      </w:tblGrid>
      <w:tr w:rsidR="00355726">
        <w:tc>
          <w:tcPr>
            <w:tcW w:w="7772" w:type="dxa"/>
          </w:tcPr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d21</w:t>
            </w:r>
          </w:p>
          <w:tbl>
            <w:tblPr>
              <w:tblStyle w:val="afffffffffe"/>
              <w:tblW w:w="597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0"/>
              <w:gridCol w:w="1026"/>
              <w:gridCol w:w="881"/>
              <w:gridCol w:w="1026"/>
              <w:gridCol w:w="925"/>
              <w:gridCol w:w="1208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5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18%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5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18%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4%:36%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23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82%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28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64%:96%</w:t>
                  </w:r>
                </w:p>
              </w:tc>
            </w:tr>
          </w:tbl>
          <w:p w:rsidR="00036F66" w:rsidRDefault="00D402E8" w:rsidP="00036F66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28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2</w:t>
            </w:r>
            <w:r>
              <w:rPr>
                <w:color w:val="000000"/>
              </w:rPr>
              <w:br/>
              <w:t>  Mediana = 2</w:t>
            </w:r>
            <w:r>
              <w:rPr>
                <w:color w:val="000000"/>
              </w:rPr>
              <w:br/>
              <w:t>  Media = 1.82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0.71</w:t>
            </w:r>
            <w:r>
              <w:rPr>
                <w:color w:val="000000"/>
              </w:rPr>
              <w:br/>
              <w:t>  Campo di variazione = 1</w:t>
            </w:r>
            <w:r>
              <w:rPr>
                <w:color w:val="000000"/>
              </w:rPr>
              <w:br/>
              <w:t>  Differenza interquartilica = 0</w:t>
            </w:r>
            <w:r>
              <w:rPr>
                <w:color w:val="000000"/>
              </w:rPr>
              <w:br/>
              <w:t>  Scarto tipo = 0.38</w:t>
            </w:r>
            <w:r>
              <w:rPr>
                <w:color w:val="000000"/>
              </w:rPr>
              <w:br/>
            </w:r>
          </w:p>
          <w:p w:rsidR="00355726" w:rsidRDefault="00D402E8" w:rsidP="00036F66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ffffffffff"/>
              <w:tblW w:w="243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361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1.67 a 1.97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0.3 a 0.52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rPr>
                <w:color w:val="000000"/>
              </w:rPr>
            </w:pPr>
          </w:p>
          <w:p w:rsidR="00355726" w:rsidRDefault="00D402E8">
            <w:pPr>
              <w:pStyle w:val="Normal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Il 18% del campione afferma che non essere eterosessuale sia una moda.</w:t>
            </w:r>
          </w:p>
          <w:p w:rsidR="00355726" w:rsidRDefault="00355726">
            <w:pPr>
              <w:pStyle w:val="Normal0"/>
              <w:spacing w:after="0" w:line="24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12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tbl>
            <w:tblPr>
              <w:tblStyle w:val="affffffffff0"/>
              <w:tblW w:w="852" w:type="dxa"/>
              <w:jc w:val="right"/>
              <w:tblLayout w:type="fixed"/>
              <w:tblLook w:val="0400"/>
            </w:tblPr>
            <w:tblGrid>
              <w:gridCol w:w="426"/>
              <w:gridCol w:w="426"/>
            </w:tblGrid>
            <w:tr w:rsidR="00355726">
              <w:trPr>
                <w:jc w:val="right"/>
              </w:trPr>
              <w:tc>
                <w:tcPr>
                  <w:tcW w:w="42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</w:rPr>
                  </w:pPr>
                </w:p>
                <w:tbl>
                  <w:tblPr>
                    <w:tblStyle w:val="affffffffff1"/>
                    <w:tblW w:w="381" w:type="dxa"/>
                    <w:jc w:val="center"/>
                    <w:tblLayout w:type="fixed"/>
                    <w:tblLook w:val="0400"/>
                  </w:tblPr>
                  <w:tblGrid>
                    <w:gridCol w:w="381"/>
                  </w:tblGrid>
                  <w:tr w:rsidR="00355726">
                    <w:trPr>
                      <w:jc w:val="center"/>
                    </w:trPr>
                    <w:tc>
                      <w:tcPr>
                        <w:tcW w:w="38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</w:pPr>
                        <w:r>
                          <w:t>18%</w:t>
                        </w:r>
                      </w:p>
                    </w:tc>
                  </w:tr>
                  <w:tr w:rsidR="00355726">
                    <w:trPr>
                      <w:trHeight w:val="270"/>
                      <w:jc w:val="center"/>
                    </w:trPr>
                    <w:tc>
                      <w:tcPr>
                        <w:tcW w:w="38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</w:pPr>
                </w:p>
              </w:tc>
              <w:tc>
                <w:tcPr>
                  <w:tcW w:w="42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</w:pPr>
                </w:p>
                <w:tbl>
                  <w:tblPr>
                    <w:tblStyle w:val="affffffffff2"/>
                    <w:tblW w:w="381" w:type="dxa"/>
                    <w:jc w:val="center"/>
                    <w:tblLayout w:type="fixed"/>
                    <w:tblLook w:val="0400"/>
                  </w:tblPr>
                  <w:tblGrid>
                    <w:gridCol w:w="381"/>
                  </w:tblGrid>
                  <w:tr w:rsidR="00355726">
                    <w:trPr>
                      <w:jc w:val="center"/>
                    </w:trPr>
                    <w:tc>
                      <w:tcPr>
                        <w:tcW w:w="38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</w:pPr>
                        <w:r>
                          <w:t>82%</w:t>
                        </w:r>
                      </w:p>
                    </w:tc>
                  </w:tr>
                  <w:tr w:rsidR="00355726">
                    <w:trPr>
                      <w:trHeight w:val="1230"/>
                      <w:jc w:val="center"/>
                    </w:trPr>
                    <w:tc>
                      <w:tcPr>
                        <w:tcW w:w="38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42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74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tbl>
            <w:tblPr>
              <w:tblStyle w:val="affffffffff3"/>
              <w:tblW w:w="699" w:type="dxa"/>
              <w:tblLayout w:type="fixed"/>
              <w:tblLook w:val="0400"/>
            </w:tblPr>
            <w:tblGrid>
              <w:gridCol w:w="699"/>
            </w:tblGrid>
            <w:tr w:rsidR="00355726">
              <w:tc>
                <w:tcPr>
                  <w:tcW w:w="699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</w:rPr>
                  </w:pPr>
                </w:p>
                <w:tbl>
                  <w:tblPr>
                    <w:tblStyle w:val="affffffffff4"/>
                    <w:tblW w:w="669" w:type="dxa"/>
                    <w:tblLayout w:type="fixed"/>
                    <w:tblLook w:val="0400"/>
                  </w:tblPr>
                  <w:tblGrid>
                    <w:gridCol w:w="669"/>
                  </w:tblGrid>
                  <w:tr w:rsidR="00355726">
                    <w:tc>
                      <w:tcPr>
                        <w:tcW w:w="669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color w:val="000000"/>
                          </w:rPr>
                        </w:pPr>
                      </w:p>
                      <w:tbl>
                        <w:tblPr>
                          <w:tblStyle w:val="affffffffff5"/>
                          <w:tblW w:w="669" w:type="dxa"/>
                          <w:tblLayout w:type="fixed"/>
                          <w:tblLook w:val="0400"/>
                        </w:tblPr>
                        <w:tblGrid>
                          <w:gridCol w:w="240"/>
                          <w:gridCol w:w="429"/>
                        </w:tblGrid>
                        <w:tr w:rsidR="00355726">
                          <w:tc>
                            <w:tcPr>
                              <w:tcW w:w="240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</w:pPr>
                              <w:r>
                                <w:t>   </w:t>
                              </w:r>
                            </w:p>
                          </w:tc>
                          <w:tc>
                            <w:tcPr>
                              <w:tcW w:w="429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</w:pPr>
                              <w:r>
                                <w:t>d21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color w:val="000000"/>
              </w:rPr>
            </w:pPr>
          </w:p>
        </w:tc>
      </w:tr>
    </w:tbl>
    <w:p w:rsidR="00C7092D" w:rsidRPr="00036F66" w:rsidRDefault="00D402E8" w:rsidP="00C7092D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Consideri l'omosessualità o chi cambia sesso un problema/una malattia?</w:t>
      </w:r>
    </w:p>
    <w:tbl>
      <w:tblPr>
        <w:tblStyle w:val="affffffffff6"/>
        <w:tblW w:w="9638" w:type="dxa"/>
        <w:tblLayout w:type="fixed"/>
        <w:tblLook w:val="0400"/>
      </w:tblPr>
      <w:tblGrid>
        <w:gridCol w:w="7700"/>
        <w:gridCol w:w="946"/>
        <w:gridCol w:w="180"/>
        <w:gridCol w:w="812"/>
      </w:tblGrid>
      <w:tr w:rsidR="00355726">
        <w:tc>
          <w:tcPr>
            <w:tcW w:w="7700" w:type="dxa"/>
          </w:tcPr>
          <w:p w:rsidR="00355726" w:rsidRDefault="00D402E8">
            <w:pPr>
              <w:pStyle w:val="Normal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d22</w:t>
            </w:r>
          </w:p>
          <w:p w:rsidR="000A3639" w:rsidRDefault="000A3639">
            <w:pPr>
              <w:pStyle w:val="Normal0"/>
              <w:spacing w:after="0" w:line="240" w:lineRule="auto"/>
              <w:rPr>
                <w:color w:val="000000"/>
              </w:rPr>
            </w:pPr>
          </w:p>
          <w:tbl>
            <w:tblPr>
              <w:tblStyle w:val="affffffffff7"/>
              <w:tblW w:w="597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0"/>
              <w:gridCol w:w="1026"/>
              <w:gridCol w:w="881"/>
              <w:gridCol w:w="1026"/>
              <w:gridCol w:w="925"/>
              <w:gridCol w:w="1208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4%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4%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0%:14%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2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27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96%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28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86%:100%</w:t>
                  </w:r>
                </w:p>
              </w:tc>
            </w:tr>
          </w:tbl>
          <w:p w:rsidR="00036F66" w:rsidRDefault="00D402E8" w:rsidP="00036F66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28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2</w:t>
            </w:r>
            <w:r>
              <w:rPr>
                <w:color w:val="000000"/>
              </w:rPr>
              <w:br/>
              <w:t>  Mediana = 2</w:t>
            </w:r>
            <w:r>
              <w:rPr>
                <w:color w:val="000000"/>
              </w:rPr>
              <w:br/>
              <w:t>  Media = 1.96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0.93</w:t>
            </w:r>
            <w:r>
              <w:rPr>
                <w:color w:val="000000"/>
              </w:rPr>
              <w:br/>
              <w:t>  Campo di variazione = 1</w:t>
            </w:r>
            <w:r>
              <w:rPr>
                <w:color w:val="000000"/>
              </w:rPr>
              <w:br/>
              <w:t>  Differenza interquartilica = 0</w:t>
            </w:r>
            <w:r>
              <w:rPr>
                <w:color w:val="000000"/>
              </w:rPr>
              <w:br/>
              <w:t>  Scarto tipo = 0.19</w:t>
            </w:r>
            <w:r>
              <w:rPr>
                <w:color w:val="000000"/>
              </w:rPr>
              <w:br/>
            </w:r>
          </w:p>
          <w:p w:rsidR="00355726" w:rsidRDefault="00D402E8" w:rsidP="00036F66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ffffffffff8"/>
              <w:tblW w:w="243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361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1.89 a 2.04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0.15 a 0.25</w:t>
                  </w:r>
                </w:p>
              </w:tc>
            </w:tr>
          </w:tbl>
          <w:p w:rsidR="00355726" w:rsidRPr="00B420BA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color w:val="000000"/>
                <w:sz w:val="28"/>
                <w:szCs w:val="28"/>
              </w:rPr>
              <w:t>Praticamente la totalità del campione non vede l’omosessualità o il cambiare sesso come una malattia.</w:t>
            </w:r>
          </w:p>
          <w:p w:rsidR="00355726" w:rsidRDefault="00355726">
            <w:pPr>
              <w:pStyle w:val="Normal0"/>
              <w:spacing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46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  <w:tbl>
            <w:tblPr>
              <w:tblStyle w:val="affffffffff9"/>
              <w:tblW w:w="886" w:type="dxa"/>
              <w:jc w:val="right"/>
              <w:tblLayout w:type="fixed"/>
              <w:tblLook w:val="0400"/>
            </w:tblPr>
            <w:tblGrid>
              <w:gridCol w:w="420"/>
              <w:gridCol w:w="466"/>
            </w:tblGrid>
            <w:tr w:rsidR="00355726">
              <w:trPr>
                <w:jc w:val="right"/>
              </w:trPr>
              <w:tc>
                <w:tcPr>
                  <w:tcW w:w="420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fa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jc w:val="center"/>
                    </w:trPr>
                    <w:tc>
                      <w:tcPr>
                        <w:tcW w:w="375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</w:tr>
                  <w:tr w:rsidR="00355726">
                    <w:trPr>
                      <w:trHeight w:val="6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b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96%</w:t>
                        </w:r>
                      </w:p>
                    </w:tc>
                  </w:tr>
                  <w:tr w:rsidR="00355726">
                    <w:trPr>
                      <w:trHeight w:val="144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20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27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20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2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ffffffffc"/>
              <w:tblW w:w="737" w:type="dxa"/>
              <w:tblLayout w:type="fixed"/>
              <w:tblLook w:val="0400"/>
            </w:tblPr>
            <w:tblGrid>
              <w:gridCol w:w="737"/>
            </w:tblGrid>
            <w:tr w:rsidR="00355726">
              <w:tc>
                <w:tcPr>
                  <w:tcW w:w="737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fd"/>
                    <w:tblW w:w="1205" w:type="dxa"/>
                    <w:tblLayout w:type="fixed"/>
                    <w:tblLook w:val="0400"/>
                  </w:tblPr>
                  <w:tblGrid>
                    <w:gridCol w:w="1205"/>
                  </w:tblGrid>
                  <w:tr w:rsidR="00355726" w:rsidTr="00E35690">
                    <w:tc>
                      <w:tcPr>
                        <w:tcW w:w="1205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rFonts w:ascii="Arial" w:eastAsia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  <w:tbl>
                        <w:tblPr>
                          <w:tblStyle w:val="affffffffffe"/>
                          <w:tblW w:w="707" w:type="dxa"/>
                          <w:tblLayout w:type="fixed"/>
                          <w:tblLook w:val="0400"/>
                        </w:tblPr>
                        <w:tblGrid>
                          <w:gridCol w:w="266"/>
                          <w:gridCol w:w="441"/>
                        </w:tblGrid>
                        <w:tr w:rsidR="00355726">
                          <w:tc>
                            <w:tcPr>
                              <w:tcW w:w="266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41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d22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C12F8E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Reputi che gli omosessuali siano responsabili delle discriminazioni che ricevono?</w:t>
      </w:r>
    </w:p>
    <w:tbl>
      <w:tblPr>
        <w:tblStyle w:val="afffffffffff"/>
        <w:tblW w:w="8335" w:type="dxa"/>
        <w:tblLayout w:type="fixed"/>
        <w:tblLook w:val="0400"/>
      </w:tblPr>
      <w:tblGrid>
        <w:gridCol w:w="6351"/>
        <w:gridCol w:w="992"/>
        <w:gridCol w:w="180"/>
        <w:gridCol w:w="812"/>
      </w:tblGrid>
      <w:tr w:rsidR="00355726">
        <w:tc>
          <w:tcPr>
            <w:tcW w:w="6351" w:type="dxa"/>
          </w:tcPr>
          <w:p w:rsidR="00355726" w:rsidRDefault="00D402E8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Distribuzione di frequenza:</w:t>
            </w: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d23</w:t>
            </w:r>
          </w:p>
          <w:tbl>
            <w:tblPr>
              <w:tblStyle w:val="afffffffffff0"/>
              <w:tblW w:w="597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10"/>
              <w:gridCol w:w="1026"/>
              <w:gridCol w:w="881"/>
              <w:gridCol w:w="1026"/>
              <w:gridCol w:w="925"/>
              <w:gridCol w:w="1208"/>
            </w:tblGrid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Modalità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semplice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semplice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Frequenza</w:t>
                  </w:r>
                  <w:r>
                    <w:br/>
                    <w:t>cumulata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Percent.</w:t>
                  </w:r>
                  <w:r>
                    <w:br/>
                    <w:t>cumulata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3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11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39%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11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39%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21%:57%</w:t>
                  </w:r>
                </w:p>
              </w:tc>
            </w:tr>
            <w:tr w:rsidR="00355726">
              <w:tc>
                <w:tcPr>
                  <w:tcW w:w="9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rPr>
                      <w:b/>
                    </w:rPr>
                    <w:t>4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17</w:t>
                  </w:r>
                </w:p>
              </w:tc>
              <w:tc>
                <w:tcPr>
                  <w:tcW w:w="8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61%</w:t>
                  </w:r>
                </w:p>
              </w:tc>
              <w:tc>
                <w:tcPr>
                  <w:tcW w:w="10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28</w:t>
                  </w:r>
                </w:p>
              </w:tc>
              <w:tc>
                <w:tcPr>
                  <w:tcW w:w="9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100%</w:t>
                  </w:r>
                </w:p>
              </w:tc>
              <w:tc>
                <w:tcPr>
                  <w:tcW w:w="120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43%:79%</w:t>
                  </w:r>
                </w:p>
              </w:tc>
            </w:tr>
          </w:tbl>
          <w:p w:rsidR="00B420BA" w:rsidRDefault="00D402E8" w:rsidP="00B420BA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Campione</w:t>
            </w:r>
            <w:r>
              <w:rPr>
                <w:color w:val="000000"/>
              </w:rPr>
              <w:t>:</w:t>
            </w:r>
            <w:r>
              <w:rPr>
                <w:color w:val="000000"/>
              </w:rPr>
              <w:br/>
              <w:t>Numero di casi= 28</w:t>
            </w:r>
            <w:r>
              <w:rPr>
                <w:color w:val="000000"/>
              </w:rPr>
              <w:br/>
              <w:t>Indici di tendenza centrale:</w:t>
            </w:r>
            <w:r>
              <w:rPr>
                <w:color w:val="000000"/>
              </w:rPr>
              <w:br/>
              <w:t>  Moda = 4</w:t>
            </w:r>
            <w:r>
              <w:rPr>
                <w:color w:val="000000"/>
              </w:rPr>
              <w:br/>
              <w:t>  Mediana = 4</w:t>
            </w:r>
            <w:r>
              <w:rPr>
                <w:color w:val="000000"/>
              </w:rPr>
              <w:br/>
              <w:t>  Media = 3.61</w:t>
            </w:r>
            <w:r>
              <w:rPr>
                <w:color w:val="000000"/>
              </w:rPr>
              <w:br/>
              <w:t>Indici di dispersione:</w:t>
            </w:r>
            <w:r>
              <w:rPr>
                <w:color w:val="000000"/>
              </w:rPr>
              <w:br/>
              <w:t>  Squilibrio = 0.52</w:t>
            </w:r>
            <w:r>
              <w:rPr>
                <w:color w:val="000000"/>
              </w:rPr>
              <w:br/>
              <w:t>  Campo di variazione = 1</w:t>
            </w:r>
            <w:r>
              <w:rPr>
                <w:color w:val="000000"/>
              </w:rPr>
              <w:br/>
              <w:t>  Differenza interquartilica = 1</w:t>
            </w:r>
            <w:r>
              <w:rPr>
                <w:color w:val="000000"/>
              </w:rPr>
              <w:br/>
              <w:t>  Scarto tipo = 0.49</w:t>
            </w:r>
            <w:r>
              <w:rPr>
                <w:color w:val="000000"/>
              </w:rPr>
              <w:br/>
            </w:r>
          </w:p>
          <w:p w:rsidR="00355726" w:rsidRDefault="00D402E8" w:rsidP="00B420BA">
            <w:pPr>
              <w:pStyle w:val="Normal0"/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Popolazione</w:t>
            </w:r>
            <w:r>
              <w:rPr>
                <w:color w:val="000000"/>
              </w:rPr>
              <w:t>:</w:t>
            </w:r>
          </w:p>
          <w:tbl>
            <w:tblPr>
              <w:tblStyle w:val="afffffffffff1"/>
              <w:tblW w:w="243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1077"/>
              <w:gridCol w:w="1361"/>
            </w:tblGrid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Parametro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Int. Fid. 95%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Media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3.42 a 3.8</w:t>
                  </w:r>
                </w:p>
              </w:tc>
            </w:tr>
            <w:tr w:rsidR="00355726">
              <w:tc>
                <w:tcPr>
                  <w:tcW w:w="107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Scarto tipo</w:t>
                  </w:r>
                </w:p>
              </w:tc>
              <w:tc>
                <w:tcPr>
                  <w:tcW w:w="136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</w:pPr>
                  <w:r>
                    <w:t>da 0.39 a 0.66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fffffffff2"/>
              <w:tblW w:w="932" w:type="dxa"/>
              <w:jc w:val="right"/>
              <w:tblLayout w:type="fixed"/>
              <w:tblLook w:val="0400"/>
            </w:tblPr>
            <w:tblGrid>
              <w:gridCol w:w="466"/>
              <w:gridCol w:w="466"/>
            </w:tblGrid>
            <w:tr w:rsidR="00355726">
              <w:trPr>
                <w:jc w:val="right"/>
              </w:trPr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ff3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39%</w:t>
                        </w:r>
                      </w:p>
                    </w:tc>
                  </w:tr>
                  <w:tr w:rsidR="00355726">
                    <w:trPr>
                      <w:trHeight w:val="58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4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61%</w:t>
                        </w:r>
                      </w:p>
                    </w:tc>
                  </w:tr>
                  <w:tr w:rsidR="00355726">
                    <w:trPr>
                      <w:trHeight w:val="91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17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4</w:t>
                  </w: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80" w:type="dxa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12" w:type="dxa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fffffffff5"/>
              <w:tblW w:w="737" w:type="dxa"/>
              <w:tblLayout w:type="fixed"/>
              <w:tblLook w:val="0400"/>
            </w:tblPr>
            <w:tblGrid>
              <w:gridCol w:w="737"/>
            </w:tblGrid>
            <w:tr w:rsidR="00355726">
              <w:tc>
                <w:tcPr>
                  <w:tcW w:w="737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ff6"/>
                    <w:tblW w:w="707" w:type="dxa"/>
                    <w:tblLayout w:type="fixed"/>
                    <w:tblLook w:val="0400"/>
                  </w:tblPr>
                  <w:tblGrid>
                    <w:gridCol w:w="707"/>
                  </w:tblGrid>
                  <w:tr w:rsidR="00355726">
                    <w:tc>
                      <w:tcPr>
                        <w:tcW w:w="707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rFonts w:ascii="Arial" w:eastAsia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  <w:tbl>
                        <w:tblPr>
                          <w:tblStyle w:val="afffffffffff7"/>
                          <w:tblW w:w="707" w:type="dxa"/>
                          <w:tblLayout w:type="fixed"/>
                          <w:tblLook w:val="0400"/>
                        </w:tblPr>
                        <w:tblGrid>
                          <w:gridCol w:w="266"/>
                          <w:gridCol w:w="441"/>
                        </w:tblGrid>
                        <w:tr w:rsidR="00355726">
                          <w:tc>
                            <w:tcPr>
                              <w:tcW w:w="266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41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d23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B420BA" w:rsidRDefault="00B420BA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Dai dati emerge che lo 0% degl’intervistati ritiene responsabili gli omosessuali per le discriminazioni che ricevono.</w:t>
      </w:r>
    </w:p>
    <w:p w:rsidR="00B420BA" w:rsidRDefault="00B420BA">
      <w:pPr>
        <w:pStyle w:val="Normal0"/>
        <w:spacing w:after="0"/>
        <w:jc w:val="both"/>
        <w:rPr>
          <w:sz w:val="28"/>
          <w:szCs w:val="28"/>
        </w:rPr>
      </w:pPr>
    </w:p>
    <w:p w:rsidR="00B420BA" w:rsidRDefault="00B420BA">
      <w:pPr>
        <w:pStyle w:val="Normal0"/>
        <w:spacing w:after="0"/>
        <w:jc w:val="both"/>
        <w:rPr>
          <w:sz w:val="28"/>
          <w:szCs w:val="28"/>
        </w:rPr>
      </w:pPr>
    </w:p>
    <w:p w:rsidR="00B420BA" w:rsidRDefault="00B420BA">
      <w:pPr>
        <w:pStyle w:val="Normal0"/>
        <w:spacing w:after="0"/>
        <w:jc w:val="both"/>
        <w:rPr>
          <w:sz w:val="28"/>
          <w:szCs w:val="28"/>
        </w:rPr>
      </w:pPr>
    </w:p>
    <w:p w:rsidR="00B420BA" w:rsidRDefault="00B420BA">
      <w:pPr>
        <w:pStyle w:val="Normal0"/>
        <w:spacing w:after="0"/>
        <w:jc w:val="both"/>
        <w:rPr>
          <w:sz w:val="28"/>
          <w:szCs w:val="28"/>
        </w:rPr>
      </w:pPr>
    </w:p>
    <w:p w:rsidR="00B420BA" w:rsidRDefault="00B420BA">
      <w:pPr>
        <w:pStyle w:val="Normal0"/>
        <w:spacing w:after="0"/>
        <w:jc w:val="both"/>
        <w:rPr>
          <w:sz w:val="28"/>
          <w:szCs w:val="28"/>
        </w:rPr>
      </w:pPr>
    </w:p>
    <w:p w:rsidR="00B420BA" w:rsidRDefault="00B420BA">
      <w:pPr>
        <w:pStyle w:val="Normal0"/>
        <w:spacing w:after="0"/>
        <w:jc w:val="both"/>
        <w:rPr>
          <w:sz w:val="28"/>
          <w:szCs w:val="28"/>
        </w:rPr>
      </w:pPr>
    </w:p>
    <w:p w:rsidR="00C12F8E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Bivariata </w:t>
      </w:r>
    </w:p>
    <w:p w:rsidR="00355726" w:rsidRDefault="00D402E8">
      <w:pPr>
        <w:pStyle w:val="Normal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7. Sei favorevole alle leggi contro l'omofobia?</w:t>
      </w:r>
    </w:p>
    <w:tbl>
      <w:tblPr>
        <w:tblStyle w:val="affffffffffffffff3"/>
        <w:tblW w:w="9688" w:type="dxa"/>
        <w:tblLayout w:type="fixed"/>
        <w:tblLook w:val="0400"/>
      </w:tblPr>
      <w:tblGrid>
        <w:gridCol w:w="50"/>
        <w:gridCol w:w="5938"/>
        <w:gridCol w:w="1893"/>
        <w:gridCol w:w="917"/>
        <w:gridCol w:w="60"/>
        <w:gridCol w:w="132"/>
        <w:gridCol w:w="431"/>
        <w:gridCol w:w="267"/>
      </w:tblGrid>
      <w:tr w:rsidR="00355726" w:rsidTr="002A038D">
        <w:tc>
          <w:tcPr>
            <w:tcW w:w="5988" w:type="dxa"/>
            <w:gridSpan w:val="2"/>
          </w:tcPr>
          <w:p w:rsidR="00355726" w:rsidRDefault="00D402E8">
            <w:pPr>
              <w:pStyle w:val="Normal0"/>
              <w:spacing w:after="28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color w:val="000000"/>
                <w:sz w:val="21"/>
                <w:szCs w:val="21"/>
              </w:rPr>
              <w:t>Tabella a doppia entrata:</w:t>
            </w:r>
            <w:r>
              <w:rPr>
                <w:rFonts w:ascii="Arial" w:eastAsia="Arial" w:hAnsi="Arial" w:cs="Arial"/>
                <w:b/>
                <w:color w:val="000000"/>
                <w:sz w:val="21"/>
                <w:szCs w:val="21"/>
              </w:rPr>
              <w:br/>
              <w:t>d7 x d1</w:t>
            </w:r>
          </w:p>
          <w:tbl>
            <w:tblPr>
              <w:tblStyle w:val="affffffffffffffff4"/>
              <w:tblW w:w="27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46"/>
              <w:gridCol w:w="452"/>
              <w:gridCol w:w="452"/>
              <w:gridCol w:w="946"/>
            </w:tblGrid>
            <w:tr w:rsidR="00355726"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d1-&gt;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d7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b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b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Marginale 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355726"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b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7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eastAsia="Arial" w:hAnsi="Arial" w:cs="Arial"/>
                      <w:i/>
                      <w:sz w:val="21"/>
                      <w:szCs w:val="21"/>
                    </w:rPr>
                    <w:t>10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-0.9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13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eastAsia="Arial" w:hAnsi="Arial" w:cs="Arial"/>
                      <w:i/>
                      <w:sz w:val="21"/>
                      <w:szCs w:val="21"/>
                    </w:rPr>
                    <w:t>10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0.9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20</w:t>
                  </w:r>
                </w:p>
              </w:tc>
            </w:tr>
            <w:tr w:rsidR="00355726"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b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7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eastAsia="Arial" w:hAnsi="Arial" w:cs="Arial"/>
                      <w:i/>
                      <w:sz w:val="21"/>
                      <w:szCs w:val="21"/>
                    </w:rPr>
                    <w:t>4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1.5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eastAsia="Arial" w:hAnsi="Arial" w:cs="Arial"/>
                      <w:i/>
                      <w:sz w:val="21"/>
                      <w:szCs w:val="21"/>
                    </w:rPr>
                    <w:t>4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-1.5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8</w:t>
                  </w:r>
                </w:p>
              </w:tc>
            </w:tr>
            <w:tr w:rsidR="00355726"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Marginale 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28</w:t>
                  </w:r>
                </w:p>
              </w:tc>
            </w:tr>
          </w:tbl>
          <w:p w:rsidR="00355726" w:rsidRDefault="00D402E8" w:rsidP="0004072B">
            <w:pPr>
              <w:pStyle w:val="Normal0"/>
              <w:spacing w:before="280" w:after="280" w:line="240" w:lineRule="auto"/>
              <w:ind w:right="-4813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X quadro = 6.3. Significatività = </w:t>
            </w:r>
            <w:r>
              <w:rPr>
                <w:rFonts w:ascii="Arial" w:eastAsia="Arial" w:hAnsi="Arial" w:cs="Arial"/>
                <w:b/>
                <w:color w:val="000000"/>
                <w:sz w:val="21"/>
                <w:szCs w:val="21"/>
              </w:rPr>
              <w:t>0.012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br/>
              <w:t>V di Cramer = 0.47</w:t>
            </w:r>
          </w:p>
          <w:p w:rsidR="00355726" w:rsidRDefault="00D402E8">
            <w:pPr>
              <w:pStyle w:val="Normal0"/>
              <w:spacing w:before="280" w:after="28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Probabilità esatta (dal test di Fisher) = </w:t>
            </w:r>
            <w:r>
              <w:rPr>
                <w:rFonts w:ascii="Arial" w:eastAsia="Arial" w:hAnsi="Arial" w:cs="Arial"/>
                <w:b/>
                <w:color w:val="000000"/>
                <w:sz w:val="21"/>
                <w:szCs w:val="21"/>
              </w:rPr>
              <w:t>0.015</w:t>
            </w:r>
          </w:p>
          <w:p w:rsidR="00355726" w:rsidRDefault="00D402E8">
            <w:pPr>
              <w:pStyle w:val="Normal0"/>
              <w:spacing w:before="280" w:after="28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Nelle celle della tabella sono indicati:</w:t>
            </w:r>
          </w:p>
          <w:p w:rsidR="00355726" w:rsidRDefault="00D402E8">
            <w:pPr>
              <w:pStyle w:val="Normal0"/>
              <w:numPr>
                <w:ilvl w:val="0"/>
                <w:numId w:val="11"/>
              </w:numPr>
              <w:spacing w:before="280"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la frequenza osservata O</w:t>
            </w:r>
          </w:p>
          <w:p w:rsidR="00355726" w:rsidRDefault="00D402E8">
            <w:pPr>
              <w:pStyle w:val="Normal0"/>
              <w:numPr>
                <w:ilvl w:val="0"/>
                <w:numId w:val="11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la frequenza attesa A</w:t>
            </w:r>
          </w:p>
          <w:p w:rsidR="002A038D" w:rsidRPr="002A038D" w:rsidRDefault="00D402E8" w:rsidP="002A038D">
            <w:pPr>
              <w:pStyle w:val="Normal0"/>
              <w:numPr>
                <w:ilvl w:val="0"/>
                <w:numId w:val="11"/>
              </w:numPr>
              <w:spacing w:after="28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il residuo standardizzato di cella, ossia lo scarto tra frequenza osservata e attesa rapportato alla radice quadrata della frequenza attesa (O-A)/radq(A)</w:t>
            </w:r>
          </w:p>
          <w:p w:rsidR="004028AD" w:rsidRDefault="002A038D" w:rsidP="001361BA">
            <w:pPr>
              <w:pStyle w:val="Normal0"/>
              <w:spacing w:after="0" w:line="240" w:lineRule="auto"/>
              <w:ind w:right="-4863"/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</w:pPr>
            <w:r w:rsidRPr="007071F0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>In questa domanda  si è riscontrata una relazione tra l’età e</w:t>
            </w:r>
          </w:p>
          <w:p w:rsidR="002A038D" w:rsidRPr="007071F0" w:rsidRDefault="002A038D" w:rsidP="001361BA">
            <w:pPr>
              <w:pStyle w:val="Normal0"/>
              <w:spacing w:after="0" w:line="240" w:lineRule="auto"/>
              <w:ind w:right="-4863"/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</w:pPr>
            <w:r w:rsidRPr="007071F0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>l'essere favorevoli alle leggi contro l'omofobia</w:t>
            </w:r>
            <w:r w:rsidR="0004072B" w:rsidRPr="007071F0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>.</w:t>
            </w:r>
          </w:p>
          <w:p w:rsidR="007071F0" w:rsidRDefault="00515789" w:rsidP="00401F90">
            <w:pPr>
              <w:pStyle w:val="Normal0"/>
              <w:spacing w:after="0" w:line="240" w:lineRule="auto"/>
              <w:ind w:right="-4863"/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</w:pPr>
            <w:r w:rsidRPr="007071F0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 xml:space="preserve">X quando si avvicina ad 1/3 del totale dei casi, </w:t>
            </w:r>
          </w:p>
          <w:p w:rsidR="00401F90" w:rsidRPr="007071F0" w:rsidRDefault="00515789" w:rsidP="00401F90">
            <w:pPr>
              <w:pStyle w:val="Normal0"/>
              <w:spacing w:after="0" w:line="240" w:lineRule="auto"/>
              <w:ind w:right="-4863"/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</w:pPr>
            <w:r w:rsidRPr="007071F0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>ciò indica che c’è</w:t>
            </w:r>
            <w:r w:rsidR="007071F0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401F90" w:rsidRPr="007071F0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>una relazione tra le due variabili.</w:t>
            </w:r>
          </w:p>
          <w:p w:rsidR="00401F90" w:rsidRDefault="00401F90" w:rsidP="00401F90">
            <w:pPr>
              <w:pStyle w:val="Normal0"/>
              <w:spacing w:after="0" w:line="240" w:lineRule="auto"/>
              <w:ind w:right="-4863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  <w:p w:rsidR="002C0D71" w:rsidRDefault="00515789" w:rsidP="002C0D71">
            <w:pPr>
              <w:pStyle w:val="Normal0"/>
              <w:spacing w:after="0" w:line="240" w:lineRule="auto"/>
              <w:ind w:right="-4863"/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 xml:space="preserve"> </w:t>
            </w:r>
            <w:r w:rsidR="00D402E8">
              <w:rPr>
                <w:rFonts w:ascii="Arial" w:eastAsia="Arial" w:hAnsi="Arial" w:cs="Arial"/>
                <w:color w:val="000000"/>
                <w:sz w:val="21"/>
                <w:szCs w:val="21"/>
              </w:rPr>
              <w:t xml:space="preserve">8. </w:t>
            </w:r>
            <w:r w:rsidR="00D402E8" w:rsidRPr="00E72779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>Pensi sia gi</w:t>
            </w:r>
            <w:r w:rsidR="002C0D71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>usto che una coppia omosessuale</w:t>
            </w:r>
          </w:p>
          <w:p w:rsidR="00355726" w:rsidRPr="002C0D71" w:rsidRDefault="00D402E8" w:rsidP="002C0D71">
            <w:pPr>
              <w:pStyle w:val="Normal0"/>
              <w:spacing w:after="0" w:line="240" w:lineRule="auto"/>
              <w:ind w:right="-4863"/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</w:pPr>
            <w:r w:rsidRPr="00E72779">
              <w:rPr>
                <w:rFonts w:asciiTheme="minorHAnsi" w:eastAsia="Arial" w:hAnsiTheme="minorHAnsi" w:cstheme="minorHAnsi"/>
                <w:color w:val="000000"/>
                <w:sz w:val="28"/>
                <w:szCs w:val="28"/>
              </w:rPr>
              <w:t>possa adottare figli?</w:t>
            </w:r>
          </w:p>
        </w:tc>
        <w:tc>
          <w:tcPr>
            <w:tcW w:w="2810" w:type="dxa"/>
            <w:gridSpan w:val="2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ffffffffffffff5"/>
              <w:tblW w:w="1834" w:type="dxa"/>
              <w:jc w:val="right"/>
              <w:tblLayout w:type="fixed"/>
              <w:tblLook w:val="0400"/>
            </w:tblPr>
            <w:tblGrid>
              <w:gridCol w:w="466"/>
              <w:gridCol w:w="451"/>
              <w:gridCol w:w="451"/>
              <w:gridCol w:w="466"/>
            </w:tblGrid>
            <w:tr w:rsidR="00355726">
              <w:trPr>
                <w:jc w:val="right"/>
              </w:trPr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fffffff6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35%</w:t>
                        </w:r>
                      </w:p>
                    </w:tc>
                  </w:tr>
                  <w:tr w:rsidR="00355726">
                    <w:trPr>
                      <w:trHeight w:val="52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7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65%</w:t>
                        </w:r>
                      </w:p>
                    </w:tc>
                  </w:tr>
                  <w:tr w:rsidR="00355726">
                    <w:trPr>
                      <w:trHeight w:val="975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8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88%</w:t>
                        </w:r>
                      </w:p>
                    </w:tc>
                  </w:tr>
                  <w:tr w:rsidR="00355726">
                    <w:trPr>
                      <w:trHeight w:val="1320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9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355726">
                    <w:trPr>
                      <w:trHeight w:val="195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51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451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917" w:type="dxa"/>
                  <w:gridSpan w:val="2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17" w:type="dxa"/>
                  <w:gridSpan w:val="2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355726">
              <w:trPr>
                <w:trHeight w:val="450"/>
                <w:jc w:val="right"/>
              </w:trPr>
              <w:tc>
                <w:tcPr>
                  <w:tcW w:w="466" w:type="dxa"/>
                  <w:vAlign w:val="center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6" w:type="dxa"/>
                  <w:vAlign w:val="center"/>
                </w:tcPr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0.9</w:t>
                  </w:r>
                </w:p>
                <w:tbl>
                  <w:tblPr>
                    <w:tblStyle w:val="affffffffffffffffa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trHeight w:val="4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1.5</w:t>
                  </w:r>
                </w:p>
                <w:tbl>
                  <w:tblPr>
                    <w:tblStyle w:val="affffffffffffffffb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917" w:type="dxa"/>
                  <w:gridSpan w:val="2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17" w:type="dxa"/>
                  <w:gridSpan w:val="2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c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trHeight w:val="4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-0.9</w:t>
                  </w:r>
                </w:p>
              </w:tc>
              <w:tc>
                <w:tcPr>
                  <w:tcW w:w="451" w:type="dxa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6" w:type="dxa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tbl>
                  <w:tblPr>
                    <w:tblStyle w:val="affffffffffffffffd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-1.5</w:t>
                  </w:r>
                </w:p>
              </w:tc>
            </w:tr>
          </w:tbl>
          <w:p w:rsidR="00401F90" w:rsidRDefault="002A038D" w:rsidP="002A038D">
            <w:pPr>
              <w:pStyle w:val="Normal0"/>
              <w:spacing w:after="0" w:line="240" w:lineRule="auto"/>
              <w:ind w:left="1950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 xml:space="preserve"> </w:t>
            </w:r>
          </w:p>
          <w:p w:rsidR="00401F90" w:rsidRPr="00401F90" w:rsidRDefault="00401F90" w:rsidP="00401F90"/>
          <w:p w:rsidR="00401F90" w:rsidRDefault="00401F90" w:rsidP="00401F90"/>
          <w:p w:rsidR="00355726" w:rsidRPr="00401F90" w:rsidRDefault="00355726" w:rsidP="00401F90"/>
        </w:tc>
        <w:tc>
          <w:tcPr>
            <w:tcW w:w="192" w:type="dxa"/>
            <w:gridSpan w:val="2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</w:tc>
        <w:tc>
          <w:tcPr>
            <w:tcW w:w="698" w:type="dxa"/>
            <w:gridSpan w:val="2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ffffffffffffffe"/>
              <w:tblW w:w="503" w:type="dxa"/>
              <w:tblLayout w:type="fixed"/>
              <w:tblLook w:val="0400"/>
            </w:tblPr>
            <w:tblGrid>
              <w:gridCol w:w="503"/>
            </w:tblGrid>
            <w:tr w:rsidR="00355726">
              <w:tc>
                <w:tcPr>
                  <w:tcW w:w="503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ffffffff"/>
                    <w:tblW w:w="473" w:type="dxa"/>
                    <w:tblLayout w:type="fixed"/>
                    <w:tblLook w:val="0400"/>
                  </w:tblPr>
                  <w:tblGrid>
                    <w:gridCol w:w="473"/>
                  </w:tblGrid>
                  <w:tr w:rsidR="00355726">
                    <w:tc>
                      <w:tcPr>
                        <w:tcW w:w="473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rFonts w:ascii="Arial" w:eastAsia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  <w:tbl>
                        <w:tblPr>
                          <w:tblStyle w:val="afffffffffffffffff0"/>
                          <w:tblW w:w="473" w:type="dxa"/>
                          <w:tblLayout w:type="fixed"/>
                          <w:tblLook w:val="0400"/>
                        </w:tblPr>
                        <w:tblGrid>
                          <w:gridCol w:w="266"/>
                          <w:gridCol w:w="207"/>
                        </w:tblGrid>
                        <w:tr w:rsidR="00355726">
                          <w:tc>
                            <w:tcPr>
                              <w:tcW w:w="266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07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55726">
                          <w:tc>
                            <w:tcPr>
                              <w:tcW w:w="266" w:type="dxa"/>
                              <w:shd w:val="clear" w:color="auto" w:fill="80D08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07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  <w:tr w:rsidR="00355726" w:rsidTr="002A038D">
        <w:trPr>
          <w:gridAfter w:val="1"/>
          <w:wAfter w:w="267" w:type="dxa"/>
        </w:trPr>
        <w:tc>
          <w:tcPr>
            <w:tcW w:w="50" w:type="dxa"/>
          </w:tcPr>
          <w:p w:rsidR="00355726" w:rsidRDefault="00355726">
            <w:pPr>
              <w:pStyle w:val="Normal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938" w:type="dxa"/>
          </w:tcPr>
          <w:p w:rsidR="00355726" w:rsidRDefault="00D402E8">
            <w:pPr>
              <w:pStyle w:val="Normal0"/>
              <w:spacing w:after="28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b/>
                <w:color w:val="000000"/>
                <w:sz w:val="21"/>
                <w:szCs w:val="21"/>
              </w:rPr>
              <w:t>Tabella a doppia entrata:</w:t>
            </w:r>
            <w:r>
              <w:rPr>
                <w:rFonts w:ascii="Arial" w:eastAsia="Arial" w:hAnsi="Arial" w:cs="Arial"/>
                <w:b/>
                <w:color w:val="000000"/>
                <w:sz w:val="21"/>
                <w:szCs w:val="21"/>
              </w:rPr>
              <w:br/>
              <w:t>d8 x d1</w:t>
            </w:r>
          </w:p>
          <w:tbl>
            <w:tblPr>
              <w:tblStyle w:val="afffffffffffffffff1"/>
              <w:tblW w:w="2796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Look w:val="0400"/>
            </w:tblPr>
            <w:tblGrid>
              <w:gridCol w:w="946"/>
              <w:gridCol w:w="452"/>
              <w:gridCol w:w="452"/>
              <w:gridCol w:w="946"/>
            </w:tblGrid>
            <w:tr w:rsidR="00355726"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d1-&gt;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d8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b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b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Marginale 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355726"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b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10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eastAsia="Arial" w:hAnsi="Arial" w:cs="Arial"/>
                      <w:i/>
                      <w:sz w:val="21"/>
                      <w:szCs w:val="21"/>
                    </w:rPr>
                    <w:t>6.5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1.4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3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eastAsia="Arial" w:hAnsi="Arial" w:cs="Arial"/>
                      <w:i/>
                      <w:sz w:val="21"/>
                      <w:szCs w:val="21"/>
                    </w:rPr>
                    <w:t>6.5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-1.4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13</w:t>
                  </w:r>
                </w:p>
              </w:tc>
            </w:tr>
            <w:tr w:rsidR="00355726"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b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4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eastAsia="Arial" w:hAnsi="Arial" w:cs="Arial"/>
                      <w:i/>
                      <w:sz w:val="21"/>
                      <w:szCs w:val="21"/>
                    </w:rPr>
                    <w:t>7.5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-1.3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11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</w:r>
                  <w:r>
                    <w:rPr>
                      <w:rFonts w:ascii="Arial" w:eastAsia="Arial" w:hAnsi="Arial" w:cs="Arial"/>
                      <w:i/>
                      <w:sz w:val="21"/>
                      <w:szCs w:val="21"/>
                    </w:rPr>
                    <w:t>7.5</w:t>
                  </w: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br/>
                    <w:t>1.3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15</w:t>
                  </w:r>
                </w:p>
              </w:tc>
            </w:tr>
            <w:tr w:rsidR="00355726"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t>Marginale </w:t>
                  </w:r>
                  <w:r>
                    <w:rPr>
                      <w:rFonts w:ascii="Arial" w:eastAsia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4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28</w:t>
                  </w:r>
                </w:p>
              </w:tc>
            </w:tr>
          </w:tbl>
          <w:p w:rsidR="00355726" w:rsidRDefault="00D402E8">
            <w:pPr>
              <w:pStyle w:val="Normal0"/>
              <w:spacing w:before="280" w:after="28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X quadro = 7.04. Significatività = </w:t>
            </w:r>
            <w:r>
              <w:rPr>
                <w:rFonts w:ascii="Arial" w:eastAsia="Arial" w:hAnsi="Arial" w:cs="Arial"/>
                <w:b/>
                <w:color w:val="000000"/>
                <w:sz w:val="21"/>
                <w:szCs w:val="21"/>
              </w:rPr>
              <w:t>0.008</w:t>
            </w: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br/>
              <w:t>V di Cramer = 0.5</w:t>
            </w:r>
          </w:p>
          <w:p w:rsidR="00355726" w:rsidRDefault="00D402E8">
            <w:pPr>
              <w:pStyle w:val="Normal0"/>
              <w:spacing w:before="280" w:after="28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lastRenderedPageBreak/>
              <w:t>Probabilità esatta (dal test di Fisher) = </w:t>
            </w:r>
            <w:r>
              <w:rPr>
                <w:rFonts w:ascii="Arial" w:eastAsia="Arial" w:hAnsi="Arial" w:cs="Arial"/>
                <w:b/>
                <w:color w:val="000000"/>
                <w:sz w:val="21"/>
                <w:szCs w:val="21"/>
              </w:rPr>
              <w:t>0.01</w:t>
            </w:r>
          </w:p>
          <w:p w:rsidR="00355726" w:rsidRDefault="00D402E8">
            <w:pPr>
              <w:pStyle w:val="Normal0"/>
              <w:spacing w:before="280" w:after="28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Nelle celle della tabella sono indicati:</w:t>
            </w:r>
          </w:p>
          <w:p w:rsidR="00355726" w:rsidRDefault="00D402E8">
            <w:pPr>
              <w:pStyle w:val="Normal0"/>
              <w:numPr>
                <w:ilvl w:val="0"/>
                <w:numId w:val="12"/>
              </w:numPr>
              <w:spacing w:before="280"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la frequenza osservata O</w:t>
            </w:r>
          </w:p>
          <w:p w:rsidR="00355726" w:rsidRDefault="00D402E8">
            <w:pPr>
              <w:pStyle w:val="Normal0"/>
              <w:numPr>
                <w:ilvl w:val="0"/>
                <w:numId w:val="12"/>
              </w:numPr>
              <w:spacing w:after="0"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la frequenza attesa A</w:t>
            </w:r>
          </w:p>
          <w:p w:rsidR="00355726" w:rsidRDefault="00D402E8">
            <w:pPr>
              <w:pStyle w:val="Normal0"/>
              <w:numPr>
                <w:ilvl w:val="0"/>
                <w:numId w:val="12"/>
              </w:numPr>
              <w:spacing w:line="240" w:lineRule="auto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1893" w:type="dxa"/>
          </w:tcPr>
          <w:p w:rsidR="00355726" w:rsidRDefault="00D402E8">
            <w:pPr>
              <w:pStyle w:val="Normal0"/>
              <w:spacing w:after="28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  <w:tbl>
            <w:tblPr>
              <w:tblStyle w:val="afffffffffffffffff2"/>
              <w:tblW w:w="1834" w:type="dxa"/>
              <w:jc w:val="right"/>
              <w:tblLayout w:type="fixed"/>
              <w:tblLook w:val="0400"/>
            </w:tblPr>
            <w:tblGrid>
              <w:gridCol w:w="466"/>
              <w:gridCol w:w="451"/>
              <w:gridCol w:w="451"/>
              <w:gridCol w:w="466"/>
            </w:tblGrid>
            <w:tr w:rsidR="00355726">
              <w:trPr>
                <w:jc w:val="right"/>
              </w:trPr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ffffffff3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77%</w:t>
                        </w:r>
                      </w:p>
                    </w:tc>
                  </w:tr>
                  <w:tr w:rsidR="00355726">
                    <w:trPr>
                      <w:trHeight w:val="115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f4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23%</w:t>
                        </w:r>
                      </w:p>
                    </w:tc>
                  </w:tr>
                  <w:tr w:rsidR="00355726">
                    <w:trPr>
                      <w:trHeight w:val="345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f5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27%</w:t>
                        </w:r>
                      </w:p>
                    </w:tc>
                  </w:tr>
                  <w:tr w:rsidR="00355726">
                    <w:trPr>
                      <w:trHeight w:val="405"/>
                      <w:jc w:val="center"/>
                    </w:trPr>
                    <w:tc>
                      <w:tcPr>
                        <w:tcW w:w="421" w:type="dxa"/>
                        <w:shd w:val="clear" w:color="auto" w:fill="C0D0C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66" w:type="dxa"/>
                  <w:vAlign w:val="bottom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f6"/>
                    <w:tblW w:w="421" w:type="dxa"/>
                    <w:jc w:val="center"/>
                    <w:tblLayout w:type="fixed"/>
                    <w:tblLook w:val="0400"/>
                  </w:tblPr>
                  <w:tblGrid>
                    <w:gridCol w:w="421"/>
                  </w:tblGrid>
                  <w:tr w:rsidR="00355726">
                    <w:trPr>
                      <w:jc w:val="center"/>
                    </w:trPr>
                    <w:tc>
                      <w:tcPr>
                        <w:tcW w:w="421" w:type="dxa"/>
                        <w:vAlign w:val="bottom"/>
                      </w:tcPr>
                      <w:p w:rsidR="00355726" w:rsidRDefault="00D402E8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  <w:t>73%</w:t>
                        </w:r>
                      </w:p>
                    </w:tc>
                  </w:tr>
                  <w:tr w:rsidR="00355726">
                    <w:trPr>
                      <w:trHeight w:val="1095"/>
                      <w:jc w:val="center"/>
                    </w:trPr>
                    <w:tc>
                      <w:tcPr>
                        <w:tcW w:w="421" w:type="dxa"/>
                        <w:shd w:val="clear" w:color="auto" w:fill="80D080"/>
                        <w:vAlign w:val="bottom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451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451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466" w:type="dxa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11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917" w:type="dxa"/>
                  <w:gridSpan w:val="2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17" w:type="dxa"/>
                  <w:gridSpan w:val="2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355726">
              <w:trPr>
                <w:trHeight w:val="450"/>
                <w:jc w:val="right"/>
              </w:trPr>
              <w:tc>
                <w:tcPr>
                  <w:tcW w:w="466" w:type="dxa"/>
                  <w:vAlign w:val="center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vAlign w:val="center"/>
                </w:tcPr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6" w:type="dxa"/>
                  <w:vAlign w:val="center"/>
                </w:tcPr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2F8E" w:rsidRDefault="00C12F8E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2F8E" w:rsidRDefault="00C12F8E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2F8E" w:rsidRDefault="00C12F8E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2F8E" w:rsidRDefault="00C12F8E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C12F8E" w:rsidRDefault="00C12F8E">
                  <w:pPr>
                    <w:pStyle w:val="Normal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  <w:vAlign w:val="bottom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lastRenderedPageBreak/>
                    <w:t>1.4</w:t>
                  </w:r>
                </w:p>
                <w:tbl>
                  <w:tblPr>
                    <w:tblStyle w:val="afffffffffffffffff7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1" w:type="dxa"/>
                  <w:vAlign w:val="bottom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6" w:type="dxa"/>
                  <w:vAlign w:val="bottom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1.3</w:t>
                  </w:r>
                </w:p>
                <w:tbl>
                  <w:tblPr>
                    <w:tblStyle w:val="afffffffffffffffff8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trHeight w:val="69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  <w:tr w:rsidR="00355726">
              <w:trPr>
                <w:jc w:val="right"/>
              </w:trPr>
              <w:tc>
                <w:tcPr>
                  <w:tcW w:w="917" w:type="dxa"/>
                  <w:gridSpan w:val="2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917" w:type="dxa"/>
                  <w:gridSpan w:val="2"/>
                  <w:shd w:val="clear" w:color="auto" w:fill="E0E0E0"/>
                  <w:vAlign w:val="center"/>
                </w:tcPr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355726">
              <w:trPr>
                <w:jc w:val="right"/>
              </w:trPr>
              <w:tc>
                <w:tcPr>
                  <w:tcW w:w="466" w:type="dxa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1" w:type="dxa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f9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trHeight w:val="750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-1.4</w:t>
                  </w:r>
                </w:p>
              </w:tc>
              <w:tc>
                <w:tcPr>
                  <w:tcW w:w="451" w:type="dxa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Style w:val="afffffffffffffffffa"/>
                    <w:tblW w:w="375" w:type="dxa"/>
                    <w:jc w:val="center"/>
                    <w:tblLayout w:type="fixed"/>
                    <w:tblLook w:val="0400"/>
                  </w:tblPr>
                  <w:tblGrid>
                    <w:gridCol w:w="375"/>
                  </w:tblGrid>
                  <w:tr w:rsidR="00355726">
                    <w:trPr>
                      <w:trHeight w:val="690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center"/>
                      </w:tcPr>
                      <w:p w:rsidR="00355726" w:rsidRDefault="00355726">
                        <w:pPr>
                          <w:pStyle w:val="Normal0"/>
                          <w:spacing w:after="0" w:line="240" w:lineRule="auto"/>
                          <w:jc w:val="center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D402E8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r>
                    <w:rPr>
                      <w:rFonts w:ascii="Arial" w:eastAsia="Arial" w:hAnsi="Arial" w:cs="Arial"/>
                      <w:sz w:val="21"/>
                      <w:szCs w:val="21"/>
                    </w:rPr>
                    <w:t>-1.3</w:t>
                  </w:r>
                </w:p>
              </w:tc>
              <w:tc>
                <w:tcPr>
                  <w:tcW w:w="466" w:type="dxa"/>
                </w:tcPr>
                <w:p w:rsidR="00355726" w:rsidRDefault="00355726">
                  <w:pPr>
                    <w:pStyle w:val="Normal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right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977" w:type="dxa"/>
            <w:gridSpan w:val="2"/>
            <w:vAlign w:val="center"/>
          </w:tcPr>
          <w:p w:rsidR="00355726" w:rsidRDefault="00D402E8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lastRenderedPageBreak/>
              <w:t> </w:t>
            </w:r>
          </w:p>
          <w:p w:rsidR="00C12F8E" w:rsidRDefault="00C12F8E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  <w:p w:rsidR="00C12F8E" w:rsidRDefault="00C12F8E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  <w:p w:rsidR="00C12F8E" w:rsidRDefault="00C12F8E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  <w:p w:rsidR="00C12F8E" w:rsidRDefault="00C12F8E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  <w:p w:rsidR="00C12F8E" w:rsidRDefault="00C12F8E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63" w:type="dxa"/>
            <w:gridSpan w:val="2"/>
          </w:tcPr>
          <w:p w:rsidR="00355726" w:rsidRDefault="00D402E8">
            <w:pPr>
              <w:pStyle w:val="Normal0"/>
              <w:spacing w:after="28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Arial" w:hAnsi="Arial" w:cs="Arial"/>
                <w:color w:val="000000"/>
                <w:sz w:val="21"/>
                <w:szCs w:val="21"/>
              </w:rPr>
              <w:t> </w:t>
            </w:r>
          </w:p>
          <w:tbl>
            <w:tblPr>
              <w:tblStyle w:val="afffffffffffffffffb"/>
              <w:tblW w:w="488" w:type="dxa"/>
              <w:tblLayout w:type="fixed"/>
              <w:tblLook w:val="0400"/>
            </w:tblPr>
            <w:tblGrid>
              <w:gridCol w:w="488"/>
            </w:tblGrid>
            <w:tr w:rsidR="00355726">
              <w:tc>
                <w:tcPr>
                  <w:tcW w:w="488" w:type="dxa"/>
                  <w:shd w:val="clear" w:color="auto" w:fill="808080"/>
                  <w:vAlign w:val="center"/>
                </w:tcPr>
                <w:p w:rsidR="00355726" w:rsidRDefault="00355726">
                  <w:pPr>
                    <w:pStyle w:val="Normal0"/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rFonts w:ascii="Arial" w:eastAsia="Arial" w:hAnsi="Arial" w:cs="Arial"/>
                      <w:color w:val="000000"/>
                      <w:sz w:val="21"/>
                      <w:szCs w:val="21"/>
                    </w:rPr>
                  </w:pPr>
                </w:p>
                <w:tbl>
                  <w:tblPr>
                    <w:tblStyle w:val="afffffffffffffffffc"/>
                    <w:tblW w:w="458" w:type="dxa"/>
                    <w:tblLayout w:type="fixed"/>
                    <w:tblLook w:val="0400"/>
                  </w:tblPr>
                  <w:tblGrid>
                    <w:gridCol w:w="458"/>
                  </w:tblGrid>
                  <w:tr w:rsidR="00355726">
                    <w:tc>
                      <w:tcPr>
                        <w:tcW w:w="458" w:type="dxa"/>
                        <w:shd w:val="clear" w:color="auto" w:fill="F8F0F8"/>
                        <w:vAlign w:val="center"/>
                      </w:tcPr>
                      <w:p w:rsidR="00355726" w:rsidRDefault="00355726">
                        <w:pPr>
                          <w:pStyle w:val="Normal0"/>
                          <w:widowControl w:val="0"/>
                          <w:pBdr>
                            <w:top w:val="nil"/>
                            <w:left w:val="nil"/>
                            <w:bottom w:val="nil"/>
                            <w:right w:val="nil"/>
                            <w:between w:val="nil"/>
                          </w:pBdr>
                          <w:spacing w:after="0"/>
                          <w:rPr>
                            <w:rFonts w:ascii="Arial" w:eastAsia="Arial" w:hAnsi="Arial" w:cs="Arial"/>
                            <w:color w:val="000000"/>
                            <w:sz w:val="21"/>
                            <w:szCs w:val="21"/>
                          </w:rPr>
                        </w:pPr>
                      </w:p>
                      <w:tbl>
                        <w:tblPr>
                          <w:tblStyle w:val="afffffffffffffffffd"/>
                          <w:tblW w:w="458" w:type="dxa"/>
                          <w:tblLayout w:type="fixed"/>
                          <w:tblLook w:val="0400"/>
                        </w:tblPr>
                        <w:tblGrid>
                          <w:gridCol w:w="257"/>
                          <w:gridCol w:w="201"/>
                        </w:tblGrid>
                        <w:tr w:rsidR="00355726">
                          <w:tc>
                            <w:tcPr>
                              <w:tcW w:w="257" w:type="dxa"/>
                              <w:shd w:val="clear" w:color="auto" w:fill="C0D0C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01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55726">
                          <w:tc>
                            <w:tcPr>
                              <w:tcW w:w="257" w:type="dxa"/>
                              <w:shd w:val="clear" w:color="auto" w:fill="80D080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201" w:type="dxa"/>
                              <w:vAlign w:val="center"/>
                            </w:tcPr>
                            <w:p w:rsidR="00355726" w:rsidRDefault="00D402E8">
                              <w:pPr>
                                <w:pStyle w:val="Normal0"/>
                                <w:spacing w:after="0" w:line="240" w:lineRule="auto"/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eastAsia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355726" w:rsidRDefault="00355726">
                        <w:pPr>
                          <w:pStyle w:val="Normal0"/>
                          <w:spacing w:after="0" w:line="240" w:lineRule="auto"/>
                          <w:rPr>
                            <w:rFonts w:ascii="Arial" w:eastAsia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55726" w:rsidRDefault="00355726">
                  <w:pPr>
                    <w:pStyle w:val="Normal0"/>
                    <w:spacing w:after="0" w:line="240" w:lineRule="auto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55726" w:rsidRDefault="00355726">
            <w:pPr>
              <w:pStyle w:val="Normal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1"/>
                <w:szCs w:val="21"/>
              </w:rPr>
            </w:pPr>
          </w:p>
        </w:tc>
      </w:tr>
    </w:tbl>
    <w:p w:rsidR="00522BA0" w:rsidRDefault="00D402E8">
      <w:pPr>
        <w:pStyle w:val="Normal0"/>
        <w:spacing w:after="0"/>
        <w:jc w:val="both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lastRenderedPageBreak/>
        <w:t>Si è notato che in questo quesito vi è una correlazione tra l’età e essere favorevoli all’adozione, da parte coppie  omosessu</w:t>
      </w:r>
      <w:r w:rsidR="008D294A">
        <w:rPr>
          <w:sz w:val="28"/>
          <w:szCs w:val="28"/>
        </w:rPr>
        <w:t>ali</w:t>
      </w:r>
      <w:r w:rsidR="00B420BA">
        <w:rPr>
          <w:sz w:val="28"/>
          <w:szCs w:val="28"/>
        </w:rPr>
        <w:t>.</w:t>
      </w:r>
    </w:p>
    <w:p w:rsidR="004028AD" w:rsidRDefault="007071F0" w:rsidP="007071F0">
      <w:pPr>
        <w:pStyle w:val="Normal0"/>
        <w:spacing w:after="0" w:line="240" w:lineRule="auto"/>
        <w:ind w:right="-4863"/>
        <w:rPr>
          <w:rFonts w:asciiTheme="minorHAnsi" w:eastAsia="Arial" w:hAnsiTheme="minorHAnsi" w:cstheme="minorHAnsi"/>
          <w:color w:val="000000"/>
          <w:sz w:val="28"/>
          <w:szCs w:val="28"/>
        </w:rPr>
      </w:pPr>
      <w:r w:rsidRPr="007071F0">
        <w:rPr>
          <w:rFonts w:asciiTheme="minorHAnsi" w:eastAsia="Arial" w:hAnsiTheme="minorHAnsi" w:cstheme="minorHAnsi"/>
          <w:color w:val="000000"/>
          <w:sz w:val="28"/>
          <w:szCs w:val="28"/>
        </w:rPr>
        <w:t>X quando si avvicina ad 1/3 del totale dei casi, ciò indica che c’è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</w:t>
      </w:r>
      <w:r w:rsidRPr="007071F0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una relazione tra le </w:t>
      </w:r>
    </w:p>
    <w:p w:rsidR="007071F0" w:rsidRPr="007071F0" w:rsidRDefault="004028AD" w:rsidP="007071F0">
      <w:pPr>
        <w:pStyle w:val="Normal0"/>
        <w:spacing w:after="0" w:line="240" w:lineRule="auto"/>
        <w:ind w:right="-4863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d</w:t>
      </w:r>
      <w:r w:rsidR="007071F0" w:rsidRPr="007071F0">
        <w:rPr>
          <w:rFonts w:asciiTheme="minorHAnsi" w:eastAsia="Arial" w:hAnsiTheme="minorHAnsi" w:cstheme="minorHAnsi"/>
          <w:color w:val="000000"/>
          <w:sz w:val="28"/>
          <w:szCs w:val="28"/>
        </w:rPr>
        <w:t>ue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</w:t>
      </w:r>
      <w:r w:rsidR="007071F0" w:rsidRPr="007071F0">
        <w:rPr>
          <w:rFonts w:asciiTheme="minorHAnsi" w:eastAsia="Arial" w:hAnsiTheme="minorHAnsi" w:cstheme="minorHAnsi"/>
          <w:color w:val="000000"/>
          <w:sz w:val="28"/>
          <w:szCs w:val="28"/>
        </w:rPr>
        <w:t>variabili.</w:t>
      </w:r>
    </w:p>
    <w:p w:rsidR="00C12F8E" w:rsidRPr="00B420BA" w:rsidRDefault="00C12F8E">
      <w:pPr>
        <w:pStyle w:val="Normal0"/>
        <w:spacing w:after="0"/>
        <w:jc w:val="both"/>
        <w:rPr>
          <w:sz w:val="28"/>
          <w:szCs w:val="28"/>
        </w:rPr>
      </w:pPr>
    </w:p>
    <w:p w:rsidR="00522BA0" w:rsidRDefault="00522BA0">
      <w:pPr>
        <w:pStyle w:val="Normal0"/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355726" w:rsidRPr="001D6F29" w:rsidRDefault="00EF62A0" w:rsidP="001D6F29">
      <w:pPr>
        <w:pStyle w:val="Normal0"/>
        <w:numPr>
          <w:ilvl w:val="0"/>
          <w:numId w:val="15"/>
        </w:numPr>
        <w:spacing w:after="0"/>
        <w:jc w:val="both"/>
        <w:rPr>
          <w:rFonts w:asciiTheme="minorHAnsi" w:eastAsia="Arial" w:hAnsiTheme="minorHAnsi" w:cstheme="minorHAnsi"/>
          <w:color w:val="000000"/>
          <w:sz w:val="32"/>
          <w:szCs w:val="32"/>
        </w:rPr>
      </w:pPr>
      <w:r w:rsidRPr="001D6F29">
        <w:rPr>
          <w:rFonts w:asciiTheme="minorHAnsi" w:eastAsia="Arial" w:hAnsiTheme="minorHAnsi" w:cstheme="minorHAnsi"/>
          <w:color w:val="000000"/>
          <w:sz w:val="32"/>
          <w:szCs w:val="32"/>
        </w:rPr>
        <w:t>CONCLUSIONE</w:t>
      </w:r>
    </w:p>
    <w:p w:rsidR="00A14412" w:rsidRDefault="00A14412" w:rsidP="00A14412">
      <w:pPr>
        <w:pStyle w:val="Normal0"/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 w:rsidRPr="001D6F29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Dall’analisi dei dati </w:t>
      </w:r>
      <w:r w:rsidR="002D7C85" w:rsidRPr="001D6F29">
        <w:rPr>
          <w:rFonts w:asciiTheme="minorHAnsi" w:eastAsia="Arial" w:hAnsiTheme="minorHAnsi" w:cstheme="minorHAnsi"/>
          <w:color w:val="000000"/>
          <w:sz w:val="28"/>
          <w:szCs w:val="28"/>
        </w:rPr>
        <w:t>emerge che la nostra ipotesi di relazione tra età e percezione dei diversi orientamenti sessuali è parzialmente corroborata e ciò si può intuire dalla</w:t>
      </w:r>
      <w:r w:rsidR="009B522E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variabile</w:t>
      </w:r>
      <w:r w:rsidR="002D7C85" w:rsidRPr="001D6F29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7 dei questionario “</w:t>
      </w:r>
      <w:r w:rsidR="00AB75F3" w:rsidRPr="001D6F29">
        <w:rPr>
          <w:rFonts w:asciiTheme="minorHAnsi" w:eastAsia="Arial" w:hAnsiTheme="minorHAnsi" w:cstheme="minorHAnsi"/>
          <w:color w:val="000000"/>
          <w:sz w:val="28"/>
          <w:szCs w:val="28"/>
        </w:rPr>
        <w:t>leggi</w:t>
      </w:r>
      <w:r w:rsidR="005943C0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contro l’omofobia</w:t>
      </w:r>
      <w:r w:rsidR="00AB75F3" w:rsidRPr="001D6F29">
        <w:rPr>
          <w:rFonts w:asciiTheme="minorHAnsi" w:eastAsia="Arial" w:hAnsiTheme="minorHAnsi" w:cstheme="minorHAnsi"/>
          <w:color w:val="000000"/>
          <w:sz w:val="28"/>
          <w:szCs w:val="28"/>
        </w:rPr>
        <w:t>” nella quale la risposta confuta la nostra ipotesi perché l’88% dei giovani è contrario</w:t>
      </w:r>
      <w:r w:rsidR="00AF511D" w:rsidRPr="001D6F29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. Invece nella domanda 8 </w:t>
      </w:r>
      <w:r w:rsidR="005943C0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“adottare figli coppia omosessuale” </w:t>
      </w:r>
      <w:r w:rsidR="00AF511D" w:rsidRPr="001D6F29">
        <w:rPr>
          <w:rFonts w:asciiTheme="minorHAnsi" w:eastAsia="Arial" w:hAnsiTheme="minorHAnsi" w:cstheme="minorHAnsi"/>
          <w:color w:val="000000"/>
          <w:sz w:val="28"/>
          <w:szCs w:val="28"/>
        </w:rPr>
        <w:t>emerge che gli over 50 sono meno tolleranti nella possibilità di adottare figli da parte di coppie transessuali.</w:t>
      </w:r>
    </w:p>
    <w:p w:rsidR="00520900" w:rsidRDefault="00DA2DB9" w:rsidP="008E2E8D">
      <w:pPr>
        <w:pStyle w:val="Normal0"/>
        <w:numPr>
          <w:ilvl w:val="0"/>
          <w:numId w:val="16"/>
        </w:numPr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Consapevolezza di cosa siano le diversità di genere:</w:t>
      </w:r>
      <w:r w:rsidR="00F8056D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dall’analisi delle risposte sulla conoscenza degli orientamenti sessuali emerge che la </w:t>
      </w:r>
      <w:r w:rsidR="00B71C80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consapevolezza del significato di ruolo di genere, orientamento sessuale e sesso biologico </w:t>
      </w:r>
      <w:r w:rsidR="00F8056D">
        <w:rPr>
          <w:rFonts w:asciiTheme="minorHAnsi" w:eastAsia="Arial" w:hAnsiTheme="minorHAnsi" w:cstheme="minorHAnsi"/>
          <w:color w:val="000000"/>
          <w:sz w:val="28"/>
          <w:szCs w:val="28"/>
        </w:rPr>
        <w:t>non dipende dall’età dei soggetti intervistati bensì dalla conoscenza culturale sociale</w:t>
      </w:r>
      <w:r w:rsidR="00B71C80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(in quanto la società si interessa a diffondere informazioni inerenti</w:t>
      </w:r>
      <w:r w:rsidR="00DA51A7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e specifiche per comprendere e accettare la diversità</w:t>
      </w:r>
      <w:r w:rsidR="00B71C80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) </w:t>
      </w:r>
      <w:r w:rsidR="00F8056D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riguardanti l</w:t>
      </w:r>
      <w:r w:rsidR="00B71C80">
        <w:rPr>
          <w:rFonts w:asciiTheme="minorHAnsi" w:eastAsia="Arial" w:hAnsiTheme="minorHAnsi" w:cstheme="minorHAnsi"/>
          <w:color w:val="000000"/>
          <w:sz w:val="28"/>
          <w:szCs w:val="28"/>
        </w:rPr>
        <w:t>a diversità di genere.</w:t>
      </w:r>
    </w:p>
    <w:p w:rsidR="00DA2DB9" w:rsidRDefault="008E2E8D" w:rsidP="008E2E8D">
      <w:pPr>
        <w:pStyle w:val="Normal0"/>
        <w:numPr>
          <w:ilvl w:val="0"/>
          <w:numId w:val="16"/>
        </w:numPr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R</w:t>
      </w:r>
      <w:r w:rsidR="00DA2DB9">
        <w:rPr>
          <w:rFonts w:asciiTheme="minorHAnsi" w:eastAsia="Arial" w:hAnsiTheme="minorHAnsi" w:cstheme="minorHAnsi"/>
          <w:color w:val="000000"/>
          <w:sz w:val="28"/>
          <w:szCs w:val="28"/>
        </w:rPr>
        <w:t>iconoscere diritti</w:t>
      </w:r>
      <w:r w:rsidR="00B004E2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LGBT</w:t>
      </w:r>
      <w:r w:rsidR="00DA2DB9">
        <w:rPr>
          <w:rFonts w:asciiTheme="minorHAnsi" w:eastAsia="Arial" w:hAnsiTheme="minorHAnsi" w:cstheme="minorHAnsi"/>
          <w:color w:val="000000"/>
          <w:sz w:val="28"/>
          <w:szCs w:val="28"/>
        </w:rPr>
        <w:t>:</w:t>
      </w:r>
      <w:r w:rsidR="00DA51A7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</w:t>
      </w:r>
      <w:r w:rsidR="00B23A84">
        <w:rPr>
          <w:rFonts w:asciiTheme="minorHAnsi" w:eastAsia="Arial" w:hAnsiTheme="minorHAnsi" w:cstheme="minorHAnsi"/>
          <w:color w:val="000000"/>
          <w:sz w:val="28"/>
          <w:szCs w:val="28"/>
        </w:rPr>
        <w:t>da</w:t>
      </w:r>
      <w:r w:rsidR="00B004E2">
        <w:rPr>
          <w:rFonts w:asciiTheme="minorHAnsi" w:eastAsia="Arial" w:hAnsiTheme="minorHAnsi" w:cstheme="minorHAnsi"/>
          <w:color w:val="000000"/>
          <w:sz w:val="28"/>
          <w:szCs w:val="28"/>
        </w:rPr>
        <w:t>l</w:t>
      </w:r>
      <w:r w:rsidR="00B23A8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l’analisi dei dati è </w:t>
      </w:r>
      <w:r w:rsidR="00B004E2">
        <w:rPr>
          <w:rFonts w:asciiTheme="minorHAnsi" w:eastAsia="Arial" w:hAnsiTheme="minorHAnsi" w:cstheme="minorHAnsi"/>
          <w:color w:val="000000"/>
          <w:sz w:val="28"/>
          <w:szCs w:val="28"/>
        </w:rPr>
        <w:t>sorto</w:t>
      </w:r>
      <w:r w:rsidR="00B23A8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che in taluni questioni gli over 50 sono più </w:t>
      </w:r>
      <w:r w:rsidR="00B004E2">
        <w:rPr>
          <w:rFonts w:asciiTheme="minorHAnsi" w:eastAsia="Arial" w:hAnsiTheme="minorHAnsi" w:cstheme="minorHAnsi"/>
          <w:color w:val="000000"/>
          <w:sz w:val="28"/>
          <w:szCs w:val="28"/>
        </w:rPr>
        <w:t>tolleranti</w:t>
      </w:r>
      <w:r w:rsidR="00B23A8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alle </w:t>
      </w:r>
      <w:r w:rsidR="00B004E2">
        <w:rPr>
          <w:rFonts w:asciiTheme="minorHAnsi" w:eastAsia="Arial" w:hAnsiTheme="minorHAnsi" w:cstheme="minorHAnsi"/>
          <w:color w:val="000000"/>
          <w:sz w:val="28"/>
          <w:szCs w:val="28"/>
        </w:rPr>
        <w:t>questioni riguardanti i diritti della comunità LGBT ,</w:t>
      </w:r>
      <w:r w:rsidR="00B23A8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mentre i giovani sono leggermente più carenti, ma entrambi</w:t>
      </w:r>
      <w:r w:rsidR="00B004E2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essenzialmente dimostrano di pensarla</w:t>
      </w:r>
      <w:r w:rsidR="00B23A8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allo stesso modo</w:t>
      </w:r>
      <w:r w:rsidR="00B004E2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tolleranti.</w:t>
      </w:r>
    </w:p>
    <w:p w:rsidR="00DA2DB9" w:rsidRDefault="00B004E2" w:rsidP="008E2E8D">
      <w:pPr>
        <w:pStyle w:val="Normal0"/>
        <w:numPr>
          <w:ilvl w:val="0"/>
          <w:numId w:val="16"/>
        </w:numPr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E</w:t>
      </w:r>
      <w:r w:rsidR="00DA2DB9">
        <w:rPr>
          <w:rFonts w:asciiTheme="minorHAnsi" w:eastAsia="Arial" w:hAnsiTheme="minorHAnsi" w:cstheme="minorHAnsi"/>
          <w:color w:val="000000"/>
          <w:sz w:val="28"/>
          <w:szCs w:val="28"/>
        </w:rPr>
        <w:t>ssere in grado di relazionarsi con i diversi orientamenti sessuali:</w:t>
      </w:r>
      <w:r w:rsidR="00AE311E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riguardo al relazionarsi, al contatto e socialità con persone omosessuali e transessuali, sia giovani che adulti sono disponibili alla collaborazione e non emerge una significativa prevalenza di una classe rispetto all’altra.</w:t>
      </w:r>
    </w:p>
    <w:p w:rsidR="00DA2DB9" w:rsidRDefault="008E2E8D" w:rsidP="008E2E8D">
      <w:pPr>
        <w:pStyle w:val="Normal0"/>
        <w:numPr>
          <w:ilvl w:val="0"/>
          <w:numId w:val="16"/>
        </w:numPr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D</w:t>
      </w:r>
      <w:r w:rsidR="0044114F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isponibilità: dalle risposte emerge che una percentuale del 10-20% circa dei giovani </w:t>
      </w:r>
      <w:r w:rsidR="00BE579B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è </w:t>
      </w:r>
      <w:r w:rsidR="0044114F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più accondiscendenti al contatto, condivisione, collaborazione e </w:t>
      </w:r>
      <w:r w:rsidR="0044114F">
        <w:rPr>
          <w:rFonts w:asciiTheme="minorHAnsi" w:eastAsia="Arial" w:hAnsiTheme="minorHAnsi" w:cstheme="minorHAnsi"/>
          <w:color w:val="000000"/>
          <w:sz w:val="28"/>
          <w:szCs w:val="28"/>
        </w:rPr>
        <w:lastRenderedPageBreak/>
        <w:t>socializzazione con persone omosessuali e transessuali a livello sia sociale che lavorativo.</w:t>
      </w:r>
    </w:p>
    <w:p w:rsidR="00DA2DB9" w:rsidRDefault="008E2E8D" w:rsidP="00A14412">
      <w:pPr>
        <w:pStyle w:val="Normal0"/>
        <w:numPr>
          <w:ilvl w:val="0"/>
          <w:numId w:val="16"/>
        </w:numPr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R</w:t>
      </w:r>
      <w:r w:rsidR="00DA2DB9">
        <w:rPr>
          <w:rFonts w:asciiTheme="minorHAnsi" w:eastAsia="Arial" w:hAnsiTheme="minorHAnsi" w:cstheme="minorHAnsi"/>
          <w:color w:val="000000"/>
          <w:sz w:val="28"/>
          <w:szCs w:val="28"/>
        </w:rPr>
        <w:t>ispettosità:</w:t>
      </w:r>
      <w:r w:rsidR="00797B2C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le risposte</w:t>
      </w:r>
      <w:r w:rsidR="00190DF8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sono</w:t>
      </w:r>
      <w:r w:rsidR="00797B2C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perlopiù di opinion</w:t>
      </w:r>
      <w:r w:rsidR="00190DF8">
        <w:rPr>
          <w:rFonts w:asciiTheme="minorHAnsi" w:eastAsia="Arial" w:hAnsiTheme="minorHAnsi" w:cstheme="minorHAnsi"/>
          <w:color w:val="000000"/>
          <w:sz w:val="28"/>
          <w:szCs w:val="28"/>
        </w:rPr>
        <w:t>e paritaria, ma nella domanda 23 si riscontra che sono</w:t>
      </w:r>
      <w:r w:rsidR="00190DF8" w:rsidRPr="00190DF8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più i giovani a pensare che gli omosessuali siano responsabili delle discriminazioni che ricevono.</w:t>
      </w:r>
    </w:p>
    <w:p w:rsidR="00190DF8" w:rsidRDefault="00190DF8" w:rsidP="00190DF8">
      <w:pPr>
        <w:pStyle w:val="Normal0"/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In conclusione</w:t>
      </w:r>
      <w:r w:rsidR="00416B3A">
        <w:rPr>
          <w:rFonts w:asciiTheme="minorHAnsi" w:eastAsia="Arial" w:hAnsiTheme="minorHAnsi" w:cstheme="minorHAnsi"/>
          <w:color w:val="000000"/>
          <w:sz w:val="28"/>
          <w:szCs w:val="28"/>
        </w:rPr>
        <w:t>, dalla nostra ricerca,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la relazione tra l’età e la tolleranza di diritti, </w:t>
      </w:r>
      <w:r w:rsidR="00416B3A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la disponibilità, la rispettosità 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per la comunità LGBT non è </w:t>
      </w:r>
      <w:r w:rsidR="00BB1D20">
        <w:rPr>
          <w:rFonts w:asciiTheme="minorHAnsi" w:eastAsia="Arial" w:hAnsiTheme="minorHAnsi" w:cstheme="minorHAnsi"/>
          <w:color w:val="000000"/>
          <w:sz w:val="28"/>
          <w:szCs w:val="28"/>
        </w:rPr>
        <w:t>significa</w:t>
      </w:r>
      <w:r w:rsidR="00254378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perché non c’è un riscontro nelle risposte confrontate.</w:t>
      </w:r>
    </w:p>
    <w:p w:rsidR="00ED6861" w:rsidRDefault="00ED6861" w:rsidP="00190DF8">
      <w:pPr>
        <w:pStyle w:val="Normal0"/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</w:p>
    <w:p w:rsidR="00ED6861" w:rsidRPr="00C85F34" w:rsidRDefault="00DD35A0" w:rsidP="00ED6861">
      <w:pPr>
        <w:pStyle w:val="Normal0"/>
        <w:numPr>
          <w:ilvl w:val="0"/>
          <w:numId w:val="15"/>
        </w:numPr>
        <w:spacing w:after="0"/>
        <w:jc w:val="both"/>
        <w:rPr>
          <w:rFonts w:asciiTheme="minorHAnsi" w:eastAsia="Arial" w:hAnsiTheme="minorHAnsi" w:cstheme="minorHAnsi"/>
          <w:color w:val="000000"/>
          <w:sz w:val="32"/>
          <w:szCs w:val="32"/>
        </w:rPr>
      </w:pPr>
      <w:r w:rsidRPr="00C85F34">
        <w:rPr>
          <w:rFonts w:asciiTheme="minorHAnsi" w:eastAsia="Arial" w:hAnsiTheme="minorHAnsi" w:cstheme="minorHAnsi"/>
          <w:color w:val="000000"/>
          <w:sz w:val="32"/>
          <w:szCs w:val="32"/>
        </w:rPr>
        <w:t xml:space="preserve"> </w:t>
      </w:r>
      <w:r w:rsidR="00C85F34" w:rsidRPr="00C85F34">
        <w:rPr>
          <w:color w:val="000000"/>
          <w:sz w:val="32"/>
          <w:szCs w:val="32"/>
        </w:rPr>
        <w:t>RIFLESSIONE SULL’ESPERIENZA DI RICERCA</w:t>
      </w:r>
    </w:p>
    <w:p w:rsidR="00E761F9" w:rsidRDefault="00E761F9" w:rsidP="00E761F9">
      <w:pPr>
        <w:pStyle w:val="Normal0"/>
        <w:spacing w:after="0"/>
        <w:jc w:val="both"/>
        <w:rPr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La nostra ipotesi di ricerca era quella di verificare se e</w:t>
      </w:r>
      <w:r>
        <w:rPr>
          <w:sz w:val="28"/>
          <w:szCs w:val="28"/>
        </w:rPr>
        <w:t>siste una diversa tolleranza in relazione dell’età: la fascia più anziana è meno tollerante rispetto a quella più giovane?</w:t>
      </w:r>
    </w:p>
    <w:p w:rsidR="00EF363A" w:rsidRDefault="00E761F9" w:rsidP="00ED6861">
      <w:pPr>
        <w:pStyle w:val="Normal0"/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Dai dati sviluppati </w:t>
      </w:r>
      <w:r w:rsidR="00ED6861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è emerso che </w:t>
      </w:r>
      <w:r w:rsidR="00577BA4">
        <w:rPr>
          <w:rFonts w:asciiTheme="minorHAnsi" w:eastAsia="Arial" w:hAnsiTheme="minorHAnsi" w:cstheme="minorHAnsi"/>
          <w:color w:val="000000"/>
          <w:sz w:val="28"/>
          <w:szCs w:val="28"/>
        </w:rPr>
        <w:t>nel</w:t>
      </w:r>
      <w:r w:rsidR="00ED6861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campione da noi intervistato</w:t>
      </w:r>
      <w:r w:rsidR="00577BA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sia i giovani sia gli adulti manifestano una capacità di tolleranza e disponibilità</w:t>
      </w:r>
      <w:r w:rsidR="00ED6861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>ugualitaria nella maggior parte de</w:t>
      </w:r>
      <w:r w:rsidR="00ED6861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gli ambiti </w:t>
      </w:r>
      <w:r w:rsidR="00577BA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della vita quotidiana, </w:t>
      </w:r>
      <w:r w:rsidR="00ED6861">
        <w:rPr>
          <w:rFonts w:asciiTheme="minorHAnsi" w:eastAsia="Arial" w:hAnsiTheme="minorHAnsi" w:cstheme="minorHAnsi"/>
          <w:color w:val="000000"/>
          <w:sz w:val="28"/>
          <w:szCs w:val="28"/>
        </w:rPr>
        <w:t>mentre noi ci</w:t>
      </w:r>
      <w:r w:rsidR="00577BA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aspettavamo una considerevole dif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>ferenza tra le due fasce di età, con adulti meno tolleranti rispetto ai giovani.</w:t>
      </w:r>
      <w:r w:rsidR="00577BA4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</w:t>
      </w:r>
    </w:p>
    <w:p w:rsidR="00ED6861" w:rsidRDefault="00EF363A" w:rsidP="00ED6861">
      <w:pPr>
        <w:pStyle w:val="Normal0"/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Questa ricerca ci è stata utile per sfatare il mito che gli adulti siano meno tolleranti dei giovani, in quanto</w:t>
      </w:r>
      <w:r w:rsidR="00307406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non è l’età che determina l’intolleranza ma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la cultura</w:t>
      </w:r>
      <w:r w:rsidR="00307406">
        <w:rPr>
          <w:rFonts w:asciiTheme="minorHAnsi" w:eastAsia="Arial" w:hAnsiTheme="minorHAnsi" w:cstheme="minorHAnsi"/>
          <w:color w:val="000000"/>
          <w:sz w:val="28"/>
          <w:szCs w:val="28"/>
        </w:rPr>
        <w:t>, l’istruzione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e l’informazione proposta dalla società e dai media su questo tema</w:t>
      </w:r>
      <w:r w:rsidR="00307406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rendendo così tutti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più aperti</w:t>
      </w:r>
      <w:r w:rsidR="001361BA">
        <w:rPr>
          <w:rFonts w:asciiTheme="minorHAnsi" w:eastAsia="Arial" w:hAnsiTheme="minorHAnsi" w:cstheme="minorHAnsi"/>
          <w:color w:val="000000"/>
          <w:sz w:val="28"/>
          <w:szCs w:val="28"/>
        </w:rPr>
        <w:t>,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disponibili e </w:t>
      </w:r>
      <w:r w:rsidR="00307406">
        <w:rPr>
          <w:rFonts w:asciiTheme="minorHAnsi" w:eastAsia="Arial" w:hAnsiTheme="minorHAnsi" w:cstheme="minorHAnsi"/>
          <w:color w:val="000000"/>
          <w:sz w:val="28"/>
          <w:szCs w:val="28"/>
        </w:rPr>
        <w:t>tolleranti.</w:t>
      </w:r>
    </w:p>
    <w:p w:rsidR="00DD35A0" w:rsidRPr="00ED6861" w:rsidRDefault="002A57C7" w:rsidP="00ED6861">
      <w:pPr>
        <w:pStyle w:val="Normal0"/>
        <w:spacing w:after="0"/>
        <w:jc w:val="both"/>
        <w:rPr>
          <w:rFonts w:asciiTheme="minorHAnsi" w:eastAsia="Arial" w:hAnsiTheme="minorHAnsi" w:cstheme="minorHAnsi"/>
          <w:color w:val="000000"/>
          <w:sz w:val="28"/>
          <w:szCs w:val="28"/>
        </w:rPr>
      </w:pPr>
      <w:r>
        <w:rPr>
          <w:rFonts w:asciiTheme="minorHAnsi" w:eastAsia="Arial" w:hAnsiTheme="minorHAnsi" w:cstheme="minorHAnsi"/>
          <w:color w:val="000000"/>
          <w:sz w:val="28"/>
          <w:szCs w:val="28"/>
        </w:rPr>
        <w:t>Secondo il nostro punto di vista la ricerca è stata ef</w:t>
      </w:r>
      <w:r w:rsidR="00F61D6F">
        <w:rPr>
          <w:rFonts w:asciiTheme="minorHAnsi" w:eastAsia="Arial" w:hAnsiTheme="minorHAnsi" w:cstheme="minorHAnsi"/>
          <w:color w:val="000000"/>
          <w:sz w:val="28"/>
          <w:szCs w:val="28"/>
        </w:rPr>
        <w:t>fettuata in modo esaustiv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>o</w:t>
      </w:r>
      <w:r w:rsidR="00F61D6F">
        <w:rPr>
          <w:rFonts w:asciiTheme="minorHAnsi" w:eastAsia="Arial" w:hAnsiTheme="minorHAnsi" w:cstheme="minorHAnsi"/>
          <w:color w:val="000000"/>
          <w:sz w:val="28"/>
          <w:szCs w:val="28"/>
        </w:rPr>
        <w:t>,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ma sarebbe stato utile indagare più approfonditamente le buone ragioni</w:t>
      </w:r>
      <w:r w:rsidR="00F61D6F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dei diversi gradi di percezione dei diversi orientamenti sessuali da parte dai </w:t>
      </w:r>
      <w:r>
        <w:rPr>
          <w:rFonts w:asciiTheme="minorHAnsi" w:eastAsia="Arial" w:hAnsiTheme="minorHAnsi" w:cstheme="minorHAnsi"/>
          <w:color w:val="000000"/>
          <w:sz w:val="28"/>
          <w:szCs w:val="28"/>
        </w:rPr>
        <w:t>soggetti del campione</w:t>
      </w:r>
      <w:r w:rsidR="00F61D6F">
        <w:rPr>
          <w:rFonts w:asciiTheme="minorHAnsi" w:eastAsia="Arial" w:hAnsiTheme="minorHAnsi" w:cstheme="minorHAnsi"/>
          <w:color w:val="000000"/>
          <w:sz w:val="28"/>
          <w:szCs w:val="28"/>
        </w:rPr>
        <w:t xml:space="preserve"> integrando con il questionario interviste semi-strutturate o libere.</w:t>
      </w:r>
    </w:p>
    <w:sectPr w:rsidR="00DD35A0" w:rsidRPr="00ED6861" w:rsidSect="00540C48">
      <w:footerReference w:type="default" r:id="rId31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F50" w:rsidRDefault="00320F50">
      <w:pPr>
        <w:spacing w:after="0" w:line="240" w:lineRule="auto"/>
      </w:pPr>
      <w:r>
        <w:separator/>
      </w:r>
    </w:p>
  </w:endnote>
  <w:endnote w:type="continuationSeparator" w:id="1">
    <w:p w:rsidR="00320F50" w:rsidRDefault="00320F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1BA" w:rsidRDefault="001361B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524B0">
      <w:rPr>
        <w:noProof/>
        <w:color w:val="000000"/>
      </w:rPr>
      <w:t>2</w:t>
    </w:r>
    <w:r>
      <w:rPr>
        <w:color w:val="000000"/>
      </w:rPr>
      <w:fldChar w:fldCharType="end"/>
    </w:r>
  </w:p>
  <w:p w:rsidR="001361BA" w:rsidRDefault="001361BA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F50" w:rsidRDefault="00320F50">
      <w:pPr>
        <w:spacing w:after="0" w:line="240" w:lineRule="auto"/>
      </w:pPr>
      <w:r>
        <w:separator/>
      </w:r>
    </w:p>
  </w:footnote>
  <w:footnote w:type="continuationSeparator" w:id="1">
    <w:p w:rsidR="00320F50" w:rsidRDefault="00320F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80F"/>
    <w:multiLevelType w:val="multilevel"/>
    <w:tmpl w:val="8D4ADF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028E395C"/>
    <w:multiLevelType w:val="multilevel"/>
    <w:tmpl w:val="67A6E5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03422B6C"/>
    <w:multiLevelType w:val="multilevel"/>
    <w:tmpl w:val="3586BA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06CD243C"/>
    <w:multiLevelType w:val="multilevel"/>
    <w:tmpl w:val="9588278C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3A7EF3"/>
    <w:multiLevelType w:val="multilevel"/>
    <w:tmpl w:val="F23C7B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0B4809F3"/>
    <w:multiLevelType w:val="multilevel"/>
    <w:tmpl w:val="E43C7B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0D7C7D06"/>
    <w:multiLevelType w:val="multilevel"/>
    <w:tmpl w:val="3C922D7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127F4695"/>
    <w:multiLevelType w:val="multilevel"/>
    <w:tmpl w:val="1FAE96E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77B79CE"/>
    <w:multiLevelType w:val="multilevel"/>
    <w:tmpl w:val="42CAA15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BE95F18"/>
    <w:multiLevelType w:val="multilevel"/>
    <w:tmpl w:val="DA2A22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>
    <w:nsid w:val="1D2E2778"/>
    <w:multiLevelType w:val="multilevel"/>
    <w:tmpl w:val="BE0EC7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>
    <w:nsid w:val="20A93398"/>
    <w:multiLevelType w:val="multilevel"/>
    <w:tmpl w:val="2488E91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22E7102"/>
    <w:multiLevelType w:val="multilevel"/>
    <w:tmpl w:val="6D027C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>
    <w:nsid w:val="23DE4542"/>
    <w:multiLevelType w:val="multilevel"/>
    <w:tmpl w:val="8B98E0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2350B"/>
    <w:multiLevelType w:val="multilevel"/>
    <w:tmpl w:val="47C6EB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5">
    <w:nsid w:val="2CB84745"/>
    <w:multiLevelType w:val="multilevel"/>
    <w:tmpl w:val="E2C4F47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DB537F7"/>
    <w:multiLevelType w:val="multilevel"/>
    <w:tmpl w:val="930001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>
    <w:nsid w:val="2F6C094B"/>
    <w:multiLevelType w:val="multilevel"/>
    <w:tmpl w:val="4484FB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>
    <w:nsid w:val="316B14F5"/>
    <w:multiLevelType w:val="multilevel"/>
    <w:tmpl w:val="3EEAE0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>
    <w:nsid w:val="349A27B2"/>
    <w:multiLevelType w:val="multilevel"/>
    <w:tmpl w:val="04F6D29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34BD6D90"/>
    <w:multiLevelType w:val="multilevel"/>
    <w:tmpl w:val="DC729C3A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35DD1705"/>
    <w:multiLevelType w:val="multilevel"/>
    <w:tmpl w:val="999C9CB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360B7B9B"/>
    <w:multiLevelType w:val="multilevel"/>
    <w:tmpl w:val="889E83CC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64C3B0C"/>
    <w:multiLevelType w:val="multilevel"/>
    <w:tmpl w:val="EE26D10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36FD3ED9"/>
    <w:multiLevelType w:val="multilevel"/>
    <w:tmpl w:val="8424EC5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B2823FE"/>
    <w:multiLevelType w:val="multilevel"/>
    <w:tmpl w:val="26EA55CA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B887DB5"/>
    <w:multiLevelType w:val="multilevel"/>
    <w:tmpl w:val="D176218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CB82ABF"/>
    <w:multiLevelType w:val="multilevel"/>
    <w:tmpl w:val="5C0EFB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>
    <w:nsid w:val="3EBB58CE"/>
    <w:multiLevelType w:val="multilevel"/>
    <w:tmpl w:val="4B4AD4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>
    <w:nsid w:val="404A10DC"/>
    <w:multiLevelType w:val="multilevel"/>
    <w:tmpl w:val="0C1830F2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46ED2417"/>
    <w:multiLevelType w:val="multilevel"/>
    <w:tmpl w:val="74EC1E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>
    <w:nsid w:val="49B15483"/>
    <w:multiLevelType w:val="multilevel"/>
    <w:tmpl w:val="B64C3AC8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274890"/>
    <w:multiLevelType w:val="multilevel"/>
    <w:tmpl w:val="1E5E6B0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4EEF6E13"/>
    <w:multiLevelType w:val="multilevel"/>
    <w:tmpl w:val="22EC19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D929FA"/>
    <w:multiLevelType w:val="multilevel"/>
    <w:tmpl w:val="2346A8E4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5B8A15EF"/>
    <w:multiLevelType w:val="multilevel"/>
    <w:tmpl w:val="47ECA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4D39A2"/>
    <w:multiLevelType w:val="multilevel"/>
    <w:tmpl w:val="5DB8B6FC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6BA3296C"/>
    <w:multiLevelType w:val="multilevel"/>
    <w:tmpl w:val="9B56AE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8">
    <w:nsid w:val="6BBA1387"/>
    <w:multiLevelType w:val="multilevel"/>
    <w:tmpl w:val="8B244674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6FC9340B"/>
    <w:multiLevelType w:val="multilevel"/>
    <w:tmpl w:val="8040AE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0">
    <w:nsid w:val="703A270E"/>
    <w:multiLevelType w:val="multilevel"/>
    <w:tmpl w:val="19E6F38E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714E141B"/>
    <w:multiLevelType w:val="multilevel"/>
    <w:tmpl w:val="FA0E9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2">
    <w:nsid w:val="73111362"/>
    <w:multiLevelType w:val="multilevel"/>
    <w:tmpl w:val="935CA8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3">
    <w:nsid w:val="74007993"/>
    <w:multiLevelType w:val="multilevel"/>
    <w:tmpl w:val="BBF42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0F06CB"/>
    <w:multiLevelType w:val="multilevel"/>
    <w:tmpl w:val="B48CE902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788F6038"/>
    <w:multiLevelType w:val="multilevel"/>
    <w:tmpl w:val="2A1A6C30"/>
    <w:lvl w:ilvl="0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78940646"/>
    <w:multiLevelType w:val="multilevel"/>
    <w:tmpl w:val="D31669A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7DA0341F"/>
    <w:multiLevelType w:val="multilevel"/>
    <w:tmpl w:val="AE64A7FC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7E3E65C6"/>
    <w:multiLevelType w:val="multilevel"/>
    <w:tmpl w:val="78CE1AAE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7E59018E"/>
    <w:multiLevelType w:val="multilevel"/>
    <w:tmpl w:val="92FE7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3"/>
  </w:num>
  <w:num w:numId="2">
    <w:abstractNumId w:val="38"/>
  </w:num>
  <w:num w:numId="3">
    <w:abstractNumId w:val="18"/>
  </w:num>
  <w:num w:numId="4">
    <w:abstractNumId w:val="20"/>
  </w:num>
  <w:num w:numId="5">
    <w:abstractNumId w:val="49"/>
  </w:num>
  <w:num w:numId="6">
    <w:abstractNumId w:val="8"/>
  </w:num>
  <w:num w:numId="7">
    <w:abstractNumId w:val="0"/>
  </w:num>
  <w:num w:numId="8">
    <w:abstractNumId w:val="7"/>
  </w:num>
  <w:num w:numId="9">
    <w:abstractNumId w:val="28"/>
  </w:num>
  <w:num w:numId="10">
    <w:abstractNumId w:val="40"/>
  </w:num>
  <w:num w:numId="11">
    <w:abstractNumId w:val="4"/>
  </w:num>
  <w:num w:numId="12">
    <w:abstractNumId w:val="39"/>
  </w:num>
  <w:num w:numId="13">
    <w:abstractNumId w:val="16"/>
  </w:num>
  <w:num w:numId="14">
    <w:abstractNumId w:val="43"/>
  </w:num>
  <w:num w:numId="15">
    <w:abstractNumId w:val="35"/>
  </w:num>
  <w:num w:numId="16">
    <w:abstractNumId w:val="45"/>
  </w:num>
  <w:num w:numId="17">
    <w:abstractNumId w:val="46"/>
  </w:num>
  <w:num w:numId="18">
    <w:abstractNumId w:val="34"/>
  </w:num>
  <w:num w:numId="19">
    <w:abstractNumId w:val="33"/>
  </w:num>
  <w:num w:numId="20">
    <w:abstractNumId w:val="41"/>
  </w:num>
  <w:num w:numId="21">
    <w:abstractNumId w:val="17"/>
  </w:num>
  <w:num w:numId="22">
    <w:abstractNumId w:val="6"/>
  </w:num>
  <w:num w:numId="23">
    <w:abstractNumId w:val="10"/>
  </w:num>
  <w:num w:numId="24">
    <w:abstractNumId w:val="27"/>
  </w:num>
  <w:num w:numId="25">
    <w:abstractNumId w:val="42"/>
  </w:num>
  <w:num w:numId="26">
    <w:abstractNumId w:val="9"/>
  </w:num>
  <w:num w:numId="27">
    <w:abstractNumId w:val="1"/>
  </w:num>
  <w:num w:numId="28">
    <w:abstractNumId w:val="14"/>
  </w:num>
  <w:num w:numId="29">
    <w:abstractNumId w:val="2"/>
  </w:num>
  <w:num w:numId="30">
    <w:abstractNumId w:val="30"/>
  </w:num>
  <w:num w:numId="31">
    <w:abstractNumId w:val="37"/>
  </w:num>
  <w:num w:numId="32">
    <w:abstractNumId w:val="31"/>
  </w:num>
  <w:num w:numId="33">
    <w:abstractNumId w:val="21"/>
  </w:num>
  <w:num w:numId="34">
    <w:abstractNumId w:val="26"/>
  </w:num>
  <w:num w:numId="35">
    <w:abstractNumId w:val="22"/>
  </w:num>
  <w:num w:numId="36">
    <w:abstractNumId w:val="36"/>
  </w:num>
  <w:num w:numId="37">
    <w:abstractNumId w:val="24"/>
  </w:num>
  <w:num w:numId="38">
    <w:abstractNumId w:val="12"/>
  </w:num>
  <w:num w:numId="39">
    <w:abstractNumId w:val="5"/>
  </w:num>
  <w:num w:numId="40">
    <w:abstractNumId w:val="15"/>
  </w:num>
  <w:num w:numId="41">
    <w:abstractNumId w:val="47"/>
  </w:num>
  <w:num w:numId="42">
    <w:abstractNumId w:val="3"/>
  </w:num>
  <w:num w:numId="43">
    <w:abstractNumId w:val="23"/>
  </w:num>
  <w:num w:numId="44">
    <w:abstractNumId w:val="19"/>
  </w:num>
  <w:num w:numId="45">
    <w:abstractNumId w:val="32"/>
  </w:num>
  <w:num w:numId="46">
    <w:abstractNumId w:val="29"/>
  </w:num>
  <w:num w:numId="47">
    <w:abstractNumId w:val="11"/>
  </w:num>
  <w:num w:numId="48">
    <w:abstractNumId w:val="48"/>
  </w:num>
  <w:num w:numId="49">
    <w:abstractNumId w:val="44"/>
  </w:num>
  <w:num w:numId="5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43C4988"/>
    <w:rsid w:val="00036F66"/>
    <w:rsid w:val="0004072B"/>
    <w:rsid w:val="00097E6A"/>
    <w:rsid w:val="000A3639"/>
    <w:rsid w:val="000C2906"/>
    <w:rsid w:val="000E25AA"/>
    <w:rsid w:val="000F01F0"/>
    <w:rsid w:val="00104DB2"/>
    <w:rsid w:val="001361BA"/>
    <w:rsid w:val="00162B8F"/>
    <w:rsid w:val="00190DF8"/>
    <w:rsid w:val="001A1267"/>
    <w:rsid w:val="001D6F29"/>
    <w:rsid w:val="001E6186"/>
    <w:rsid w:val="002373F7"/>
    <w:rsid w:val="00254378"/>
    <w:rsid w:val="002A038D"/>
    <w:rsid w:val="002A57C7"/>
    <w:rsid w:val="002C0D71"/>
    <w:rsid w:val="002D2608"/>
    <w:rsid w:val="002D7C85"/>
    <w:rsid w:val="002E4ED7"/>
    <w:rsid w:val="002E5FEF"/>
    <w:rsid w:val="00307406"/>
    <w:rsid w:val="00320F50"/>
    <w:rsid w:val="00347392"/>
    <w:rsid w:val="003524B0"/>
    <w:rsid w:val="00355726"/>
    <w:rsid w:val="00364A33"/>
    <w:rsid w:val="003701E7"/>
    <w:rsid w:val="00387B23"/>
    <w:rsid w:val="00393E7E"/>
    <w:rsid w:val="003A6326"/>
    <w:rsid w:val="00401F90"/>
    <w:rsid w:val="004028AD"/>
    <w:rsid w:val="00410520"/>
    <w:rsid w:val="00416B3A"/>
    <w:rsid w:val="0044114F"/>
    <w:rsid w:val="00443776"/>
    <w:rsid w:val="004511E5"/>
    <w:rsid w:val="00456A11"/>
    <w:rsid w:val="004758EF"/>
    <w:rsid w:val="004771FF"/>
    <w:rsid w:val="004E5AF6"/>
    <w:rsid w:val="004E7B48"/>
    <w:rsid w:val="004F6B8E"/>
    <w:rsid w:val="00507418"/>
    <w:rsid w:val="0051327B"/>
    <w:rsid w:val="00515789"/>
    <w:rsid w:val="00520900"/>
    <w:rsid w:val="00522BA0"/>
    <w:rsid w:val="005323BC"/>
    <w:rsid w:val="00540C48"/>
    <w:rsid w:val="00551F53"/>
    <w:rsid w:val="00577B9E"/>
    <w:rsid w:val="00577BA4"/>
    <w:rsid w:val="005943C0"/>
    <w:rsid w:val="005943D4"/>
    <w:rsid w:val="0061294D"/>
    <w:rsid w:val="00624A26"/>
    <w:rsid w:val="00624B01"/>
    <w:rsid w:val="00630EB5"/>
    <w:rsid w:val="00651BB9"/>
    <w:rsid w:val="006626B3"/>
    <w:rsid w:val="00664BA4"/>
    <w:rsid w:val="00684BA6"/>
    <w:rsid w:val="006976E2"/>
    <w:rsid w:val="006F2FA3"/>
    <w:rsid w:val="007071F0"/>
    <w:rsid w:val="0073035D"/>
    <w:rsid w:val="0073186C"/>
    <w:rsid w:val="00741DDA"/>
    <w:rsid w:val="007600FE"/>
    <w:rsid w:val="00761327"/>
    <w:rsid w:val="00771390"/>
    <w:rsid w:val="00777385"/>
    <w:rsid w:val="00787968"/>
    <w:rsid w:val="00794696"/>
    <w:rsid w:val="00797B2C"/>
    <w:rsid w:val="007A6782"/>
    <w:rsid w:val="007B31F1"/>
    <w:rsid w:val="007C6C6D"/>
    <w:rsid w:val="00815DE3"/>
    <w:rsid w:val="008433DE"/>
    <w:rsid w:val="00860C5F"/>
    <w:rsid w:val="0086403F"/>
    <w:rsid w:val="0086703E"/>
    <w:rsid w:val="008B0777"/>
    <w:rsid w:val="008C449F"/>
    <w:rsid w:val="008D294A"/>
    <w:rsid w:val="008E2E8D"/>
    <w:rsid w:val="008E62F5"/>
    <w:rsid w:val="008F31AB"/>
    <w:rsid w:val="008F66A3"/>
    <w:rsid w:val="0092012D"/>
    <w:rsid w:val="00946F65"/>
    <w:rsid w:val="00980F08"/>
    <w:rsid w:val="00982581"/>
    <w:rsid w:val="009B522E"/>
    <w:rsid w:val="009C548D"/>
    <w:rsid w:val="009F7FF4"/>
    <w:rsid w:val="00A05930"/>
    <w:rsid w:val="00A14412"/>
    <w:rsid w:val="00A17152"/>
    <w:rsid w:val="00A3293B"/>
    <w:rsid w:val="00A34271"/>
    <w:rsid w:val="00A37958"/>
    <w:rsid w:val="00A43438"/>
    <w:rsid w:val="00A6078D"/>
    <w:rsid w:val="00A668C5"/>
    <w:rsid w:val="00A90686"/>
    <w:rsid w:val="00A9201A"/>
    <w:rsid w:val="00AB75F3"/>
    <w:rsid w:val="00AD38C2"/>
    <w:rsid w:val="00AD6CA5"/>
    <w:rsid w:val="00AE311E"/>
    <w:rsid w:val="00AF511D"/>
    <w:rsid w:val="00B004E2"/>
    <w:rsid w:val="00B23A84"/>
    <w:rsid w:val="00B420BA"/>
    <w:rsid w:val="00B479A2"/>
    <w:rsid w:val="00B71C80"/>
    <w:rsid w:val="00BA04CD"/>
    <w:rsid w:val="00BB1D20"/>
    <w:rsid w:val="00BD13BE"/>
    <w:rsid w:val="00BD4BAA"/>
    <w:rsid w:val="00BE1127"/>
    <w:rsid w:val="00BE579B"/>
    <w:rsid w:val="00BF1145"/>
    <w:rsid w:val="00BF2C42"/>
    <w:rsid w:val="00C1256D"/>
    <w:rsid w:val="00C12F8E"/>
    <w:rsid w:val="00C4742A"/>
    <w:rsid w:val="00C7092D"/>
    <w:rsid w:val="00C85F34"/>
    <w:rsid w:val="00CF2A2A"/>
    <w:rsid w:val="00D402E8"/>
    <w:rsid w:val="00D469A0"/>
    <w:rsid w:val="00DA2DB9"/>
    <w:rsid w:val="00DA51A7"/>
    <w:rsid w:val="00DD35A0"/>
    <w:rsid w:val="00DD51B0"/>
    <w:rsid w:val="00DF28B0"/>
    <w:rsid w:val="00E06264"/>
    <w:rsid w:val="00E06679"/>
    <w:rsid w:val="00E2286B"/>
    <w:rsid w:val="00E35690"/>
    <w:rsid w:val="00E53A0C"/>
    <w:rsid w:val="00E60119"/>
    <w:rsid w:val="00E72779"/>
    <w:rsid w:val="00E761F9"/>
    <w:rsid w:val="00E82BD2"/>
    <w:rsid w:val="00ED6861"/>
    <w:rsid w:val="00EE00F6"/>
    <w:rsid w:val="00EE10D1"/>
    <w:rsid w:val="00EF363A"/>
    <w:rsid w:val="00EF62A0"/>
    <w:rsid w:val="00F01699"/>
    <w:rsid w:val="00F61D6F"/>
    <w:rsid w:val="00F8056D"/>
    <w:rsid w:val="00F969D3"/>
    <w:rsid w:val="043C4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40C48"/>
  </w:style>
  <w:style w:type="paragraph" w:styleId="Titolo1">
    <w:name w:val="heading 1"/>
    <w:basedOn w:val="Normale"/>
    <w:next w:val="Normale"/>
    <w:uiPriority w:val="9"/>
    <w:qFormat/>
    <w:rsid w:val="00540C4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540C4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540C4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540C4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540C48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540C4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rsid w:val="00540C48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sid w:val="00C826F4"/>
  </w:style>
  <w:style w:type="table" w:customStyle="1" w:styleId="NormalTable0">
    <w:name w:val="Normal Table0"/>
    <w:uiPriority w:val="99"/>
    <w:semiHidden/>
    <w:unhideWhenUsed/>
    <w:rsid w:val="00540C4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0"/>
    <w:link w:val="TestofumettoCarattere"/>
    <w:uiPriority w:val="99"/>
    <w:semiHidden/>
    <w:unhideWhenUsed/>
    <w:rsid w:val="006E2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233E"/>
    <w:rPr>
      <w:rFonts w:ascii="Tahoma" w:hAnsi="Tahoma" w:cs="Tahoma"/>
      <w:sz w:val="16"/>
      <w:szCs w:val="16"/>
    </w:rPr>
  </w:style>
  <w:style w:type="paragraph" w:styleId="Intestazione">
    <w:name w:val="header"/>
    <w:basedOn w:val="Normal0"/>
    <w:link w:val="IntestazioneCarattere"/>
    <w:uiPriority w:val="99"/>
    <w:semiHidden/>
    <w:unhideWhenUsed/>
    <w:rsid w:val="002345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345BC"/>
  </w:style>
  <w:style w:type="paragraph" w:styleId="Pidipagina">
    <w:name w:val="footer"/>
    <w:basedOn w:val="Normal0"/>
    <w:link w:val="PidipaginaCarattere"/>
    <w:uiPriority w:val="99"/>
    <w:unhideWhenUsed/>
    <w:rsid w:val="002345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45BC"/>
  </w:style>
  <w:style w:type="paragraph" w:styleId="Paragrafoelenco">
    <w:name w:val="List Paragraph"/>
    <w:basedOn w:val="Normal0"/>
    <w:uiPriority w:val="34"/>
    <w:qFormat/>
    <w:rsid w:val="00B02468"/>
    <w:pPr>
      <w:ind w:left="720"/>
      <w:contextualSpacing/>
    </w:pPr>
  </w:style>
  <w:style w:type="table" w:styleId="Grigliatabella">
    <w:name w:val="Table Grid"/>
    <w:basedOn w:val="NormalTable0"/>
    <w:uiPriority w:val="59"/>
    <w:rsid w:val="00307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8546AD"/>
    <w:rPr>
      <w:color w:val="0000FF" w:themeColor="hyperlink"/>
      <w:u w:val="single"/>
    </w:rPr>
  </w:style>
  <w:style w:type="paragraph" w:styleId="NormaleWeb">
    <w:name w:val="Normal (Web)"/>
    <w:basedOn w:val="Normal0"/>
    <w:uiPriority w:val="99"/>
    <w:semiHidden/>
    <w:unhideWhenUsed/>
    <w:rsid w:val="00A37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rsid w:val="00540C4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ellanormale"/>
    <w:rsid w:val="00540C4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d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7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e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d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1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4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9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8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8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0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7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9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0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7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9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1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4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d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e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7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8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0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1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8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9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0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3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4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e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1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e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9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d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7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1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4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e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1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0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0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9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8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9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d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e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8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b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c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2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5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6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9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fa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2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ff3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4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5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ff6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7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8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9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a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b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c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d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e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f">
    <w:basedOn w:val="Tabellanormale"/>
    <w:rsid w:val="00540C48"/>
    <w:tblPr>
      <w:tblStyleRowBandSize w:val="1"/>
      <w:tblStyleColBandSize w:val="1"/>
      <w:tblInd w:w="0" w:type="dxa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fffffffffffffffffffffffff0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fffffffffffffffffffffffffffff1">
    <w:basedOn w:val="Tabellanormale"/>
    <w:rsid w:val="00540C48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668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stitutobeck.com" TargetMode="Externa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yperlink" Target="http://psiche.cmsantagostino.it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osservatoriodiritti.it" TargetMode="External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gedonazionale.org" TargetMode="External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deabyday.tv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5.png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www.ilfattoquotidiano.it" TargetMode="Externa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2Nd6Cv5NLDm0zCJfFq2A8r+rlA==">AMUW2mXnRTNznFV+dV+6lZdIWajGa7AbReV/lvq1N/7aMPvYK3Je/nihIgHRfJPWhJHcZUMAEeOcoPQzAgRFXvcBy9POI4PbXGLX4QV0vJszBgj2+zDmlUsk4W0DOeIurlP0x85a1ip659K079rVt02xCq1aEPgQ3Q==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1DB8B35-E484-4EAE-963F-4DA591CAE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33</Pages>
  <Words>5581</Words>
  <Characters>31816</Characters>
  <Application>Microsoft Office Word</Application>
  <DocSecurity>0</DocSecurity>
  <Lines>265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Anna</cp:lastModifiedBy>
  <cp:revision>29</cp:revision>
  <dcterms:created xsi:type="dcterms:W3CDTF">2020-02-13T17:18:00Z</dcterms:created>
  <dcterms:modified xsi:type="dcterms:W3CDTF">2020-02-16T15:00:00Z</dcterms:modified>
</cp:coreProperties>
</file>