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141B" w:rsidRDefault="00081CD0" w:rsidP="006D1A02">
      <w:pPr>
        <w:jc w:val="both"/>
      </w:pPr>
      <w:r>
        <w:rPr>
          <w:b/>
          <w:sz w:val="32"/>
          <w:szCs w:val="32"/>
        </w:rPr>
        <w:t>RICERCA SUI CONCETTI RELAZIONE SPAZIALE TEMPORALE</w:t>
      </w:r>
    </w:p>
    <w:p w:rsidR="008C141B" w:rsidRDefault="00081CD0" w:rsidP="006D1A02">
      <w:pPr>
        <w:jc w:val="both"/>
      </w:pPr>
      <w:r>
        <w:rPr>
          <w:b/>
          <w:sz w:val="32"/>
          <w:szCs w:val="32"/>
        </w:rPr>
        <w:t>Introduzione</w:t>
      </w:r>
    </w:p>
    <w:p w:rsidR="008C141B" w:rsidRDefault="00081CD0" w:rsidP="006D1A02">
      <w:pPr>
        <w:jc w:val="both"/>
      </w:pPr>
      <w:r>
        <w:rPr>
          <w:sz w:val="24"/>
          <w:szCs w:val="24"/>
        </w:rPr>
        <w:t xml:space="preserve">L’interesse riguardo questo tema nasce dal fatto che una scarsa consapevolezza dei concetti di relazione spaziale temporale costituisce uno svantaggio, in quanto rientrano tra i prerequisiti sottintesi, necessari ad affrontare la scuola elementare. In pratica spesso i bambini possono arrivare alle elementari senza essere in grado d comprendere </w:t>
      </w:r>
      <w:proofErr w:type="spellStart"/>
      <w:r>
        <w:rPr>
          <w:sz w:val="24"/>
          <w:szCs w:val="24"/>
        </w:rPr>
        <w:t>comprendere</w:t>
      </w:r>
      <w:proofErr w:type="spellEnd"/>
      <w:r>
        <w:rPr>
          <w:sz w:val="24"/>
          <w:szCs w:val="24"/>
        </w:rPr>
        <w:t xml:space="preserve"> le indicazioni e le richieste dalle maestre. Questa ricerca si situa in un gruppo di ricerche svolgono una funzione preventiva, in quanto individuando una carenza permettono di intervenire sollecitando l’abilità richiesta.</w:t>
      </w:r>
    </w:p>
    <w:p w:rsidR="008C141B" w:rsidRDefault="008C141B" w:rsidP="006D1A02">
      <w:pPr>
        <w:jc w:val="both"/>
      </w:pPr>
    </w:p>
    <w:p w:rsidR="008C141B" w:rsidRDefault="00081CD0" w:rsidP="006D1A02">
      <w:pPr>
        <w:jc w:val="both"/>
      </w:pPr>
      <w:r>
        <w:rPr>
          <w:b/>
          <w:sz w:val="32"/>
          <w:szCs w:val="32"/>
        </w:rPr>
        <w:t xml:space="preserve">Referenti: bambini della scuola materna di </w:t>
      </w:r>
      <w:proofErr w:type="spellStart"/>
      <w:r>
        <w:rPr>
          <w:b/>
          <w:sz w:val="32"/>
          <w:szCs w:val="32"/>
        </w:rPr>
        <w:t>eta’</w:t>
      </w:r>
      <w:proofErr w:type="spellEnd"/>
      <w:r>
        <w:rPr>
          <w:b/>
          <w:sz w:val="32"/>
          <w:szCs w:val="32"/>
        </w:rPr>
        <w:t xml:space="preserve"> compresa tra 3 e 6 anni</w:t>
      </w:r>
    </w:p>
    <w:p w:rsidR="008C141B" w:rsidRDefault="00081CD0" w:rsidP="006D1A02">
      <w:pPr>
        <w:jc w:val="both"/>
      </w:pPr>
      <w:r>
        <w:rPr>
          <w:b/>
          <w:sz w:val="32"/>
          <w:szCs w:val="32"/>
        </w:rPr>
        <w:t>Ambito spazio-temporale: Febbraio 2014, Torino scuola materna “Borgo Crocetta”</w:t>
      </w:r>
    </w:p>
    <w:p w:rsidR="008C141B" w:rsidRDefault="008C141B" w:rsidP="006D1A02">
      <w:pPr>
        <w:jc w:val="both"/>
      </w:pPr>
    </w:p>
    <w:p w:rsidR="008C141B" w:rsidRDefault="00081CD0" w:rsidP="006D1A02">
      <w:pPr>
        <w:jc w:val="both"/>
      </w:pPr>
      <w:r>
        <w:rPr>
          <w:b/>
          <w:sz w:val="24"/>
          <w:szCs w:val="24"/>
        </w:rPr>
        <w:t>TEMA:</w:t>
      </w:r>
    </w:p>
    <w:p w:rsidR="008C141B" w:rsidRDefault="00081CD0" w:rsidP="006D1A02">
      <w:pPr>
        <w:jc w:val="both"/>
      </w:pPr>
      <w:r>
        <w:rPr>
          <w:sz w:val="24"/>
          <w:szCs w:val="24"/>
        </w:rPr>
        <w:t>I concetti di relazione spaziale-temporale.</w:t>
      </w:r>
    </w:p>
    <w:p w:rsidR="008C141B" w:rsidRDefault="00081CD0" w:rsidP="006D1A02">
      <w:pPr>
        <w:jc w:val="both"/>
      </w:pPr>
      <w:r>
        <w:rPr>
          <w:b/>
          <w:sz w:val="24"/>
          <w:szCs w:val="24"/>
        </w:rPr>
        <w:t xml:space="preserve">  </w:t>
      </w:r>
    </w:p>
    <w:p w:rsidR="008C141B" w:rsidRDefault="00081CD0" w:rsidP="006D1A02">
      <w:pPr>
        <w:jc w:val="both"/>
      </w:pPr>
      <w:r>
        <w:rPr>
          <w:b/>
          <w:sz w:val="24"/>
          <w:szCs w:val="24"/>
        </w:rPr>
        <w:t>OBIETTIVI</w:t>
      </w:r>
    </w:p>
    <w:p w:rsidR="008C141B" w:rsidRDefault="00081CD0" w:rsidP="006D1A02">
      <w:pPr>
        <w:jc w:val="both"/>
      </w:pPr>
      <w:r>
        <w:rPr>
          <w:b/>
          <w:sz w:val="24"/>
          <w:szCs w:val="24"/>
        </w:rPr>
        <w:t>-</w:t>
      </w:r>
      <w:r>
        <w:rPr>
          <w:sz w:val="24"/>
          <w:szCs w:val="24"/>
        </w:rPr>
        <w:t>Verificare la presenza di eventuale lacune dei concetti di relazione spaziale –temporale;</w:t>
      </w:r>
    </w:p>
    <w:p w:rsidR="008C141B" w:rsidRDefault="00081CD0" w:rsidP="006D1A02">
      <w:pPr>
        <w:jc w:val="both"/>
      </w:pPr>
      <w:r>
        <w:rPr>
          <w:sz w:val="24"/>
          <w:szCs w:val="24"/>
        </w:rPr>
        <w:t>-Verificare la relazione tra prestazioni dei bambini e genere di appartenenza;</w:t>
      </w:r>
    </w:p>
    <w:p w:rsidR="008C141B" w:rsidRDefault="00081CD0" w:rsidP="006D1A02">
      <w:pPr>
        <w:jc w:val="both"/>
      </w:pPr>
      <w:r>
        <w:rPr>
          <w:sz w:val="24"/>
          <w:szCs w:val="24"/>
        </w:rPr>
        <w:t>-Verificare relazione tra prestazione dei bambini e paese d’origine dei genitori.</w:t>
      </w:r>
    </w:p>
    <w:p w:rsidR="008C141B" w:rsidRDefault="008C141B" w:rsidP="006D1A02">
      <w:pPr>
        <w:jc w:val="both"/>
      </w:pPr>
    </w:p>
    <w:p w:rsidR="008C141B" w:rsidRDefault="008C141B" w:rsidP="006D1A02">
      <w:pPr>
        <w:jc w:val="both"/>
      </w:pPr>
    </w:p>
    <w:p w:rsidR="008C141B" w:rsidRDefault="00081CD0" w:rsidP="006D1A02">
      <w:pPr>
        <w:jc w:val="both"/>
      </w:pPr>
      <w:r>
        <w:rPr>
          <w:b/>
          <w:sz w:val="24"/>
          <w:szCs w:val="24"/>
        </w:rPr>
        <w:t xml:space="preserve"> PROBLEMA DI RICERCA:</w:t>
      </w:r>
    </w:p>
    <w:p w:rsidR="008C141B" w:rsidRDefault="00081CD0" w:rsidP="006D1A02">
      <w:pPr>
        <w:jc w:val="both"/>
      </w:pPr>
      <w:r>
        <w:rPr>
          <w:b/>
          <w:sz w:val="24"/>
          <w:szCs w:val="24"/>
        </w:rPr>
        <w:t>-</w:t>
      </w:r>
      <w:r>
        <w:rPr>
          <w:sz w:val="24"/>
          <w:szCs w:val="24"/>
        </w:rPr>
        <w:t>Sono presenti lacune sui concetti di relazione spaziale temporale?( In quali ambiti?)</w:t>
      </w:r>
    </w:p>
    <w:p w:rsidR="008C141B" w:rsidRDefault="00081CD0" w:rsidP="006D1A02">
      <w:pPr>
        <w:jc w:val="both"/>
      </w:pPr>
      <w:r>
        <w:rPr>
          <w:sz w:val="24"/>
          <w:szCs w:val="24"/>
        </w:rPr>
        <w:t>-C’</w:t>
      </w:r>
      <w:proofErr w:type="spellStart"/>
      <w:r>
        <w:rPr>
          <w:sz w:val="24"/>
          <w:szCs w:val="24"/>
        </w:rPr>
        <w:t>e’</w:t>
      </w:r>
      <w:proofErr w:type="spellEnd"/>
      <w:r>
        <w:rPr>
          <w:sz w:val="24"/>
          <w:szCs w:val="24"/>
        </w:rPr>
        <w:t xml:space="preserve"> relazione tra prestazioni dei bambini e genere di appartenenza?</w:t>
      </w:r>
    </w:p>
    <w:p w:rsidR="008C141B" w:rsidRDefault="00081CD0" w:rsidP="006D1A02">
      <w:pPr>
        <w:jc w:val="both"/>
      </w:pPr>
      <w:r>
        <w:rPr>
          <w:sz w:val="24"/>
          <w:szCs w:val="24"/>
        </w:rPr>
        <w:t>-C’</w:t>
      </w:r>
      <w:proofErr w:type="spellStart"/>
      <w:r>
        <w:rPr>
          <w:sz w:val="24"/>
          <w:szCs w:val="24"/>
        </w:rPr>
        <w:t>e’</w:t>
      </w:r>
      <w:proofErr w:type="spellEnd"/>
      <w:r>
        <w:rPr>
          <w:sz w:val="24"/>
          <w:szCs w:val="24"/>
        </w:rPr>
        <w:t xml:space="preserve"> relazione tra  prestazioni dei bambini e paese d’origine dei genitori?</w:t>
      </w:r>
    </w:p>
    <w:p w:rsidR="008C141B" w:rsidRDefault="008C141B" w:rsidP="006D1A02">
      <w:pPr>
        <w:jc w:val="both"/>
      </w:pPr>
    </w:p>
    <w:p w:rsidR="008C141B" w:rsidRDefault="00081CD0" w:rsidP="006D1A02">
      <w:pPr>
        <w:jc w:val="both"/>
      </w:pPr>
      <w:r>
        <w:rPr>
          <w:b/>
          <w:sz w:val="24"/>
          <w:szCs w:val="24"/>
        </w:rPr>
        <w:lastRenderedPageBreak/>
        <w:t xml:space="preserve">QUADRO TEORICO: </w:t>
      </w:r>
    </w:p>
    <w:p w:rsidR="008C141B" w:rsidRDefault="00081CD0" w:rsidP="006D1A02">
      <w:pPr>
        <w:jc w:val="both"/>
      </w:pPr>
      <w:r>
        <w:rPr>
          <w:sz w:val="24"/>
          <w:szCs w:val="24"/>
        </w:rPr>
        <w:t xml:space="preserve">Per ottenere il quadro teorico ho utilizzato Google e </w:t>
      </w:r>
      <w:proofErr w:type="spellStart"/>
      <w:r>
        <w:rPr>
          <w:sz w:val="24"/>
          <w:szCs w:val="24"/>
        </w:rPr>
        <w:t>Mozilla</w:t>
      </w:r>
      <w:proofErr w:type="spellEnd"/>
      <w:r>
        <w:rPr>
          <w:sz w:val="24"/>
          <w:szCs w:val="24"/>
        </w:rPr>
        <w:t xml:space="preserve"> </w:t>
      </w:r>
      <w:proofErr w:type="spellStart"/>
      <w:r>
        <w:rPr>
          <w:sz w:val="24"/>
          <w:szCs w:val="24"/>
        </w:rPr>
        <w:t>Firefox</w:t>
      </w:r>
      <w:proofErr w:type="spellEnd"/>
      <w:r>
        <w:rPr>
          <w:sz w:val="24"/>
          <w:szCs w:val="24"/>
        </w:rPr>
        <w:t xml:space="preserve"> come motore di ricerca. </w:t>
      </w:r>
      <w:proofErr w:type="spellStart"/>
      <w:r>
        <w:rPr>
          <w:sz w:val="24"/>
          <w:szCs w:val="24"/>
        </w:rPr>
        <w:t>Riguard</w:t>
      </w:r>
      <w:proofErr w:type="spellEnd"/>
      <w:r>
        <w:rPr>
          <w:sz w:val="24"/>
          <w:szCs w:val="24"/>
        </w:rPr>
        <w:t xml:space="preserve"> gli </w:t>
      </w:r>
      <w:proofErr w:type="spellStart"/>
      <w:r>
        <w:rPr>
          <w:sz w:val="24"/>
          <w:szCs w:val="24"/>
        </w:rPr>
        <w:t>Opac</w:t>
      </w:r>
      <w:proofErr w:type="spellEnd"/>
      <w:r>
        <w:rPr>
          <w:sz w:val="24"/>
          <w:szCs w:val="24"/>
        </w:rPr>
        <w:t xml:space="preserve"> ho utilizzato OPAC SBN il quale è il catalogo del servizio pubblico nazionale. Come libro ho fatto riferimento al testo “TCR. Test dei concetti spaziali e temporali” di </w:t>
      </w:r>
      <w:proofErr w:type="spellStart"/>
      <w:r>
        <w:rPr>
          <w:sz w:val="24"/>
          <w:szCs w:val="24"/>
        </w:rPr>
        <w:t>Edmonson</w:t>
      </w:r>
      <w:proofErr w:type="spellEnd"/>
      <w:r>
        <w:rPr>
          <w:sz w:val="24"/>
          <w:szCs w:val="24"/>
        </w:rPr>
        <w:t xml:space="preserve"> Nelly k. e  </w:t>
      </w:r>
      <w:proofErr w:type="spellStart"/>
      <w:r>
        <w:rPr>
          <w:sz w:val="24"/>
          <w:szCs w:val="24"/>
        </w:rPr>
        <w:t>Thane</w:t>
      </w:r>
      <w:proofErr w:type="spellEnd"/>
      <w:r>
        <w:rPr>
          <w:sz w:val="24"/>
          <w:szCs w:val="24"/>
        </w:rPr>
        <w:t xml:space="preserve"> Nancy.</w:t>
      </w:r>
    </w:p>
    <w:p w:rsidR="008C141B" w:rsidRDefault="008C141B" w:rsidP="006D1A02">
      <w:pPr>
        <w:jc w:val="both"/>
      </w:pPr>
    </w:p>
    <w:p w:rsidR="00C66F3F" w:rsidRDefault="00081CD0" w:rsidP="006D1A02">
      <w:pPr>
        <w:jc w:val="both"/>
        <w:rPr>
          <w:sz w:val="24"/>
          <w:szCs w:val="24"/>
        </w:rPr>
      </w:pPr>
      <w:r>
        <w:rPr>
          <w:b/>
          <w:sz w:val="24"/>
          <w:szCs w:val="24"/>
        </w:rPr>
        <w:t>Storia del TCR:</w:t>
      </w:r>
      <w:r>
        <w:rPr>
          <w:sz w:val="24"/>
          <w:szCs w:val="24"/>
        </w:rPr>
        <w:t xml:space="preserve">                                                                                                                                                    </w:t>
      </w:r>
    </w:p>
    <w:p w:rsidR="00C66F3F" w:rsidRDefault="00081CD0" w:rsidP="006D1A02">
      <w:pPr>
        <w:jc w:val="both"/>
        <w:rPr>
          <w:sz w:val="24"/>
          <w:szCs w:val="24"/>
        </w:rPr>
      </w:pPr>
      <w:r>
        <w:rPr>
          <w:sz w:val="24"/>
          <w:szCs w:val="24"/>
        </w:rPr>
        <w:t>Il TCR  è stato realizzato in seguito ad un anno di ricerca bibliogr</w:t>
      </w:r>
      <w:r w:rsidR="00C66F3F">
        <w:rPr>
          <w:sz w:val="24"/>
          <w:szCs w:val="24"/>
        </w:rPr>
        <w:t xml:space="preserve">afica e progettazione arrivando all’inserimento di 56 </w:t>
      </w:r>
      <w:proofErr w:type="spellStart"/>
      <w:r w:rsidR="00C66F3F">
        <w:rPr>
          <w:sz w:val="24"/>
          <w:szCs w:val="24"/>
        </w:rPr>
        <w:t>items</w:t>
      </w:r>
      <w:proofErr w:type="spellEnd"/>
      <w:r w:rsidR="00C66F3F">
        <w:rPr>
          <w:sz w:val="24"/>
          <w:szCs w:val="24"/>
        </w:rPr>
        <w:t>.</w:t>
      </w:r>
      <w:r>
        <w:rPr>
          <w:sz w:val="24"/>
          <w:szCs w:val="24"/>
        </w:rPr>
        <w:t xml:space="preserve">                                                                                                                  </w:t>
      </w:r>
      <w:r w:rsidR="00C66F3F">
        <w:rPr>
          <w:sz w:val="24"/>
          <w:szCs w:val="24"/>
        </w:rPr>
        <w:t xml:space="preserve">      </w:t>
      </w:r>
    </w:p>
    <w:p w:rsidR="008C141B" w:rsidRDefault="00C66F3F" w:rsidP="006D1A02">
      <w:pPr>
        <w:jc w:val="both"/>
      </w:pPr>
      <w:r>
        <w:rPr>
          <w:sz w:val="24"/>
          <w:szCs w:val="24"/>
        </w:rPr>
        <w:t xml:space="preserve">Una </w:t>
      </w:r>
      <w:r w:rsidR="00081CD0">
        <w:rPr>
          <w:sz w:val="24"/>
          <w:szCs w:val="24"/>
        </w:rPr>
        <w:t xml:space="preserve">prima prova dell’utilità del test è stata ottenuta attraverso uno studio pilota: Furono selezionati 281 bambini dello stato di New York. Questi bambini furono suddivisi per età, sesso e statu socio-economico. I maschi erano 159 mentre le femmine 152. Riguardo lo status socio-economico si tenne conto del lavoro del padre ad esclusione dei casi di perdita disoccupazione o assenza del genitore. Risultarono così 80  bambini ad alto status socio-economico, 83 intermedio e 91 basso. Per 27 bambini l’occupazione dei genitori era sconosciuta. La provenienza era per la maggior parte dei bambini da aree rurali.  Il test fu poi risomministrato  ad un </w:t>
      </w:r>
      <w:proofErr w:type="spellStart"/>
      <w:r w:rsidR="00081CD0">
        <w:rPr>
          <w:sz w:val="24"/>
          <w:szCs w:val="24"/>
        </w:rPr>
        <w:t>sottocampione</w:t>
      </w:r>
      <w:proofErr w:type="spellEnd"/>
      <w:r w:rsidR="00081CD0">
        <w:rPr>
          <w:sz w:val="24"/>
          <w:szCs w:val="24"/>
        </w:rPr>
        <w:t xml:space="preserve"> di 146 bambini entro un mese dalla prima volta. Il </w:t>
      </w:r>
      <w:proofErr w:type="spellStart"/>
      <w:r w:rsidR="00081CD0">
        <w:rPr>
          <w:sz w:val="24"/>
          <w:szCs w:val="24"/>
        </w:rPr>
        <w:t>sottocampione</w:t>
      </w:r>
      <w:proofErr w:type="spellEnd"/>
      <w:r w:rsidR="00081CD0">
        <w:rPr>
          <w:sz w:val="24"/>
          <w:szCs w:val="24"/>
        </w:rPr>
        <w:t xml:space="preserve"> fu stratificato in modo omogeneo per </w:t>
      </w:r>
      <w:proofErr w:type="spellStart"/>
      <w:r w:rsidR="00081CD0">
        <w:rPr>
          <w:sz w:val="24"/>
          <w:szCs w:val="24"/>
        </w:rPr>
        <w:t>eta</w:t>
      </w:r>
      <w:proofErr w:type="spellEnd"/>
      <w:r w:rsidR="00081CD0">
        <w:rPr>
          <w:sz w:val="24"/>
          <w:szCs w:val="24"/>
        </w:rPr>
        <w:t xml:space="preserve">’,sesso e </w:t>
      </w:r>
      <w:proofErr w:type="spellStart"/>
      <w:r w:rsidR="00081CD0">
        <w:rPr>
          <w:sz w:val="24"/>
          <w:szCs w:val="24"/>
        </w:rPr>
        <w:t>stau</w:t>
      </w:r>
      <w:proofErr w:type="spellEnd"/>
      <w:r w:rsidR="00081CD0">
        <w:rPr>
          <w:sz w:val="24"/>
          <w:szCs w:val="24"/>
        </w:rPr>
        <w:t xml:space="preserve">-socioeconomico. I soggetti parte del </w:t>
      </w:r>
      <w:proofErr w:type="spellStart"/>
      <w:r w:rsidR="00081CD0">
        <w:rPr>
          <w:sz w:val="24"/>
          <w:szCs w:val="24"/>
        </w:rPr>
        <w:t>sottocampione</w:t>
      </w:r>
      <w:proofErr w:type="spellEnd"/>
      <w:r w:rsidR="00081CD0">
        <w:rPr>
          <w:sz w:val="24"/>
          <w:szCs w:val="24"/>
        </w:rPr>
        <w:t xml:space="preserve"> furono scelti a caso da sottogruppi stratificati della popolazione. I bambini del </w:t>
      </w:r>
      <w:proofErr w:type="spellStart"/>
      <w:r w:rsidR="00081CD0">
        <w:rPr>
          <w:sz w:val="24"/>
          <w:szCs w:val="24"/>
        </w:rPr>
        <w:t>sottocampione</w:t>
      </w:r>
      <w:proofErr w:type="spellEnd"/>
      <w:r w:rsidR="00081CD0">
        <w:rPr>
          <w:sz w:val="24"/>
          <w:szCs w:val="24"/>
        </w:rPr>
        <w:t xml:space="preserve"> </w:t>
      </w:r>
      <w:proofErr w:type="spellStart"/>
      <w:r w:rsidR="00081CD0">
        <w:rPr>
          <w:sz w:val="24"/>
          <w:szCs w:val="24"/>
        </w:rPr>
        <w:t>piu’</w:t>
      </w:r>
      <w:proofErr w:type="spellEnd"/>
      <w:r w:rsidR="00081CD0">
        <w:rPr>
          <w:sz w:val="24"/>
          <w:szCs w:val="24"/>
        </w:rPr>
        <w:t xml:space="preserve"> altri 64 furono testati oltre che dal TCR, dal </w:t>
      </w:r>
      <w:proofErr w:type="spellStart"/>
      <w:r w:rsidR="00081CD0">
        <w:rPr>
          <w:sz w:val="24"/>
          <w:szCs w:val="24"/>
        </w:rPr>
        <w:t>Peabody</w:t>
      </w:r>
      <w:proofErr w:type="spellEnd"/>
      <w:r w:rsidR="00081CD0">
        <w:rPr>
          <w:sz w:val="24"/>
          <w:szCs w:val="24"/>
        </w:rPr>
        <w:t xml:space="preserve"> Picture </w:t>
      </w:r>
      <w:proofErr w:type="spellStart"/>
      <w:r w:rsidR="00081CD0">
        <w:rPr>
          <w:sz w:val="24"/>
          <w:szCs w:val="24"/>
        </w:rPr>
        <w:t>Vocabulary</w:t>
      </w:r>
      <w:proofErr w:type="spellEnd"/>
      <w:r w:rsidR="00081CD0">
        <w:rPr>
          <w:sz w:val="24"/>
          <w:szCs w:val="24"/>
        </w:rPr>
        <w:t xml:space="preserve"> Test –</w:t>
      </w:r>
      <w:proofErr w:type="spellStart"/>
      <w:r w:rsidR="00081CD0">
        <w:rPr>
          <w:sz w:val="24"/>
          <w:szCs w:val="24"/>
        </w:rPr>
        <w:t>Revised</w:t>
      </w:r>
      <w:proofErr w:type="spellEnd"/>
      <w:r w:rsidR="00081CD0">
        <w:rPr>
          <w:sz w:val="24"/>
          <w:szCs w:val="24"/>
        </w:rPr>
        <w:t xml:space="preserve"> (PPVT-R).e 141 completarono anche il </w:t>
      </w:r>
      <w:proofErr w:type="spellStart"/>
      <w:r w:rsidR="00081CD0">
        <w:rPr>
          <w:sz w:val="24"/>
          <w:szCs w:val="24"/>
        </w:rPr>
        <w:t>Boheme</w:t>
      </w:r>
      <w:proofErr w:type="spellEnd"/>
      <w:r w:rsidR="00081CD0">
        <w:rPr>
          <w:sz w:val="24"/>
          <w:szCs w:val="24"/>
        </w:rPr>
        <w:t xml:space="preserve"> Test of Basic </w:t>
      </w:r>
      <w:proofErr w:type="spellStart"/>
      <w:r w:rsidR="00081CD0">
        <w:rPr>
          <w:sz w:val="24"/>
          <w:szCs w:val="24"/>
        </w:rPr>
        <w:t>Concepts</w:t>
      </w:r>
      <w:proofErr w:type="spellEnd"/>
      <w:r w:rsidR="00081CD0">
        <w:rPr>
          <w:sz w:val="24"/>
          <w:szCs w:val="24"/>
        </w:rPr>
        <w:t xml:space="preserve"> ( BTBC)</w:t>
      </w:r>
    </w:p>
    <w:p w:rsidR="008C141B" w:rsidRDefault="00081CD0" w:rsidP="006D1A02">
      <w:pPr>
        <w:jc w:val="both"/>
      </w:pPr>
      <w:r>
        <w:rPr>
          <w:b/>
          <w:sz w:val="24"/>
          <w:szCs w:val="24"/>
        </w:rPr>
        <w:t>L’attendibilità</w:t>
      </w:r>
      <w:r>
        <w:rPr>
          <w:sz w:val="24"/>
          <w:szCs w:val="24"/>
        </w:rPr>
        <w:t xml:space="preserve"> fu stimata attraverso due metodi: il Test-</w:t>
      </w:r>
      <w:proofErr w:type="spellStart"/>
      <w:r>
        <w:rPr>
          <w:sz w:val="24"/>
          <w:szCs w:val="24"/>
        </w:rPr>
        <w:t>Retest</w:t>
      </w:r>
      <w:proofErr w:type="spellEnd"/>
      <w:r>
        <w:rPr>
          <w:sz w:val="24"/>
          <w:szCs w:val="24"/>
        </w:rPr>
        <w:t xml:space="preserve"> che risultò pari a 92 e il Coefficiente Alfa che risultò pari a 95. Questi risultati hanno dimostrato l’elevata </w:t>
      </w:r>
      <w:proofErr w:type="spellStart"/>
      <w:r>
        <w:rPr>
          <w:sz w:val="24"/>
          <w:szCs w:val="24"/>
        </w:rPr>
        <w:t>attendibilita</w:t>
      </w:r>
      <w:proofErr w:type="spellEnd"/>
      <w:r>
        <w:rPr>
          <w:sz w:val="24"/>
          <w:szCs w:val="24"/>
        </w:rPr>
        <w:t xml:space="preserve">” del </w:t>
      </w:r>
      <w:proofErr w:type="spellStart"/>
      <w:r>
        <w:rPr>
          <w:sz w:val="24"/>
          <w:szCs w:val="24"/>
        </w:rPr>
        <w:t>tel</w:t>
      </w:r>
      <w:proofErr w:type="spellEnd"/>
      <w:r>
        <w:rPr>
          <w:sz w:val="24"/>
          <w:szCs w:val="24"/>
        </w:rPr>
        <w:t xml:space="preserve"> TCR . </w:t>
      </w:r>
    </w:p>
    <w:p w:rsidR="008C141B" w:rsidRDefault="00081CD0" w:rsidP="006D1A02">
      <w:pPr>
        <w:jc w:val="both"/>
      </w:pPr>
      <w:r>
        <w:rPr>
          <w:sz w:val="24"/>
          <w:szCs w:val="24"/>
        </w:rPr>
        <w:t xml:space="preserve">La </w:t>
      </w:r>
      <w:r>
        <w:rPr>
          <w:b/>
          <w:sz w:val="24"/>
          <w:szCs w:val="24"/>
        </w:rPr>
        <w:t>validità</w:t>
      </w:r>
      <w:r>
        <w:rPr>
          <w:sz w:val="24"/>
          <w:szCs w:val="24"/>
        </w:rPr>
        <w:t xml:space="preserve"> fu anch’essa dimostrata innanzitutto dall’ aumento progressivo e graduale all’aumentare </w:t>
      </w:r>
      <w:proofErr w:type="spellStart"/>
      <w:r>
        <w:rPr>
          <w:sz w:val="24"/>
          <w:szCs w:val="24"/>
        </w:rPr>
        <w:t>dell’eta’</w:t>
      </w:r>
      <w:proofErr w:type="spellEnd"/>
      <w:r>
        <w:rPr>
          <w:sz w:val="24"/>
          <w:szCs w:val="24"/>
        </w:rPr>
        <w:t xml:space="preserve"> dei bambini. Inoltre </w:t>
      </w:r>
      <w:proofErr w:type="spellStart"/>
      <w:r>
        <w:rPr>
          <w:sz w:val="24"/>
          <w:szCs w:val="24"/>
        </w:rPr>
        <w:t>e’</w:t>
      </w:r>
      <w:proofErr w:type="spellEnd"/>
      <w:r>
        <w:rPr>
          <w:sz w:val="24"/>
          <w:szCs w:val="24"/>
        </w:rPr>
        <w:t xml:space="preserve"> stata dimostrata dalla correlazione altamente significativa tra TCR  e il </w:t>
      </w:r>
      <w:proofErr w:type="spellStart"/>
      <w:r>
        <w:rPr>
          <w:sz w:val="24"/>
          <w:szCs w:val="24"/>
        </w:rPr>
        <w:t>Peabody</w:t>
      </w:r>
      <w:proofErr w:type="spellEnd"/>
      <w:r>
        <w:rPr>
          <w:sz w:val="24"/>
          <w:szCs w:val="24"/>
        </w:rPr>
        <w:t xml:space="preserve"> Picture </w:t>
      </w:r>
      <w:proofErr w:type="spellStart"/>
      <w:r>
        <w:rPr>
          <w:sz w:val="24"/>
          <w:szCs w:val="24"/>
        </w:rPr>
        <w:t>Vocabulary</w:t>
      </w:r>
      <w:proofErr w:type="spellEnd"/>
      <w:r>
        <w:rPr>
          <w:sz w:val="24"/>
          <w:szCs w:val="24"/>
        </w:rPr>
        <w:t xml:space="preserve"> Test-</w:t>
      </w:r>
      <w:proofErr w:type="spellStart"/>
      <w:r>
        <w:rPr>
          <w:sz w:val="24"/>
          <w:szCs w:val="24"/>
        </w:rPr>
        <w:t>Revised</w:t>
      </w:r>
      <w:proofErr w:type="spellEnd"/>
      <w:r>
        <w:rPr>
          <w:sz w:val="24"/>
          <w:szCs w:val="24"/>
        </w:rPr>
        <w:t xml:space="preserve"> (PPVT-R)  ed il </w:t>
      </w:r>
      <w:proofErr w:type="spellStart"/>
      <w:r>
        <w:rPr>
          <w:sz w:val="24"/>
          <w:szCs w:val="24"/>
        </w:rPr>
        <w:t>Boheme</w:t>
      </w:r>
      <w:proofErr w:type="spellEnd"/>
      <w:r>
        <w:rPr>
          <w:sz w:val="24"/>
          <w:szCs w:val="24"/>
        </w:rPr>
        <w:t xml:space="preserve"> Test of Basic </w:t>
      </w:r>
      <w:proofErr w:type="spellStart"/>
      <w:r>
        <w:rPr>
          <w:sz w:val="24"/>
          <w:szCs w:val="24"/>
        </w:rPr>
        <w:t>Concepts</w:t>
      </w:r>
      <w:proofErr w:type="spellEnd"/>
      <w:r>
        <w:rPr>
          <w:sz w:val="24"/>
          <w:szCs w:val="24"/>
        </w:rPr>
        <w:t xml:space="preserve"> (BTBC) .</w:t>
      </w:r>
    </w:p>
    <w:p w:rsidR="008C141B" w:rsidRDefault="00081CD0" w:rsidP="006D1A02">
      <w:pPr>
        <w:jc w:val="both"/>
      </w:pPr>
      <w:r>
        <w:rPr>
          <w:sz w:val="24"/>
          <w:szCs w:val="24"/>
        </w:rPr>
        <w:t xml:space="preserve">Successivamente furono scelti altri 1000 bambini tra i 3 e i 7 anni e 11 mesi e furono suddivisi in dieci gruppi di età di sei mesi ciascuno. Psicologi di professione e studenti di psicologia supervisionati da professionisti sottoposero a test 100 bambini per ogni gruppo di età. I bambini con diagnosi di ritardo mentale o con deficit uditivo furono esclusi dal campione di standardizzazione. Al fine di avere un campione rappresentativo si tenne conto della regione del paese, del gruppo etnico di appartenenza, dell’età e  dell’occupazione dei genitori. </w:t>
      </w:r>
    </w:p>
    <w:p w:rsidR="008C141B" w:rsidRDefault="00081CD0" w:rsidP="006D1A02">
      <w:pPr>
        <w:jc w:val="both"/>
      </w:pPr>
      <w:r>
        <w:rPr>
          <w:sz w:val="24"/>
          <w:szCs w:val="24"/>
        </w:rPr>
        <w:t xml:space="preserve">Attualmente il TCR è lo strumento principale per studiare  le capacità relative ai concetti spaziali e temporali. Un altro </w:t>
      </w:r>
      <w:proofErr w:type="spellStart"/>
      <w:r>
        <w:rPr>
          <w:sz w:val="24"/>
          <w:szCs w:val="24"/>
        </w:rPr>
        <w:t>stumento</w:t>
      </w:r>
      <w:proofErr w:type="spellEnd"/>
      <w:r>
        <w:rPr>
          <w:sz w:val="24"/>
          <w:szCs w:val="24"/>
        </w:rPr>
        <w:t xml:space="preserve"> è 'IPDA il quale è un questionario osservativo che viene compilato dall'insegnante e si compone di 43 item, suddiviso in due sezioni: la prima riguarda le "abilità </w:t>
      </w:r>
      <w:r>
        <w:rPr>
          <w:sz w:val="24"/>
          <w:szCs w:val="24"/>
        </w:rPr>
        <w:lastRenderedPageBreak/>
        <w:t>generali" (aspetti comportamentali, motricità, comprensioni linguistiche, espressioni orali, meta cognizione), la seconda riguarda "abilità specifiche" (</w:t>
      </w:r>
      <w:proofErr w:type="spellStart"/>
      <w:r>
        <w:rPr>
          <w:sz w:val="24"/>
          <w:szCs w:val="24"/>
        </w:rPr>
        <w:t>pre</w:t>
      </w:r>
      <w:proofErr w:type="spellEnd"/>
      <w:r>
        <w:rPr>
          <w:sz w:val="24"/>
          <w:szCs w:val="24"/>
        </w:rPr>
        <w:t xml:space="preserve">-alfabetizzazione, </w:t>
      </w:r>
      <w:proofErr w:type="spellStart"/>
      <w:r>
        <w:rPr>
          <w:sz w:val="24"/>
          <w:szCs w:val="24"/>
        </w:rPr>
        <w:t>pre</w:t>
      </w:r>
      <w:proofErr w:type="spellEnd"/>
      <w:r>
        <w:rPr>
          <w:sz w:val="24"/>
          <w:szCs w:val="24"/>
        </w:rPr>
        <w:t>-matematica).</w:t>
      </w:r>
    </w:p>
    <w:p w:rsidR="008C141B" w:rsidRDefault="00081CD0" w:rsidP="006D1A02">
      <w:pPr>
        <w:jc w:val="both"/>
      </w:pPr>
      <w:r>
        <w:rPr>
          <w:sz w:val="24"/>
          <w:szCs w:val="24"/>
        </w:rPr>
        <w:t xml:space="preserve">- Uno studio che si è avvalso di entrambi questi strumenti è stato  l’istituto Maria Immacolata di Prato che a effettuato questi test su bambini dell’ultimo anno di scuola materna e il primo di scuola elementare. -Oggi queste ricerche risultano  anche molto utili e se ne stanno svolgendo ulteriori nell’ambito dei DSA (Disturbi Specifici dell’Apprendimento). Infatti  oggi è ritenuto  sempre più centrale  la scorretta acquisizione dello schema corporeo in questo tipo di disturbi. Gli optometristi, a loro volta, tendono a classificare il disturbo sotto la voce ‘problema </w:t>
      </w:r>
      <w:proofErr w:type="spellStart"/>
      <w:r>
        <w:rPr>
          <w:sz w:val="24"/>
          <w:szCs w:val="24"/>
        </w:rPr>
        <w:t>visuopercettivo</w:t>
      </w:r>
      <w:proofErr w:type="spellEnd"/>
      <w:r>
        <w:rPr>
          <w:sz w:val="24"/>
          <w:szCs w:val="24"/>
        </w:rPr>
        <w:t xml:space="preserve"> di organizzazione spaziale’, sottolineando già nella definizione, l’assenza di consapevolezza dell’organizzazione dello spazio e la conseguente difficoltà nel traslare tale organizzazione sulla pagina stampata, caratteristiche comunemente identificabili nel comportamento dei bambini dislessici. </w:t>
      </w:r>
    </w:p>
    <w:p w:rsidR="008C141B" w:rsidRDefault="008C141B" w:rsidP="006D1A02">
      <w:pPr>
        <w:jc w:val="both"/>
      </w:pPr>
    </w:p>
    <w:p w:rsidR="008C141B" w:rsidRDefault="00081CD0" w:rsidP="006D1A02">
      <w:pPr>
        <w:jc w:val="both"/>
      </w:pPr>
      <w:r>
        <w:rPr>
          <w:b/>
          <w:sz w:val="24"/>
          <w:szCs w:val="24"/>
        </w:rPr>
        <w:t>IPOTESI:</w:t>
      </w:r>
    </w:p>
    <w:p w:rsidR="008C141B" w:rsidRDefault="00081CD0" w:rsidP="006D1A02">
      <w:pPr>
        <w:jc w:val="both"/>
      </w:pPr>
      <w:r>
        <w:rPr>
          <w:b/>
          <w:sz w:val="24"/>
          <w:szCs w:val="24"/>
        </w:rPr>
        <w:t>-</w:t>
      </w:r>
      <w:r>
        <w:rPr>
          <w:sz w:val="24"/>
          <w:szCs w:val="24"/>
        </w:rPr>
        <w:t>Sono presenti</w:t>
      </w:r>
      <w:r>
        <w:rPr>
          <w:b/>
          <w:sz w:val="24"/>
          <w:szCs w:val="24"/>
        </w:rPr>
        <w:t xml:space="preserve">  </w:t>
      </w:r>
      <w:r>
        <w:rPr>
          <w:sz w:val="24"/>
          <w:szCs w:val="24"/>
        </w:rPr>
        <w:t xml:space="preserve">lacune sui concetti di relazione spaziale-temporale; </w:t>
      </w:r>
    </w:p>
    <w:p w:rsidR="008C141B" w:rsidRDefault="00081CD0" w:rsidP="006D1A02">
      <w:pPr>
        <w:jc w:val="both"/>
      </w:pPr>
      <w:r>
        <w:rPr>
          <w:sz w:val="24"/>
          <w:szCs w:val="24"/>
        </w:rPr>
        <w:t xml:space="preserve">-Non </w:t>
      </w:r>
      <w:proofErr w:type="spellStart"/>
      <w:r>
        <w:rPr>
          <w:sz w:val="24"/>
          <w:szCs w:val="24"/>
        </w:rPr>
        <w:t>c’e’</w:t>
      </w:r>
      <w:proofErr w:type="spellEnd"/>
      <w:r>
        <w:rPr>
          <w:sz w:val="24"/>
          <w:szCs w:val="24"/>
        </w:rPr>
        <w:t xml:space="preserve"> relazione tra prestazioni dei bambini e genere di appartenenza;</w:t>
      </w:r>
    </w:p>
    <w:p w:rsidR="008C141B" w:rsidRDefault="00081CD0" w:rsidP="006D1A02">
      <w:pPr>
        <w:jc w:val="both"/>
      </w:pPr>
      <w:r>
        <w:rPr>
          <w:sz w:val="24"/>
          <w:szCs w:val="24"/>
        </w:rPr>
        <w:t>- Le prestazioni dei bambini con genitori con paese d’origine estero sono peggiori.</w:t>
      </w:r>
    </w:p>
    <w:p w:rsidR="008C141B" w:rsidRDefault="00081CD0" w:rsidP="006D1A02">
      <w:pPr>
        <w:jc w:val="both"/>
      </w:pPr>
      <w:r>
        <w:rPr>
          <w:sz w:val="24"/>
          <w:szCs w:val="24"/>
        </w:rPr>
        <w:t xml:space="preserve"> </w:t>
      </w:r>
    </w:p>
    <w:p w:rsidR="008C141B" w:rsidRDefault="00081CD0" w:rsidP="006D1A02">
      <w:pPr>
        <w:jc w:val="both"/>
      </w:pPr>
      <w:r>
        <w:rPr>
          <w:b/>
          <w:sz w:val="24"/>
          <w:szCs w:val="24"/>
        </w:rPr>
        <w:t>FATTORI DIPENDENTI, INDIPENDENTI  ( INTERVENIENTI E MODERATORI)</w:t>
      </w:r>
    </w:p>
    <w:p w:rsidR="008C141B" w:rsidRDefault="00081CD0" w:rsidP="006D1A02">
      <w:pPr>
        <w:jc w:val="both"/>
      </w:pPr>
      <w:r>
        <w:rPr>
          <w:sz w:val="24"/>
          <w:szCs w:val="24"/>
        </w:rPr>
        <w:t>I fattori dipendenti sono le prestazioni dei bambini sui concetti di relazione spaziale- temporale.</w:t>
      </w:r>
    </w:p>
    <w:p w:rsidR="008C141B" w:rsidRDefault="00081CD0" w:rsidP="006D1A02">
      <w:pPr>
        <w:jc w:val="both"/>
      </w:pPr>
      <w:r>
        <w:rPr>
          <w:sz w:val="24"/>
          <w:szCs w:val="24"/>
        </w:rPr>
        <w:t xml:space="preserve">I fattori indipendenti sono </w:t>
      </w:r>
      <w:proofErr w:type="spellStart"/>
      <w:r>
        <w:rPr>
          <w:sz w:val="24"/>
          <w:szCs w:val="24"/>
        </w:rPr>
        <w:t>l’eta’</w:t>
      </w:r>
      <w:proofErr w:type="spellEnd"/>
      <w:r>
        <w:rPr>
          <w:sz w:val="24"/>
          <w:szCs w:val="24"/>
        </w:rPr>
        <w:t>, il genere di appartenenza e il paese d’origine dei genitori dei bambini.</w:t>
      </w:r>
    </w:p>
    <w:p w:rsidR="008C141B" w:rsidRDefault="008C141B" w:rsidP="006D1A02">
      <w:pPr>
        <w:jc w:val="both"/>
      </w:pPr>
    </w:p>
    <w:p w:rsidR="008C141B" w:rsidRDefault="00081CD0" w:rsidP="006D1A02">
      <w:pPr>
        <w:jc w:val="both"/>
      </w:pPr>
      <w:r>
        <w:rPr>
          <w:b/>
          <w:sz w:val="24"/>
          <w:szCs w:val="24"/>
        </w:rPr>
        <w:t>DEFINIZIONE OPERATIVA</w:t>
      </w:r>
    </w:p>
    <w:p w:rsidR="008C141B" w:rsidRDefault="00081CD0" w:rsidP="006D1A02">
      <w:pPr>
        <w:jc w:val="both"/>
      </w:pPr>
      <w:r>
        <w:rPr>
          <w:sz w:val="24"/>
          <w:szCs w:val="24"/>
        </w:rPr>
        <w:t>FATTORI</w:t>
      </w:r>
      <w:r>
        <w:rPr>
          <w:b/>
          <w:sz w:val="24"/>
          <w:szCs w:val="24"/>
        </w:rPr>
        <w:t xml:space="preserve">                              </w:t>
      </w:r>
      <w:r>
        <w:rPr>
          <w:sz w:val="24"/>
          <w:szCs w:val="24"/>
        </w:rPr>
        <w:t xml:space="preserve">INDICATORI  </w:t>
      </w:r>
      <w:r>
        <w:rPr>
          <w:b/>
          <w:sz w:val="24"/>
          <w:szCs w:val="24"/>
        </w:rPr>
        <w:t xml:space="preserve">                     </w:t>
      </w:r>
      <w:r>
        <w:rPr>
          <w:sz w:val="24"/>
          <w:szCs w:val="24"/>
        </w:rPr>
        <w:t>DOMANDE  QUESTIONARIO</w:t>
      </w:r>
    </w:p>
    <w:p w:rsidR="008C141B" w:rsidRDefault="00081CD0" w:rsidP="006D1A02">
      <w:pPr>
        <w:jc w:val="both"/>
      </w:pPr>
      <w:proofErr w:type="spellStart"/>
      <w:r>
        <w:rPr>
          <w:sz w:val="24"/>
          <w:szCs w:val="24"/>
        </w:rPr>
        <w:t>Eta’</w:t>
      </w:r>
      <w:proofErr w:type="spellEnd"/>
      <w:r>
        <w:rPr>
          <w:sz w:val="24"/>
          <w:szCs w:val="24"/>
        </w:rPr>
        <w:t xml:space="preserve">                                 Anno e mese di nascita           Quanti anni hai?*</w:t>
      </w:r>
    </w:p>
    <w:p w:rsidR="008C141B" w:rsidRDefault="00081CD0" w:rsidP="006D1A02">
      <w:pPr>
        <w:spacing w:before="240"/>
        <w:jc w:val="both"/>
      </w:pPr>
      <w:r>
        <w:rPr>
          <w:sz w:val="24"/>
          <w:szCs w:val="24"/>
        </w:rPr>
        <w:t>Genere                                            M/F                            Come ti chiami?</w:t>
      </w:r>
    </w:p>
    <w:p w:rsidR="008C141B" w:rsidRDefault="00081CD0" w:rsidP="006D1A02">
      <w:pPr>
        <w:jc w:val="both"/>
      </w:pPr>
      <w:r>
        <w:rPr>
          <w:sz w:val="24"/>
          <w:szCs w:val="24"/>
        </w:rPr>
        <w:t xml:space="preserve">Paese di origine genitori **      Cognome     </w:t>
      </w:r>
    </w:p>
    <w:p w:rsidR="008C141B" w:rsidRDefault="00081CD0" w:rsidP="006D1A02">
      <w:pPr>
        <w:jc w:val="both"/>
      </w:pPr>
      <w:r>
        <w:rPr>
          <w:sz w:val="24"/>
          <w:szCs w:val="24"/>
        </w:rPr>
        <w:t xml:space="preserve">*Dal momento che avevo necessità di informazioni molto precise riguardo l’età dei bambini, oltre richiedere l’età ai bambini prima della somministrazione del questionario, ho richiesto alle maestre della scuola materna l’anno e anche il mese esatto di nascita.             </w:t>
      </w:r>
    </w:p>
    <w:p w:rsidR="008C141B" w:rsidRDefault="00081CD0" w:rsidP="006D1A02">
      <w:pPr>
        <w:jc w:val="both"/>
      </w:pPr>
      <w:r>
        <w:rPr>
          <w:sz w:val="24"/>
          <w:szCs w:val="24"/>
        </w:rPr>
        <w:lastRenderedPageBreak/>
        <w:t xml:space="preserve">**Anche in questo caso ho richiesto l’informazione alle maestre. Le motivazioni sono state sia la maggiore precisione, sia perché non mi era concesso per tutela del minore per esempio richiedergli il cognome.                   </w:t>
      </w:r>
    </w:p>
    <w:p w:rsidR="008C141B" w:rsidRDefault="008C141B" w:rsidP="006D1A02">
      <w:pPr>
        <w:jc w:val="both"/>
      </w:pPr>
    </w:p>
    <w:p w:rsidR="008C141B" w:rsidRDefault="00081CD0" w:rsidP="006D1A02">
      <w:pPr>
        <w:jc w:val="both"/>
      </w:pPr>
      <w:r>
        <w:rPr>
          <w:b/>
          <w:sz w:val="24"/>
          <w:szCs w:val="24"/>
        </w:rPr>
        <w:t>CAMPIONAMENTO, POPOLAZIONE DI RIFERIMENTO E CONTESTO</w:t>
      </w:r>
    </w:p>
    <w:p w:rsidR="008C141B" w:rsidRDefault="00081CD0" w:rsidP="006D1A02">
      <w:pPr>
        <w:jc w:val="both"/>
      </w:pPr>
      <w:r>
        <w:rPr>
          <w:sz w:val="24"/>
          <w:szCs w:val="24"/>
        </w:rPr>
        <w:t xml:space="preserve">La ricerca è stata svolta su una popolazione di 20 bambini della scuola materna pubblica di Torino di età compresa tra i 3 e i 5 anni. Tuttavia la mia ricerca si inserisce in un progetto più ampio di ricerca portato avanti dall’Università degli Studi di Torino. Infatti la mia ricerca è un tipico esempio di </w:t>
      </w:r>
      <w:r>
        <w:rPr>
          <w:b/>
          <w:sz w:val="24"/>
          <w:szCs w:val="24"/>
        </w:rPr>
        <w:t>campionamento a grappolo :</w:t>
      </w:r>
      <w:r>
        <w:rPr>
          <w:sz w:val="24"/>
          <w:szCs w:val="24"/>
        </w:rPr>
        <w:t xml:space="preserve"> Si individuano nella popolazione gruppi naturali (grappoli) , ad esempio istituti o classi eterogenei al loro interno. Estraendo in maniera casuale uno o più grappoli  si avrà un campione che riprodurrà in gran parte l’eterogeneità della popolazione di partenza. In questo caso i grappoli utilizzati sono poi di ampiezza variabile.</w:t>
      </w:r>
    </w:p>
    <w:p w:rsidR="008C141B" w:rsidRDefault="00081CD0" w:rsidP="006D1A02">
      <w:pPr>
        <w:jc w:val="both"/>
      </w:pPr>
      <w:r>
        <w:rPr>
          <w:sz w:val="24"/>
          <w:szCs w:val="24"/>
        </w:rPr>
        <w:t xml:space="preserve"> La validità è interna perché il campione è piccolo e appartenente ad una sola area geografica, quindi i risultati non si possono estendere a contesti diversi da quelli in cui è stata prodotta la ricerca.  Questo significa che  questa ricerca può aspirare a non contenere errori di processo, e quindi dare risultati validi in relazione al solo campione studiato.</w:t>
      </w:r>
    </w:p>
    <w:p w:rsidR="008C141B" w:rsidRDefault="00081CD0" w:rsidP="006D1A02">
      <w:pPr>
        <w:jc w:val="both"/>
      </w:pPr>
      <w:r>
        <w:rPr>
          <w:sz w:val="24"/>
          <w:szCs w:val="24"/>
        </w:rPr>
        <w:t>Il contesto  è rappresentato da una sezione dalla scuola materna comunale  di Torino “Borgo Crocetta”. La sezione prescelta è stata una sola, la sezione dei “verdi”. Una sezione mista di bambini tra i 3 e i 5 anni d’età.</w:t>
      </w:r>
    </w:p>
    <w:p w:rsidR="008C141B" w:rsidRDefault="008C141B" w:rsidP="006D1A02">
      <w:pPr>
        <w:jc w:val="both"/>
      </w:pPr>
    </w:p>
    <w:p w:rsidR="008C141B" w:rsidRDefault="00081CD0" w:rsidP="006D1A02">
      <w:pPr>
        <w:jc w:val="both"/>
      </w:pPr>
      <w:r>
        <w:rPr>
          <w:b/>
          <w:sz w:val="24"/>
          <w:szCs w:val="24"/>
        </w:rPr>
        <w:t>TECNICHE E STRUMENTI DI RILEVAZIONE DEI DATI</w:t>
      </w:r>
    </w:p>
    <w:p w:rsidR="008C141B" w:rsidRDefault="00081CD0" w:rsidP="006D1A02">
      <w:pPr>
        <w:jc w:val="both"/>
      </w:pPr>
      <w:r>
        <w:rPr>
          <w:sz w:val="24"/>
          <w:szCs w:val="24"/>
        </w:rPr>
        <w:t xml:space="preserve">Le </w:t>
      </w:r>
      <w:r>
        <w:rPr>
          <w:b/>
          <w:sz w:val="24"/>
          <w:szCs w:val="24"/>
        </w:rPr>
        <w:t>tecniche</w:t>
      </w:r>
      <w:r>
        <w:rPr>
          <w:sz w:val="24"/>
          <w:szCs w:val="24"/>
        </w:rPr>
        <w:t xml:space="preserve"> utilizzate sono di tipo quantitativo.</w:t>
      </w:r>
    </w:p>
    <w:p w:rsidR="008C141B" w:rsidRDefault="00081CD0" w:rsidP="006D1A02">
      <w:pPr>
        <w:jc w:val="both"/>
      </w:pPr>
      <w:r>
        <w:rPr>
          <w:sz w:val="24"/>
          <w:szCs w:val="24"/>
        </w:rPr>
        <w:t xml:space="preserve">Il test </w:t>
      </w:r>
      <w:proofErr w:type="spellStart"/>
      <w:r>
        <w:rPr>
          <w:sz w:val="24"/>
          <w:szCs w:val="24"/>
        </w:rPr>
        <w:t>utilizato</w:t>
      </w:r>
      <w:proofErr w:type="spellEnd"/>
      <w:r>
        <w:rPr>
          <w:sz w:val="24"/>
          <w:szCs w:val="24"/>
        </w:rPr>
        <w:t xml:space="preserve"> </w:t>
      </w:r>
      <w:proofErr w:type="spellStart"/>
      <w:r>
        <w:rPr>
          <w:sz w:val="24"/>
          <w:szCs w:val="24"/>
        </w:rPr>
        <w:t>e’</w:t>
      </w:r>
      <w:proofErr w:type="spellEnd"/>
      <w:r>
        <w:rPr>
          <w:sz w:val="24"/>
          <w:szCs w:val="24"/>
        </w:rPr>
        <w:t xml:space="preserve"> il TCR di </w:t>
      </w:r>
      <w:proofErr w:type="spellStart"/>
      <w:r>
        <w:rPr>
          <w:sz w:val="24"/>
          <w:szCs w:val="24"/>
        </w:rPr>
        <w:t>Erikson</w:t>
      </w:r>
      <w:proofErr w:type="spellEnd"/>
      <w:r>
        <w:rPr>
          <w:sz w:val="24"/>
          <w:szCs w:val="24"/>
        </w:rPr>
        <w:t xml:space="preserve"> del 1989.  Il TCR </w:t>
      </w:r>
      <w:proofErr w:type="spellStart"/>
      <w:r>
        <w:rPr>
          <w:sz w:val="24"/>
          <w:szCs w:val="24"/>
        </w:rPr>
        <w:t>e’</w:t>
      </w:r>
      <w:proofErr w:type="spellEnd"/>
      <w:r>
        <w:rPr>
          <w:sz w:val="24"/>
          <w:szCs w:val="24"/>
        </w:rPr>
        <w:t xml:space="preserve"> stato concepito come strumento di </w:t>
      </w:r>
      <w:proofErr w:type="spellStart"/>
      <w:r>
        <w:rPr>
          <w:sz w:val="24"/>
          <w:szCs w:val="24"/>
        </w:rPr>
        <w:t>screeneeng</w:t>
      </w:r>
      <w:proofErr w:type="spellEnd"/>
      <w:r>
        <w:rPr>
          <w:sz w:val="24"/>
          <w:szCs w:val="24"/>
        </w:rPr>
        <w:t xml:space="preserve"> e di prima valutazione con stimoli chiari e  con precise norme per la somministrazione individuale e che si presti ad un facile e rapido uso pratico . Il fine di questo test </w:t>
      </w:r>
      <w:proofErr w:type="spellStart"/>
      <w:r>
        <w:rPr>
          <w:sz w:val="24"/>
          <w:szCs w:val="24"/>
        </w:rPr>
        <w:t>e’</w:t>
      </w:r>
      <w:proofErr w:type="spellEnd"/>
      <w:r>
        <w:rPr>
          <w:sz w:val="24"/>
          <w:szCs w:val="24"/>
        </w:rPr>
        <w:t xml:space="preserve"> quello di individuare i deficit nella comprensione di concetti di relazione in </w:t>
      </w:r>
      <w:proofErr w:type="spellStart"/>
      <w:r>
        <w:rPr>
          <w:sz w:val="24"/>
          <w:szCs w:val="24"/>
        </w:rPr>
        <w:t>babini</w:t>
      </w:r>
      <w:proofErr w:type="spellEnd"/>
      <w:r>
        <w:rPr>
          <w:sz w:val="24"/>
          <w:szCs w:val="24"/>
        </w:rPr>
        <w:t xml:space="preserve"> tra i 3 e i 7 anni e 11 mesi. I principali concetti di relazione utilizzati sono: relazioni spaziali, </w:t>
      </w:r>
      <w:proofErr w:type="spellStart"/>
      <w:r>
        <w:rPr>
          <w:sz w:val="24"/>
          <w:szCs w:val="24"/>
        </w:rPr>
        <w:t>temporali,di</w:t>
      </w:r>
      <w:proofErr w:type="spellEnd"/>
      <w:r>
        <w:rPr>
          <w:sz w:val="24"/>
          <w:szCs w:val="24"/>
        </w:rPr>
        <w:t xml:space="preserve"> dimensione e di </w:t>
      </w:r>
      <w:proofErr w:type="spellStart"/>
      <w:r>
        <w:rPr>
          <w:sz w:val="24"/>
          <w:szCs w:val="24"/>
        </w:rPr>
        <w:t>quantita’</w:t>
      </w:r>
      <w:proofErr w:type="spellEnd"/>
      <w:r>
        <w:rPr>
          <w:sz w:val="24"/>
          <w:szCs w:val="24"/>
        </w:rPr>
        <w:t xml:space="preserve">. Come si </w:t>
      </w:r>
      <w:proofErr w:type="spellStart"/>
      <w:r>
        <w:rPr>
          <w:sz w:val="24"/>
          <w:szCs w:val="24"/>
        </w:rPr>
        <w:t>puo’</w:t>
      </w:r>
      <w:proofErr w:type="spellEnd"/>
      <w:r>
        <w:rPr>
          <w:sz w:val="24"/>
          <w:szCs w:val="24"/>
        </w:rPr>
        <w:t xml:space="preserve"> notare il test permette all’operatore la rilevazione di </w:t>
      </w:r>
      <w:proofErr w:type="spellStart"/>
      <w:r>
        <w:rPr>
          <w:sz w:val="24"/>
          <w:szCs w:val="24"/>
        </w:rPr>
        <w:t>abilita’</w:t>
      </w:r>
      <w:proofErr w:type="spellEnd"/>
      <w:r>
        <w:rPr>
          <w:sz w:val="24"/>
          <w:szCs w:val="24"/>
        </w:rPr>
        <w:t xml:space="preserve"> linguistiche, di comprensione che si applicano in un ambito di estrema rilevanza, data la frequenza con la quale questi concetti si usano nel contesto scolastico. Quindi questo test rientra tra gli </w:t>
      </w:r>
      <w:r>
        <w:rPr>
          <w:b/>
          <w:sz w:val="24"/>
          <w:szCs w:val="24"/>
        </w:rPr>
        <w:t>strumenti di rilevazione di conoscenze e abilità.</w:t>
      </w:r>
    </w:p>
    <w:p w:rsidR="008C141B" w:rsidRDefault="00081CD0" w:rsidP="006D1A02">
      <w:pPr>
        <w:jc w:val="both"/>
      </w:pPr>
      <w:r>
        <w:rPr>
          <w:b/>
          <w:sz w:val="24"/>
          <w:szCs w:val="24"/>
        </w:rPr>
        <w:t xml:space="preserve">Modalità di somministrazione: </w:t>
      </w:r>
      <w:r>
        <w:rPr>
          <w:sz w:val="24"/>
          <w:szCs w:val="24"/>
        </w:rPr>
        <w:t xml:space="preserve">Il test è caratterizzato da 56 </w:t>
      </w:r>
      <w:proofErr w:type="spellStart"/>
      <w:r>
        <w:rPr>
          <w:sz w:val="24"/>
          <w:szCs w:val="24"/>
        </w:rPr>
        <w:t>items</w:t>
      </w:r>
      <w:proofErr w:type="spellEnd"/>
      <w:r>
        <w:rPr>
          <w:sz w:val="24"/>
          <w:szCs w:val="24"/>
        </w:rPr>
        <w:t xml:space="preserve"> . Il bambino osserva la figura nella quale sono rappresentati alcuni rapporti spaziali o temporali es. il primo animale della fila, l’ultimo, quello in mezzo. Ascoltando l’istruzione il bambino deve indicare l’oggetto che  ritiene nella relazione temporale che </w:t>
      </w:r>
      <w:proofErr w:type="spellStart"/>
      <w:r>
        <w:rPr>
          <w:sz w:val="24"/>
          <w:szCs w:val="24"/>
        </w:rPr>
        <w:t>e’</w:t>
      </w:r>
      <w:proofErr w:type="spellEnd"/>
      <w:r>
        <w:rPr>
          <w:sz w:val="24"/>
          <w:szCs w:val="24"/>
        </w:rPr>
        <w:t xml:space="preserve"> stata denominata. Per non creare confusione gli item sono </w:t>
      </w:r>
      <w:r>
        <w:rPr>
          <w:sz w:val="24"/>
          <w:szCs w:val="24"/>
        </w:rPr>
        <w:lastRenderedPageBreak/>
        <w:t>rappresentati uno per scheda.  Il tempo di somministrazione del questionario dovrebbe essere di 10 – 15 minuti per bambino.</w:t>
      </w:r>
    </w:p>
    <w:p w:rsidR="008C141B" w:rsidRDefault="008C141B" w:rsidP="006D1A02">
      <w:pPr>
        <w:jc w:val="both"/>
      </w:pPr>
    </w:p>
    <w:p w:rsidR="008C141B" w:rsidRDefault="00081CD0" w:rsidP="006D1A02">
      <w:pPr>
        <w:jc w:val="both"/>
      </w:pPr>
      <w:r>
        <w:rPr>
          <w:b/>
          <w:sz w:val="24"/>
          <w:szCs w:val="24"/>
        </w:rPr>
        <w:t>PIANO DI RACCOLTA DATI</w:t>
      </w:r>
    </w:p>
    <w:p w:rsidR="008C141B" w:rsidRDefault="00081CD0" w:rsidP="006D1A02">
      <w:pPr>
        <w:jc w:val="both"/>
      </w:pPr>
      <w:r>
        <w:rPr>
          <w:sz w:val="24"/>
          <w:szCs w:val="24"/>
        </w:rPr>
        <w:t>Per poter effettuare la ricerca è stato necessario recarmi negli uffici amministrativi delle scuole materne comunali di Torino. Il questionario è stato valutato dai responsabili pedagogici, successivamente è stata richiesta l’autorizzazione da parte dei genitori per la somministrazione del test. Dopo aver ottenuto queste autorizzazioni è stato possibile somministrare il questionario sui concetti di relazione  spaziali e temporali ai bambini.</w:t>
      </w:r>
      <w:r w:rsidR="00EE788F">
        <w:rPr>
          <w:sz w:val="24"/>
          <w:szCs w:val="24"/>
        </w:rPr>
        <w:t xml:space="preserve"> (</w:t>
      </w:r>
      <w:r>
        <w:rPr>
          <w:sz w:val="24"/>
          <w:szCs w:val="24"/>
        </w:rPr>
        <w:t>Successivamente ho caricato i dati sul portale di Pedagogia Sperimentale di scienze dell’Educazione).</w:t>
      </w:r>
    </w:p>
    <w:p w:rsidR="008C141B" w:rsidRDefault="008C141B" w:rsidP="006D1A02">
      <w:pPr>
        <w:jc w:val="both"/>
      </w:pPr>
    </w:p>
    <w:p w:rsidR="008C141B" w:rsidRDefault="00081CD0" w:rsidP="006D1A02">
      <w:pPr>
        <w:jc w:val="both"/>
        <w:rPr>
          <w:b/>
          <w:sz w:val="24"/>
          <w:szCs w:val="24"/>
        </w:rPr>
      </w:pPr>
      <w:r>
        <w:rPr>
          <w:b/>
          <w:sz w:val="24"/>
          <w:szCs w:val="24"/>
        </w:rPr>
        <w:t>TECNICHE DI ANALISI</w:t>
      </w:r>
    </w:p>
    <w:p w:rsidR="004E2EC0" w:rsidRDefault="004E2EC0" w:rsidP="006D1A02">
      <w:pPr>
        <w:jc w:val="both"/>
        <w:rPr>
          <w:sz w:val="24"/>
          <w:szCs w:val="24"/>
        </w:rPr>
      </w:pPr>
      <w:r w:rsidRPr="004E2EC0">
        <w:rPr>
          <w:sz w:val="24"/>
          <w:szCs w:val="24"/>
        </w:rPr>
        <w:t xml:space="preserve">Per </w:t>
      </w:r>
      <w:r>
        <w:rPr>
          <w:sz w:val="24"/>
          <w:szCs w:val="24"/>
        </w:rPr>
        <w:t xml:space="preserve">prima cosa è necessario attuare l’analisi </w:t>
      </w:r>
      <w:proofErr w:type="spellStart"/>
      <w:r>
        <w:rPr>
          <w:sz w:val="24"/>
          <w:szCs w:val="24"/>
        </w:rPr>
        <w:t>monovariata</w:t>
      </w:r>
      <w:proofErr w:type="spellEnd"/>
      <w:r>
        <w:rPr>
          <w:sz w:val="24"/>
          <w:szCs w:val="24"/>
        </w:rPr>
        <w:t xml:space="preserve"> dei dati ottenuti attraverso il questionario somministrato. </w:t>
      </w:r>
      <w:r w:rsidR="00EE788F">
        <w:rPr>
          <w:sz w:val="24"/>
          <w:szCs w:val="24"/>
        </w:rPr>
        <w:t xml:space="preserve">L’analisi </w:t>
      </w:r>
      <w:proofErr w:type="spellStart"/>
      <w:r w:rsidR="00EE788F">
        <w:rPr>
          <w:sz w:val="24"/>
          <w:szCs w:val="24"/>
        </w:rPr>
        <w:t>monovariata</w:t>
      </w:r>
      <w:proofErr w:type="spellEnd"/>
      <w:r w:rsidR="00EE788F">
        <w:rPr>
          <w:sz w:val="24"/>
          <w:szCs w:val="24"/>
        </w:rPr>
        <w:t xml:space="preserve"> comprende la distribuzione di frequenza semplice e cumulata con relative percentuali. La prima coincide in questo caso con il numero di bambini che hanno ottenuto un certo punteggio. La seconda rappresenta il numero di bambini che hanno ottenuto minore o uguale ad un certo valore.</w:t>
      </w:r>
      <w:r w:rsidR="002F0635">
        <w:rPr>
          <w:sz w:val="24"/>
          <w:szCs w:val="24"/>
        </w:rPr>
        <w:t xml:space="preserve"> Questi indici si possono anche rappresentare graficamente, quindi vediamo  ora la tabella di</w:t>
      </w:r>
      <w:r w:rsidR="00516C27">
        <w:rPr>
          <w:sz w:val="24"/>
          <w:szCs w:val="24"/>
        </w:rPr>
        <w:t xml:space="preserve"> riferimento:</w:t>
      </w:r>
    </w:p>
    <w:tbl>
      <w:tblPr>
        <w:tblW w:w="9320" w:type="dxa"/>
        <w:tblInd w:w="55" w:type="dxa"/>
        <w:tblCellMar>
          <w:left w:w="70" w:type="dxa"/>
          <w:right w:w="70" w:type="dxa"/>
        </w:tblCellMar>
        <w:tblLook w:val="04A0" w:firstRow="1" w:lastRow="0" w:firstColumn="1" w:lastColumn="0" w:noHBand="0" w:noVBand="1"/>
      </w:tblPr>
      <w:tblGrid>
        <w:gridCol w:w="1107"/>
        <w:gridCol w:w="1975"/>
        <w:gridCol w:w="2000"/>
        <w:gridCol w:w="2149"/>
        <w:gridCol w:w="2180"/>
      </w:tblGrid>
      <w:tr w:rsidR="00132FEF" w:rsidRPr="00132FEF" w:rsidTr="00132FEF">
        <w:trPr>
          <w:trHeight w:val="300"/>
        </w:trPr>
        <w:tc>
          <w:tcPr>
            <w:tcW w:w="7140" w:type="dxa"/>
            <w:gridSpan w:val="4"/>
            <w:tcBorders>
              <w:top w:val="nil"/>
              <w:left w:val="nil"/>
              <w:bottom w:val="nil"/>
              <w:right w:val="nil"/>
            </w:tcBorders>
            <w:shd w:val="clear" w:color="auto" w:fill="auto"/>
            <w:noWrap/>
            <w:vAlign w:val="bottom"/>
            <w:hideMark/>
          </w:tcPr>
          <w:p w:rsidR="00132FEF" w:rsidRPr="00C66F3F" w:rsidRDefault="00132FEF" w:rsidP="006D1A02">
            <w:pPr>
              <w:tabs>
                <w:tab w:val="clear" w:pos="708"/>
              </w:tabs>
              <w:suppressAutoHyphens w:val="0"/>
              <w:spacing w:after="0" w:line="240" w:lineRule="auto"/>
              <w:jc w:val="both"/>
              <w:rPr>
                <w:rFonts w:ascii="Arial" w:eastAsia="Times New Roman" w:hAnsi="Arial" w:cs="Arial"/>
                <w:b/>
                <w:color w:val="000000"/>
                <w:lang w:eastAsia="it-IT"/>
              </w:rPr>
            </w:pPr>
            <w:r w:rsidRPr="00C66F3F">
              <w:rPr>
                <w:rFonts w:ascii="Arial" w:eastAsia="Times New Roman" w:hAnsi="Arial" w:cs="Arial"/>
                <w:b/>
                <w:color w:val="000000"/>
                <w:lang w:eastAsia="it-IT"/>
              </w:rPr>
              <w:t>DISTRIBUZIONE DI FREQUENZA DEI PUNTEGGI STANDARD</w:t>
            </w:r>
          </w:p>
        </w:tc>
        <w:tc>
          <w:tcPr>
            <w:tcW w:w="2180" w:type="dxa"/>
            <w:tcBorders>
              <w:top w:val="nil"/>
              <w:left w:val="nil"/>
              <w:bottom w:val="nil"/>
              <w:right w:val="nil"/>
            </w:tcBorders>
            <w:shd w:val="clear" w:color="auto" w:fill="auto"/>
            <w:noWrap/>
            <w:vAlign w:val="bottom"/>
            <w:hideMark/>
          </w:tcPr>
          <w:p w:rsidR="00132FEF" w:rsidRPr="00132FEF" w:rsidRDefault="00132FEF" w:rsidP="006D1A02">
            <w:pPr>
              <w:tabs>
                <w:tab w:val="clear" w:pos="708"/>
              </w:tabs>
              <w:suppressAutoHyphens w:val="0"/>
              <w:spacing w:after="0" w:line="240" w:lineRule="auto"/>
              <w:jc w:val="both"/>
              <w:rPr>
                <w:rFonts w:ascii="Arial" w:eastAsia="Times New Roman" w:hAnsi="Arial" w:cs="Arial"/>
                <w:color w:val="000000"/>
                <w:lang w:eastAsia="it-IT"/>
              </w:rPr>
            </w:pPr>
          </w:p>
        </w:tc>
      </w:tr>
      <w:tr w:rsidR="00132FEF" w:rsidRPr="00132FEF" w:rsidTr="00132FEF">
        <w:trPr>
          <w:trHeight w:val="285"/>
        </w:trPr>
        <w:tc>
          <w:tcPr>
            <w:tcW w:w="1016" w:type="dxa"/>
            <w:tcBorders>
              <w:top w:val="single" w:sz="4" w:space="0" w:color="000000"/>
              <w:left w:val="single" w:sz="4" w:space="0" w:color="000000"/>
              <w:bottom w:val="single" w:sz="4" w:space="0" w:color="000000"/>
              <w:right w:val="single" w:sz="4" w:space="0" w:color="000000"/>
            </w:tcBorders>
            <w:shd w:val="clear" w:color="83CAFF" w:fill="83CAFF"/>
            <w:noWrap/>
            <w:vAlign w:val="bottom"/>
            <w:hideMark/>
          </w:tcPr>
          <w:p w:rsidR="00132FEF" w:rsidRPr="00132FEF" w:rsidRDefault="00132FEF" w:rsidP="006D1A02">
            <w:pPr>
              <w:tabs>
                <w:tab w:val="clear" w:pos="708"/>
              </w:tabs>
              <w:suppressAutoHyphens w:val="0"/>
              <w:spacing w:after="0" w:line="240" w:lineRule="auto"/>
              <w:jc w:val="both"/>
              <w:rPr>
                <w:rFonts w:ascii="Arial" w:eastAsia="Times New Roman" w:hAnsi="Arial" w:cs="Arial"/>
                <w:color w:val="000000"/>
                <w:lang w:eastAsia="it-IT"/>
              </w:rPr>
            </w:pPr>
            <w:r w:rsidRPr="00132FEF">
              <w:rPr>
                <w:rFonts w:ascii="Arial" w:eastAsia="Times New Roman" w:hAnsi="Arial" w:cs="Arial"/>
                <w:color w:val="000000"/>
                <w:lang w:eastAsia="it-IT"/>
              </w:rPr>
              <w:t>punteggio</w:t>
            </w:r>
          </w:p>
        </w:tc>
        <w:tc>
          <w:tcPr>
            <w:tcW w:w="1975" w:type="dxa"/>
            <w:tcBorders>
              <w:top w:val="single" w:sz="4" w:space="0" w:color="000000"/>
              <w:left w:val="nil"/>
              <w:bottom w:val="single" w:sz="4" w:space="0" w:color="000000"/>
              <w:right w:val="single" w:sz="4" w:space="0" w:color="000000"/>
            </w:tcBorders>
            <w:shd w:val="clear" w:color="83CAFF" w:fill="83CAFF"/>
            <w:noWrap/>
            <w:vAlign w:val="bottom"/>
            <w:hideMark/>
          </w:tcPr>
          <w:p w:rsidR="00132FEF" w:rsidRPr="00132FEF" w:rsidRDefault="00132FEF" w:rsidP="006D1A02">
            <w:pPr>
              <w:tabs>
                <w:tab w:val="clear" w:pos="708"/>
              </w:tabs>
              <w:suppressAutoHyphens w:val="0"/>
              <w:spacing w:after="0" w:line="240" w:lineRule="auto"/>
              <w:jc w:val="both"/>
              <w:rPr>
                <w:rFonts w:ascii="Arial" w:eastAsia="Times New Roman" w:hAnsi="Arial" w:cs="Arial"/>
                <w:color w:val="000000"/>
                <w:lang w:eastAsia="it-IT"/>
              </w:rPr>
            </w:pPr>
            <w:r w:rsidRPr="00132FEF">
              <w:rPr>
                <w:rFonts w:ascii="Arial" w:eastAsia="Times New Roman" w:hAnsi="Arial" w:cs="Arial"/>
                <w:color w:val="000000"/>
                <w:lang w:eastAsia="it-IT"/>
              </w:rPr>
              <w:t>frequenza semplice</w:t>
            </w:r>
          </w:p>
        </w:tc>
        <w:tc>
          <w:tcPr>
            <w:tcW w:w="2000" w:type="dxa"/>
            <w:tcBorders>
              <w:top w:val="single" w:sz="4" w:space="0" w:color="000000"/>
              <w:left w:val="nil"/>
              <w:bottom w:val="single" w:sz="4" w:space="0" w:color="000000"/>
              <w:right w:val="single" w:sz="4" w:space="0" w:color="000000"/>
            </w:tcBorders>
            <w:shd w:val="clear" w:color="83CAFF" w:fill="83CAFF"/>
            <w:noWrap/>
            <w:vAlign w:val="bottom"/>
            <w:hideMark/>
          </w:tcPr>
          <w:p w:rsidR="00132FEF" w:rsidRPr="00132FEF" w:rsidRDefault="00132FEF" w:rsidP="006D1A02">
            <w:pPr>
              <w:tabs>
                <w:tab w:val="clear" w:pos="708"/>
              </w:tabs>
              <w:suppressAutoHyphens w:val="0"/>
              <w:spacing w:after="0" w:line="240" w:lineRule="auto"/>
              <w:jc w:val="both"/>
              <w:rPr>
                <w:rFonts w:ascii="Arial" w:eastAsia="Times New Roman" w:hAnsi="Arial" w:cs="Arial"/>
                <w:color w:val="000000"/>
                <w:lang w:eastAsia="it-IT"/>
              </w:rPr>
            </w:pPr>
            <w:r w:rsidRPr="00132FEF">
              <w:rPr>
                <w:rFonts w:ascii="Arial" w:eastAsia="Times New Roman" w:hAnsi="Arial" w:cs="Arial"/>
                <w:color w:val="000000"/>
                <w:lang w:eastAsia="it-IT"/>
              </w:rPr>
              <w:t>frequenza cumulata</w:t>
            </w:r>
          </w:p>
        </w:tc>
        <w:tc>
          <w:tcPr>
            <w:tcW w:w="2149" w:type="dxa"/>
            <w:tcBorders>
              <w:top w:val="single" w:sz="4" w:space="0" w:color="000000"/>
              <w:left w:val="nil"/>
              <w:bottom w:val="single" w:sz="4" w:space="0" w:color="000000"/>
              <w:right w:val="single" w:sz="4" w:space="0" w:color="000000"/>
            </w:tcBorders>
            <w:shd w:val="clear" w:color="83CAFF" w:fill="83CAFF"/>
            <w:noWrap/>
            <w:vAlign w:val="bottom"/>
            <w:hideMark/>
          </w:tcPr>
          <w:p w:rsidR="00132FEF" w:rsidRPr="00132FEF" w:rsidRDefault="00132FEF" w:rsidP="006D1A02">
            <w:pPr>
              <w:tabs>
                <w:tab w:val="clear" w:pos="708"/>
              </w:tabs>
              <w:suppressAutoHyphens w:val="0"/>
              <w:spacing w:after="0" w:line="240" w:lineRule="auto"/>
              <w:jc w:val="both"/>
              <w:rPr>
                <w:rFonts w:ascii="Arial" w:eastAsia="Times New Roman" w:hAnsi="Arial" w:cs="Arial"/>
                <w:color w:val="000000"/>
                <w:lang w:eastAsia="it-IT"/>
              </w:rPr>
            </w:pPr>
            <w:r w:rsidRPr="00132FEF">
              <w:rPr>
                <w:rFonts w:ascii="Arial" w:eastAsia="Times New Roman" w:hAnsi="Arial" w:cs="Arial"/>
                <w:color w:val="000000"/>
                <w:lang w:eastAsia="it-IT"/>
              </w:rPr>
              <w:t>percentuale semplice</w:t>
            </w:r>
          </w:p>
        </w:tc>
        <w:tc>
          <w:tcPr>
            <w:tcW w:w="2180" w:type="dxa"/>
            <w:tcBorders>
              <w:top w:val="single" w:sz="4" w:space="0" w:color="000000"/>
              <w:left w:val="nil"/>
              <w:bottom w:val="single" w:sz="4" w:space="0" w:color="000000"/>
              <w:right w:val="single" w:sz="4" w:space="0" w:color="000000"/>
            </w:tcBorders>
            <w:shd w:val="clear" w:color="83CAFF" w:fill="83CAFF"/>
            <w:noWrap/>
            <w:vAlign w:val="bottom"/>
            <w:hideMark/>
          </w:tcPr>
          <w:p w:rsidR="00132FEF" w:rsidRPr="00132FEF" w:rsidRDefault="00132FEF" w:rsidP="006D1A02">
            <w:pPr>
              <w:tabs>
                <w:tab w:val="clear" w:pos="708"/>
              </w:tabs>
              <w:suppressAutoHyphens w:val="0"/>
              <w:spacing w:after="0" w:line="240" w:lineRule="auto"/>
              <w:jc w:val="both"/>
              <w:rPr>
                <w:rFonts w:ascii="Arial" w:eastAsia="Times New Roman" w:hAnsi="Arial" w:cs="Arial"/>
                <w:color w:val="000000"/>
                <w:lang w:eastAsia="it-IT"/>
              </w:rPr>
            </w:pPr>
            <w:r w:rsidRPr="00132FEF">
              <w:rPr>
                <w:rFonts w:ascii="Arial" w:eastAsia="Times New Roman" w:hAnsi="Arial" w:cs="Arial"/>
                <w:color w:val="000000"/>
                <w:lang w:eastAsia="it-IT"/>
              </w:rPr>
              <w:t>percentuale cumulata</w:t>
            </w:r>
          </w:p>
        </w:tc>
      </w:tr>
      <w:tr w:rsidR="00132FEF" w:rsidRPr="00132FEF" w:rsidTr="00132FEF">
        <w:trPr>
          <w:trHeight w:val="285"/>
        </w:trPr>
        <w:tc>
          <w:tcPr>
            <w:tcW w:w="1016" w:type="dxa"/>
            <w:tcBorders>
              <w:top w:val="nil"/>
              <w:left w:val="single" w:sz="4" w:space="0" w:color="000000"/>
              <w:bottom w:val="single" w:sz="4" w:space="0" w:color="000000"/>
              <w:right w:val="single" w:sz="4" w:space="0" w:color="000000"/>
            </w:tcBorders>
            <w:shd w:val="clear" w:color="auto" w:fill="auto"/>
            <w:noWrap/>
            <w:vAlign w:val="bottom"/>
            <w:hideMark/>
          </w:tcPr>
          <w:p w:rsidR="00132FEF" w:rsidRPr="00132FEF" w:rsidRDefault="00132FEF" w:rsidP="006D1A02">
            <w:pPr>
              <w:tabs>
                <w:tab w:val="clear" w:pos="708"/>
              </w:tabs>
              <w:suppressAutoHyphens w:val="0"/>
              <w:spacing w:after="0" w:line="240" w:lineRule="auto"/>
              <w:jc w:val="both"/>
              <w:rPr>
                <w:rFonts w:ascii="Arial" w:eastAsia="Times New Roman" w:hAnsi="Arial" w:cs="Arial"/>
                <w:color w:val="000000"/>
                <w:lang w:eastAsia="it-IT"/>
              </w:rPr>
            </w:pPr>
            <w:r w:rsidRPr="00132FEF">
              <w:rPr>
                <w:rFonts w:ascii="Arial" w:eastAsia="Times New Roman" w:hAnsi="Arial" w:cs="Arial"/>
                <w:color w:val="000000"/>
                <w:lang w:eastAsia="it-IT"/>
              </w:rPr>
              <w:t>38</w:t>
            </w:r>
          </w:p>
        </w:tc>
        <w:tc>
          <w:tcPr>
            <w:tcW w:w="1975" w:type="dxa"/>
            <w:tcBorders>
              <w:top w:val="nil"/>
              <w:left w:val="nil"/>
              <w:bottom w:val="single" w:sz="4" w:space="0" w:color="000000"/>
              <w:right w:val="single" w:sz="4" w:space="0" w:color="000000"/>
            </w:tcBorders>
            <w:shd w:val="clear" w:color="auto" w:fill="auto"/>
            <w:noWrap/>
            <w:vAlign w:val="bottom"/>
            <w:hideMark/>
          </w:tcPr>
          <w:p w:rsidR="00132FEF" w:rsidRPr="00132FEF" w:rsidRDefault="00132FEF" w:rsidP="006D1A02">
            <w:pPr>
              <w:tabs>
                <w:tab w:val="clear" w:pos="708"/>
              </w:tabs>
              <w:suppressAutoHyphens w:val="0"/>
              <w:spacing w:after="0" w:line="240" w:lineRule="auto"/>
              <w:jc w:val="both"/>
              <w:rPr>
                <w:rFonts w:ascii="Arial" w:eastAsia="Times New Roman" w:hAnsi="Arial" w:cs="Arial"/>
                <w:color w:val="000000"/>
                <w:lang w:eastAsia="it-IT"/>
              </w:rPr>
            </w:pPr>
            <w:r w:rsidRPr="00132FEF">
              <w:rPr>
                <w:rFonts w:ascii="Arial" w:eastAsia="Times New Roman" w:hAnsi="Arial" w:cs="Arial"/>
                <w:color w:val="000000"/>
                <w:lang w:eastAsia="it-IT"/>
              </w:rPr>
              <w:t>1</w:t>
            </w:r>
          </w:p>
        </w:tc>
        <w:tc>
          <w:tcPr>
            <w:tcW w:w="2000" w:type="dxa"/>
            <w:tcBorders>
              <w:top w:val="nil"/>
              <w:left w:val="nil"/>
              <w:bottom w:val="single" w:sz="4" w:space="0" w:color="000000"/>
              <w:right w:val="single" w:sz="4" w:space="0" w:color="000000"/>
            </w:tcBorders>
            <w:shd w:val="clear" w:color="auto" w:fill="auto"/>
            <w:noWrap/>
            <w:vAlign w:val="bottom"/>
            <w:hideMark/>
          </w:tcPr>
          <w:p w:rsidR="00132FEF" w:rsidRPr="00132FEF" w:rsidRDefault="00132FEF" w:rsidP="006D1A02">
            <w:pPr>
              <w:tabs>
                <w:tab w:val="clear" w:pos="708"/>
              </w:tabs>
              <w:suppressAutoHyphens w:val="0"/>
              <w:spacing w:after="0" w:line="240" w:lineRule="auto"/>
              <w:jc w:val="both"/>
              <w:rPr>
                <w:rFonts w:ascii="Arial" w:eastAsia="Times New Roman" w:hAnsi="Arial" w:cs="Arial"/>
                <w:color w:val="000000"/>
                <w:lang w:eastAsia="it-IT"/>
              </w:rPr>
            </w:pPr>
            <w:r w:rsidRPr="00132FEF">
              <w:rPr>
                <w:rFonts w:ascii="Arial" w:eastAsia="Times New Roman" w:hAnsi="Arial" w:cs="Arial"/>
                <w:color w:val="000000"/>
                <w:lang w:eastAsia="it-IT"/>
              </w:rPr>
              <w:t>1</w:t>
            </w:r>
          </w:p>
        </w:tc>
        <w:tc>
          <w:tcPr>
            <w:tcW w:w="2149" w:type="dxa"/>
            <w:tcBorders>
              <w:top w:val="nil"/>
              <w:left w:val="nil"/>
              <w:bottom w:val="single" w:sz="4" w:space="0" w:color="000000"/>
              <w:right w:val="single" w:sz="4" w:space="0" w:color="000000"/>
            </w:tcBorders>
            <w:shd w:val="clear" w:color="auto" w:fill="auto"/>
            <w:noWrap/>
            <w:vAlign w:val="bottom"/>
            <w:hideMark/>
          </w:tcPr>
          <w:p w:rsidR="00132FEF" w:rsidRPr="00132FEF" w:rsidRDefault="00132FEF" w:rsidP="006D1A02">
            <w:pPr>
              <w:tabs>
                <w:tab w:val="clear" w:pos="708"/>
              </w:tabs>
              <w:suppressAutoHyphens w:val="0"/>
              <w:spacing w:after="0" w:line="240" w:lineRule="auto"/>
              <w:jc w:val="both"/>
              <w:rPr>
                <w:rFonts w:ascii="Arial" w:eastAsia="Times New Roman" w:hAnsi="Arial" w:cs="Arial"/>
                <w:color w:val="000000"/>
                <w:lang w:eastAsia="it-IT"/>
              </w:rPr>
            </w:pPr>
            <w:r w:rsidRPr="00132FEF">
              <w:rPr>
                <w:rFonts w:ascii="Arial" w:eastAsia="Times New Roman" w:hAnsi="Arial" w:cs="Arial"/>
                <w:color w:val="000000"/>
                <w:lang w:eastAsia="it-IT"/>
              </w:rPr>
              <w:t>5,00%</w:t>
            </w:r>
          </w:p>
        </w:tc>
        <w:tc>
          <w:tcPr>
            <w:tcW w:w="2180" w:type="dxa"/>
            <w:tcBorders>
              <w:top w:val="nil"/>
              <w:left w:val="nil"/>
              <w:bottom w:val="single" w:sz="4" w:space="0" w:color="000000"/>
              <w:right w:val="single" w:sz="4" w:space="0" w:color="000000"/>
            </w:tcBorders>
            <w:shd w:val="clear" w:color="auto" w:fill="auto"/>
            <w:noWrap/>
            <w:vAlign w:val="bottom"/>
            <w:hideMark/>
          </w:tcPr>
          <w:p w:rsidR="00132FEF" w:rsidRPr="00132FEF" w:rsidRDefault="00132FEF" w:rsidP="006D1A02">
            <w:pPr>
              <w:tabs>
                <w:tab w:val="clear" w:pos="708"/>
              </w:tabs>
              <w:suppressAutoHyphens w:val="0"/>
              <w:spacing w:after="0" w:line="240" w:lineRule="auto"/>
              <w:jc w:val="both"/>
              <w:rPr>
                <w:rFonts w:ascii="Arial" w:eastAsia="Times New Roman" w:hAnsi="Arial" w:cs="Arial"/>
                <w:color w:val="000000"/>
                <w:lang w:eastAsia="it-IT"/>
              </w:rPr>
            </w:pPr>
            <w:r w:rsidRPr="00132FEF">
              <w:rPr>
                <w:rFonts w:ascii="Arial" w:eastAsia="Times New Roman" w:hAnsi="Arial" w:cs="Arial"/>
                <w:color w:val="000000"/>
                <w:lang w:eastAsia="it-IT"/>
              </w:rPr>
              <w:t>5,00%</w:t>
            </w:r>
          </w:p>
        </w:tc>
      </w:tr>
      <w:tr w:rsidR="00132FEF" w:rsidRPr="00132FEF" w:rsidTr="00132FEF">
        <w:trPr>
          <w:trHeight w:val="285"/>
        </w:trPr>
        <w:tc>
          <w:tcPr>
            <w:tcW w:w="1016" w:type="dxa"/>
            <w:tcBorders>
              <w:top w:val="nil"/>
              <w:left w:val="single" w:sz="4" w:space="0" w:color="000000"/>
              <w:bottom w:val="single" w:sz="4" w:space="0" w:color="000000"/>
              <w:right w:val="single" w:sz="4" w:space="0" w:color="000000"/>
            </w:tcBorders>
            <w:shd w:val="clear" w:color="auto" w:fill="auto"/>
            <w:noWrap/>
            <w:vAlign w:val="bottom"/>
            <w:hideMark/>
          </w:tcPr>
          <w:p w:rsidR="00132FEF" w:rsidRPr="00132FEF" w:rsidRDefault="00132FEF" w:rsidP="006D1A02">
            <w:pPr>
              <w:tabs>
                <w:tab w:val="clear" w:pos="708"/>
              </w:tabs>
              <w:suppressAutoHyphens w:val="0"/>
              <w:spacing w:after="0" w:line="240" w:lineRule="auto"/>
              <w:jc w:val="both"/>
              <w:rPr>
                <w:rFonts w:ascii="Arial" w:eastAsia="Times New Roman" w:hAnsi="Arial" w:cs="Arial"/>
                <w:color w:val="000000"/>
                <w:lang w:eastAsia="it-IT"/>
              </w:rPr>
            </w:pPr>
            <w:r w:rsidRPr="00132FEF">
              <w:rPr>
                <w:rFonts w:ascii="Arial" w:eastAsia="Times New Roman" w:hAnsi="Arial" w:cs="Arial"/>
                <w:color w:val="000000"/>
                <w:lang w:eastAsia="it-IT"/>
              </w:rPr>
              <w:t>39</w:t>
            </w:r>
          </w:p>
        </w:tc>
        <w:tc>
          <w:tcPr>
            <w:tcW w:w="1975" w:type="dxa"/>
            <w:tcBorders>
              <w:top w:val="nil"/>
              <w:left w:val="nil"/>
              <w:bottom w:val="single" w:sz="4" w:space="0" w:color="000000"/>
              <w:right w:val="single" w:sz="4" w:space="0" w:color="000000"/>
            </w:tcBorders>
            <w:shd w:val="clear" w:color="auto" w:fill="auto"/>
            <w:noWrap/>
            <w:vAlign w:val="bottom"/>
            <w:hideMark/>
          </w:tcPr>
          <w:p w:rsidR="00132FEF" w:rsidRPr="00132FEF" w:rsidRDefault="00132FEF" w:rsidP="006D1A02">
            <w:pPr>
              <w:tabs>
                <w:tab w:val="clear" w:pos="708"/>
              </w:tabs>
              <w:suppressAutoHyphens w:val="0"/>
              <w:spacing w:after="0" w:line="240" w:lineRule="auto"/>
              <w:jc w:val="both"/>
              <w:rPr>
                <w:rFonts w:ascii="Arial" w:eastAsia="Times New Roman" w:hAnsi="Arial" w:cs="Arial"/>
                <w:color w:val="000000"/>
                <w:lang w:eastAsia="it-IT"/>
              </w:rPr>
            </w:pPr>
            <w:r w:rsidRPr="00132FEF">
              <w:rPr>
                <w:rFonts w:ascii="Arial" w:eastAsia="Times New Roman" w:hAnsi="Arial" w:cs="Arial"/>
                <w:color w:val="000000"/>
                <w:lang w:eastAsia="it-IT"/>
              </w:rPr>
              <w:t>1</w:t>
            </w:r>
          </w:p>
        </w:tc>
        <w:tc>
          <w:tcPr>
            <w:tcW w:w="2000" w:type="dxa"/>
            <w:tcBorders>
              <w:top w:val="nil"/>
              <w:left w:val="nil"/>
              <w:bottom w:val="single" w:sz="4" w:space="0" w:color="000000"/>
              <w:right w:val="single" w:sz="4" w:space="0" w:color="000000"/>
            </w:tcBorders>
            <w:shd w:val="clear" w:color="auto" w:fill="auto"/>
            <w:noWrap/>
            <w:vAlign w:val="bottom"/>
            <w:hideMark/>
          </w:tcPr>
          <w:p w:rsidR="00132FEF" w:rsidRPr="00132FEF" w:rsidRDefault="00132FEF" w:rsidP="006D1A02">
            <w:pPr>
              <w:tabs>
                <w:tab w:val="clear" w:pos="708"/>
              </w:tabs>
              <w:suppressAutoHyphens w:val="0"/>
              <w:spacing w:after="0" w:line="240" w:lineRule="auto"/>
              <w:jc w:val="both"/>
              <w:rPr>
                <w:rFonts w:ascii="Arial" w:eastAsia="Times New Roman" w:hAnsi="Arial" w:cs="Arial"/>
                <w:color w:val="000000"/>
                <w:lang w:eastAsia="it-IT"/>
              </w:rPr>
            </w:pPr>
            <w:r w:rsidRPr="00132FEF">
              <w:rPr>
                <w:rFonts w:ascii="Arial" w:eastAsia="Times New Roman" w:hAnsi="Arial" w:cs="Arial"/>
                <w:color w:val="000000"/>
                <w:lang w:eastAsia="it-IT"/>
              </w:rPr>
              <w:t>2</w:t>
            </w:r>
          </w:p>
        </w:tc>
        <w:tc>
          <w:tcPr>
            <w:tcW w:w="2149" w:type="dxa"/>
            <w:tcBorders>
              <w:top w:val="nil"/>
              <w:left w:val="nil"/>
              <w:bottom w:val="single" w:sz="4" w:space="0" w:color="000000"/>
              <w:right w:val="single" w:sz="4" w:space="0" w:color="000000"/>
            </w:tcBorders>
            <w:shd w:val="clear" w:color="auto" w:fill="auto"/>
            <w:noWrap/>
            <w:vAlign w:val="bottom"/>
            <w:hideMark/>
          </w:tcPr>
          <w:p w:rsidR="00132FEF" w:rsidRPr="00132FEF" w:rsidRDefault="00132FEF" w:rsidP="006D1A02">
            <w:pPr>
              <w:tabs>
                <w:tab w:val="clear" w:pos="708"/>
              </w:tabs>
              <w:suppressAutoHyphens w:val="0"/>
              <w:spacing w:after="0" w:line="240" w:lineRule="auto"/>
              <w:jc w:val="both"/>
              <w:rPr>
                <w:rFonts w:ascii="Arial" w:eastAsia="Times New Roman" w:hAnsi="Arial" w:cs="Arial"/>
                <w:color w:val="000000"/>
                <w:lang w:eastAsia="it-IT"/>
              </w:rPr>
            </w:pPr>
            <w:r w:rsidRPr="00132FEF">
              <w:rPr>
                <w:rFonts w:ascii="Arial" w:eastAsia="Times New Roman" w:hAnsi="Arial" w:cs="Arial"/>
                <w:color w:val="000000"/>
                <w:lang w:eastAsia="it-IT"/>
              </w:rPr>
              <w:t>5,00%</w:t>
            </w:r>
          </w:p>
        </w:tc>
        <w:tc>
          <w:tcPr>
            <w:tcW w:w="2180" w:type="dxa"/>
            <w:tcBorders>
              <w:top w:val="nil"/>
              <w:left w:val="nil"/>
              <w:bottom w:val="single" w:sz="4" w:space="0" w:color="000000"/>
              <w:right w:val="single" w:sz="4" w:space="0" w:color="000000"/>
            </w:tcBorders>
            <w:shd w:val="clear" w:color="auto" w:fill="auto"/>
            <w:noWrap/>
            <w:vAlign w:val="bottom"/>
            <w:hideMark/>
          </w:tcPr>
          <w:p w:rsidR="00132FEF" w:rsidRPr="00132FEF" w:rsidRDefault="00132FEF" w:rsidP="006D1A02">
            <w:pPr>
              <w:tabs>
                <w:tab w:val="clear" w:pos="708"/>
              </w:tabs>
              <w:suppressAutoHyphens w:val="0"/>
              <w:spacing w:after="0" w:line="240" w:lineRule="auto"/>
              <w:jc w:val="both"/>
              <w:rPr>
                <w:rFonts w:ascii="Arial" w:eastAsia="Times New Roman" w:hAnsi="Arial" w:cs="Arial"/>
                <w:color w:val="000000"/>
                <w:lang w:eastAsia="it-IT"/>
              </w:rPr>
            </w:pPr>
            <w:r w:rsidRPr="00132FEF">
              <w:rPr>
                <w:rFonts w:ascii="Arial" w:eastAsia="Times New Roman" w:hAnsi="Arial" w:cs="Arial"/>
                <w:color w:val="000000"/>
                <w:lang w:eastAsia="it-IT"/>
              </w:rPr>
              <w:t>10,00%</w:t>
            </w:r>
          </w:p>
        </w:tc>
      </w:tr>
      <w:tr w:rsidR="00132FEF" w:rsidRPr="00132FEF" w:rsidTr="00132FEF">
        <w:trPr>
          <w:trHeight w:val="285"/>
        </w:trPr>
        <w:tc>
          <w:tcPr>
            <w:tcW w:w="1016" w:type="dxa"/>
            <w:tcBorders>
              <w:top w:val="nil"/>
              <w:left w:val="single" w:sz="4" w:space="0" w:color="000000"/>
              <w:bottom w:val="single" w:sz="4" w:space="0" w:color="000000"/>
              <w:right w:val="single" w:sz="4" w:space="0" w:color="000000"/>
            </w:tcBorders>
            <w:shd w:val="clear" w:color="auto" w:fill="auto"/>
            <w:noWrap/>
            <w:vAlign w:val="bottom"/>
            <w:hideMark/>
          </w:tcPr>
          <w:p w:rsidR="00132FEF" w:rsidRPr="00132FEF" w:rsidRDefault="00132FEF" w:rsidP="006D1A02">
            <w:pPr>
              <w:tabs>
                <w:tab w:val="clear" w:pos="708"/>
              </w:tabs>
              <w:suppressAutoHyphens w:val="0"/>
              <w:spacing w:after="0" w:line="240" w:lineRule="auto"/>
              <w:jc w:val="both"/>
              <w:rPr>
                <w:rFonts w:ascii="Arial" w:eastAsia="Times New Roman" w:hAnsi="Arial" w:cs="Arial"/>
                <w:color w:val="000000"/>
                <w:lang w:eastAsia="it-IT"/>
              </w:rPr>
            </w:pPr>
            <w:r w:rsidRPr="00132FEF">
              <w:rPr>
                <w:rFonts w:ascii="Arial" w:eastAsia="Times New Roman" w:hAnsi="Arial" w:cs="Arial"/>
                <w:color w:val="000000"/>
                <w:lang w:eastAsia="it-IT"/>
              </w:rPr>
              <w:t>43</w:t>
            </w:r>
          </w:p>
        </w:tc>
        <w:tc>
          <w:tcPr>
            <w:tcW w:w="1975" w:type="dxa"/>
            <w:tcBorders>
              <w:top w:val="nil"/>
              <w:left w:val="nil"/>
              <w:bottom w:val="single" w:sz="4" w:space="0" w:color="000000"/>
              <w:right w:val="single" w:sz="4" w:space="0" w:color="000000"/>
            </w:tcBorders>
            <w:shd w:val="clear" w:color="auto" w:fill="auto"/>
            <w:noWrap/>
            <w:vAlign w:val="bottom"/>
            <w:hideMark/>
          </w:tcPr>
          <w:p w:rsidR="00132FEF" w:rsidRPr="00132FEF" w:rsidRDefault="00132FEF" w:rsidP="006D1A02">
            <w:pPr>
              <w:tabs>
                <w:tab w:val="clear" w:pos="708"/>
              </w:tabs>
              <w:suppressAutoHyphens w:val="0"/>
              <w:spacing w:after="0" w:line="240" w:lineRule="auto"/>
              <w:jc w:val="both"/>
              <w:rPr>
                <w:rFonts w:ascii="Arial" w:eastAsia="Times New Roman" w:hAnsi="Arial" w:cs="Arial"/>
                <w:color w:val="000000"/>
                <w:lang w:eastAsia="it-IT"/>
              </w:rPr>
            </w:pPr>
            <w:r w:rsidRPr="00132FEF">
              <w:rPr>
                <w:rFonts w:ascii="Arial" w:eastAsia="Times New Roman" w:hAnsi="Arial" w:cs="Arial"/>
                <w:color w:val="000000"/>
                <w:lang w:eastAsia="it-IT"/>
              </w:rPr>
              <w:t>1</w:t>
            </w:r>
          </w:p>
        </w:tc>
        <w:tc>
          <w:tcPr>
            <w:tcW w:w="2000" w:type="dxa"/>
            <w:tcBorders>
              <w:top w:val="nil"/>
              <w:left w:val="nil"/>
              <w:bottom w:val="single" w:sz="4" w:space="0" w:color="000000"/>
              <w:right w:val="single" w:sz="4" w:space="0" w:color="000000"/>
            </w:tcBorders>
            <w:shd w:val="clear" w:color="auto" w:fill="auto"/>
            <w:noWrap/>
            <w:vAlign w:val="bottom"/>
            <w:hideMark/>
          </w:tcPr>
          <w:p w:rsidR="00132FEF" w:rsidRPr="00132FEF" w:rsidRDefault="00132FEF" w:rsidP="006D1A02">
            <w:pPr>
              <w:tabs>
                <w:tab w:val="clear" w:pos="708"/>
              </w:tabs>
              <w:suppressAutoHyphens w:val="0"/>
              <w:spacing w:after="0" w:line="240" w:lineRule="auto"/>
              <w:jc w:val="both"/>
              <w:rPr>
                <w:rFonts w:ascii="Arial" w:eastAsia="Times New Roman" w:hAnsi="Arial" w:cs="Arial"/>
                <w:color w:val="000000"/>
                <w:lang w:eastAsia="it-IT"/>
              </w:rPr>
            </w:pPr>
            <w:r w:rsidRPr="00132FEF">
              <w:rPr>
                <w:rFonts w:ascii="Arial" w:eastAsia="Times New Roman" w:hAnsi="Arial" w:cs="Arial"/>
                <w:color w:val="000000"/>
                <w:lang w:eastAsia="it-IT"/>
              </w:rPr>
              <w:t>3</w:t>
            </w:r>
          </w:p>
        </w:tc>
        <w:tc>
          <w:tcPr>
            <w:tcW w:w="2149" w:type="dxa"/>
            <w:tcBorders>
              <w:top w:val="nil"/>
              <w:left w:val="nil"/>
              <w:bottom w:val="single" w:sz="4" w:space="0" w:color="000000"/>
              <w:right w:val="single" w:sz="4" w:space="0" w:color="000000"/>
            </w:tcBorders>
            <w:shd w:val="clear" w:color="auto" w:fill="auto"/>
            <w:noWrap/>
            <w:vAlign w:val="bottom"/>
            <w:hideMark/>
          </w:tcPr>
          <w:p w:rsidR="00132FEF" w:rsidRPr="00132FEF" w:rsidRDefault="00132FEF" w:rsidP="006D1A02">
            <w:pPr>
              <w:tabs>
                <w:tab w:val="clear" w:pos="708"/>
              </w:tabs>
              <w:suppressAutoHyphens w:val="0"/>
              <w:spacing w:after="0" w:line="240" w:lineRule="auto"/>
              <w:jc w:val="both"/>
              <w:rPr>
                <w:rFonts w:ascii="Arial" w:eastAsia="Times New Roman" w:hAnsi="Arial" w:cs="Arial"/>
                <w:color w:val="000000"/>
                <w:lang w:eastAsia="it-IT"/>
              </w:rPr>
            </w:pPr>
            <w:r w:rsidRPr="00132FEF">
              <w:rPr>
                <w:rFonts w:ascii="Arial" w:eastAsia="Times New Roman" w:hAnsi="Arial" w:cs="Arial"/>
                <w:color w:val="000000"/>
                <w:lang w:eastAsia="it-IT"/>
              </w:rPr>
              <w:t>5,00%</w:t>
            </w:r>
          </w:p>
        </w:tc>
        <w:tc>
          <w:tcPr>
            <w:tcW w:w="2180" w:type="dxa"/>
            <w:tcBorders>
              <w:top w:val="nil"/>
              <w:left w:val="nil"/>
              <w:bottom w:val="single" w:sz="4" w:space="0" w:color="000000"/>
              <w:right w:val="single" w:sz="4" w:space="0" w:color="000000"/>
            </w:tcBorders>
            <w:shd w:val="clear" w:color="auto" w:fill="auto"/>
            <w:noWrap/>
            <w:vAlign w:val="bottom"/>
            <w:hideMark/>
          </w:tcPr>
          <w:p w:rsidR="00132FEF" w:rsidRPr="00132FEF" w:rsidRDefault="00132FEF" w:rsidP="006D1A02">
            <w:pPr>
              <w:tabs>
                <w:tab w:val="clear" w:pos="708"/>
              </w:tabs>
              <w:suppressAutoHyphens w:val="0"/>
              <w:spacing w:after="0" w:line="240" w:lineRule="auto"/>
              <w:jc w:val="both"/>
              <w:rPr>
                <w:rFonts w:ascii="Arial" w:eastAsia="Times New Roman" w:hAnsi="Arial" w:cs="Arial"/>
                <w:color w:val="000000"/>
                <w:lang w:eastAsia="it-IT"/>
              </w:rPr>
            </w:pPr>
            <w:r w:rsidRPr="00132FEF">
              <w:rPr>
                <w:rFonts w:ascii="Arial" w:eastAsia="Times New Roman" w:hAnsi="Arial" w:cs="Arial"/>
                <w:color w:val="000000"/>
                <w:lang w:eastAsia="it-IT"/>
              </w:rPr>
              <w:t>15,00%</w:t>
            </w:r>
          </w:p>
        </w:tc>
      </w:tr>
      <w:tr w:rsidR="00132FEF" w:rsidRPr="00132FEF" w:rsidTr="00132FEF">
        <w:trPr>
          <w:trHeight w:val="285"/>
        </w:trPr>
        <w:tc>
          <w:tcPr>
            <w:tcW w:w="1016" w:type="dxa"/>
            <w:tcBorders>
              <w:top w:val="nil"/>
              <w:left w:val="single" w:sz="4" w:space="0" w:color="000000"/>
              <w:bottom w:val="single" w:sz="4" w:space="0" w:color="000000"/>
              <w:right w:val="single" w:sz="4" w:space="0" w:color="000000"/>
            </w:tcBorders>
            <w:shd w:val="clear" w:color="auto" w:fill="auto"/>
            <w:noWrap/>
            <w:vAlign w:val="bottom"/>
            <w:hideMark/>
          </w:tcPr>
          <w:p w:rsidR="00132FEF" w:rsidRPr="00132FEF" w:rsidRDefault="00132FEF" w:rsidP="006D1A02">
            <w:pPr>
              <w:tabs>
                <w:tab w:val="clear" w:pos="708"/>
              </w:tabs>
              <w:suppressAutoHyphens w:val="0"/>
              <w:spacing w:after="0" w:line="240" w:lineRule="auto"/>
              <w:jc w:val="both"/>
              <w:rPr>
                <w:rFonts w:ascii="Arial" w:eastAsia="Times New Roman" w:hAnsi="Arial" w:cs="Arial"/>
                <w:color w:val="000000"/>
                <w:lang w:eastAsia="it-IT"/>
              </w:rPr>
            </w:pPr>
            <w:r w:rsidRPr="00132FEF">
              <w:rPr>
                <w:rFonts w:ascii="Arial" w:eastAsia="Times New Roman" w:hAnsi="Arial" w:cs="Arial"/>
                <w:color w:val="000000"/>
                <w:lang w:eastAsia="it-IT"/>
              </w:rPr>
              <w:t>45</w:t>
            </w:r>
          </w:p>
        </w:tc>
        <w:tc>
          <w:tcPr>
            <w:tcW w:w="1975" w:type="dxa"/>
            <w:tcBorders>
              <w:top w:val="nil"/>
              <w:left w:val="nil"/>
              <w:bottom w:val="single" w:sz="4" w:space="0" w:color="000000"/>
              <w:right w:val="single" w:sz="4" w:space="0" w:color="000000"/>
            </w:tcBorders>
            <w:shd w:val="clear" w:color="auto" w:fill="auto"/>
            <w:noWrap/>
            <w:vAlign w:val="bottom"/>
            <w:hideMark/>
          </w:tcPr>
          <w:p w:rsidR="00132FEF" w:rsidRPr="00132FEF" w:rsidRDefault="00132FEF" w:rsidP="006D1A02">
            <w:pPr>
              <w:tabs>
                <w:tab w:val="clear" w:pos="708"/>
              </w:tabs>
              <w:suppressAutoHyphens w:val="0"/>
              <w:spacing w:after="0" w:line="240" w:lineRule="auto"/>
              <w:jc w:val="both"/>
              <w:rPr>
                <w:rFonts w:ascii="Arial" w:eastAsia="Times New Roman" w:hAnsi="Arial" w:cs="Arial"/>
                <w:color w:val="000000"/>
                <w:lang w:eastAsia="it-IT"/>
              </w:rPr>
            </w:pPr>
            <w:r w:rsidRPr="00132FEF">
              <w:rPr>
                <w:rFonts w:ascii="Arial" w:eastAsia="Times New Roman" w:hAnsi="Arial" w:cs="Arial"/>
                <w:color w:val="000000"/>
                <w:lang w:eastAsia="it-IT"/>
              </w:rPr>
              <w:t>2</w:t>
            </w:r>
          </w:p>
        </w:tc>
        <w:tc>
          <w:tcPr>
            <w:tcW w:w="2000" w:type="dxa"/>
            <w:tcBorders>
              <w:top w:val="nil"/>
              <w:left w:val="nil"/>
              <w:bottom w:val="single" w:sz="4" w:space="0" w:color="000000"/>
              <w:right w:val="single" w:sz="4" w:space="0" w:color="000000"/>
            </w:tcBorders>
            <w:shd w:val="clear" w:color="auto" w:fill="auto"/>
            <w:noWrap/>
            <w:vAlign w:val="bottom"/>
            <w:hideMark/>
          </w:tcPr>
          <w:p w:rsidR="00132FEF" w:rsidRPr="00132FEF" w:rsidRDefault="00132FEF" w:rsidP="006D1A02">
            <w:pPr>
              <w:tabs>
                <w:tab w:val="clear" w:pos="708"/>
              </w:tabs>
              <w:suppressAutoHyphens w:val="0"/>
              <w:spacing w:after="0" w:line="240" w:lineRule="auto"/>
              <w:jc w:val="both"/>
              <w:rPr>
                <w:rFonts w:ascii="Arial" w:eastAsia="Times New Roman" w:hAnsi="Arial" w:cs="Arial"/>
                <w:color w:val="000000"/>
                <w:lang w:eastAsia="it-IT"/>
              </w:rPr>
            </w:pPr>
            <w:r w:rsidRPr="00132FEF">
              <w:rPr>
                <w:rFonts w:ascii="Arial" w:eastAsia="Times New Roman" w:hAnsi="Arial" w:cs="Arial"/>
                <w:color w:val="000000"/>
                <w:lang w:eastAsia="it-IT"/>
              </w:rPr>
              <w:t>5</w:t>
            </w:r>
          </w:p>
        </w:tc>
        <w:tc>
          <w:tcPr>
            <w:tcW w:w="2149" w:type="dxa"/>
            <w:tcBorders>
              <w:top w:val="nil"/>
              <w:left w:val="nil"/>
              <w:bottom w:val="single" w:sz="4" w:space="0" w:color="000000"/>
              <w:right w:val="single" w:sz="4" w:space="0" w:color="000000"/>
            </w:tcBorders>
            <w:shd w:val="clear" w:color="auto" w:fill="auto"/>
            <w:noWrap/>
            <w:vAlign w:val="bottom"/>
            <w:hideMark/>
          </w:tcPr>
          <w:p w:rsidR="00132FEF" w:rsidRPr="00132FEF" w:rsidRDefault="00132FEF" w:rsidP="006D1A02">
            <w:pPr>
              <w:tabs>
                <w:tab w:val="clear" w:pos="708"/>
              </w:tabs>
              <w:suppressAutoHyphens w:val="0"/>
              <w:spacing w:after="0" w:line="240" w:lineRule="auto"/>
              <w:jc w:val="both"/>
              <w:rPr>
                <w:rFonts w:ascii="Arial" w:eastAsia="Times New Roman" w:hAnsi="Arial" w:cs="Arial"/>
                <w:color w:val="000000"/>
                <w:lang w:eastAsia="it-IT"/>
              </w:rPr>
            </w:pPr>
            <w:r w:rsidRPr="00132FEF">
              <w:rPr>
                <w:rFonts w:ascii="Arial" w:eastAsia="Times New Roman" w:hAnsi="Arial" w:cs="Arial"/>
                <w:color w:val="000000"/>
                <w:lang w:eastAsia="it-IT"/>
              </w:rPr>
              <w:t>10,00%</w:t>
            </w:r>
          </w:p>
        </w:tc>
        <w:tc>
          <w:tcPr>
            <w:tcW w:w="2180" w:type="dxa"/>
            <w:tcBorders>
              <w:top w:val="nil"/>
              <w:left w:val="nil"/>
              <w:bottom w:val="single" w:sz="4" w:space="0" w:color="000000"/>
              <w:right w:val="single" w:sz="4" w:space="0" w:color="000000"/>
            </w:tcBorders>
            <w:shd w:val="clear" w:color="auto" w:fill="auto"/>
            <w:noWrap/>
            <w:vAlign w:val="bottom"/>
            <w:hideMark/>
          </w:tcPr>
          <w:p w:rsidR="00132FEF" w:rsidRPr="00132FEF" w:rsidRDefault="00132FEF" w:rsidP="006D1A02">
            <w:pPr>
              <w:tabs>
                <w:tab w:val="clear" w:pos="708"/>
              </w:tabs>
              <w:suppressAutoHyphens w:val="0"/>
              <w:spacing w:after="0" w:line="240" w:lineRule="auto"/>
              <w:jc w:val="both"/>
              <w:rPr>
                <w:rFonts w:ascii="Arial" w:eastAsia="Times New Roman" w:hAnsi="Arial" w:cs="Arial"/>
                <w:color w:val="000000"/>
                <w:lang w:eastAsia="it-IT"/>
              </w:rPr>
            </w:pPr>
            <w:r w:rsidRPr="00132FEF">
              <w:rPr>
                <w:rFonts w:ascii="Arial" w:eastAsia="Times New Roman" w:hAnsi="Arial" w:cs="Arial"/>
                <w:color w:val="000000"/>
                <w:lang w:eastAsia="it-IT"/>
              </w:rPr>
              <w:t>25,00%</w:t>
            </w:r>
          </w:p>
        </w:tc>
      </w:tr>
      <w:tr w:rsidR="00132FEF" w:rsidRPr="00132FEF" w:rsidTr="00132FEF">
        <w:trPr>
          <w:trHeight w:val="285"/>
        </w:trPr>
        <w:tc>
          <w:tcPr>
            <w:tcW w:w="1016" w:type="dxa"/>
            <w:tcBorders>
              <w:top w:val="nil"/>
              <w:left w:val="single" w:sz="4" w:space="0" w:color="000000"/>
              <w:bottom w:val="single" w:sz="4" w:space="0" w:color="000000"/>
              <w:right w:val="single" w:sz="4" w:space="0" w:color="000000"/>
            </w:tcBorders>
            <w:shd w:val="clear" w:color="auto" w:fill="auto"/>
            <w:noWrap/>
            <w:vAlign w:val="bottom"/>
            <w:hideMark/>
          </w:tcPr>
          <w:p w:rsidR="00132FEF" w:rsidRPr="00132FEF" w:rsidRDefault="00132FEF" w:rsidP="006D1A02">
            <w:pPr>
              <w:tabs>
                <w:tab w:val="clear" w:pos="708"/>
              </w:tabs>
              <w:suppressAutoHyphens w:val="0"/>
              <w:spacing w:after="0" w:line="240" w:lineRule="auto"/>
              <w:jc w:val="both"/>
              <w:rPr>
                <w:rFonts w:ascii="Arial" w:eastAsia="Times New Roman" w:hAnsi="Arial" w:cs="Arial"/>
                <w:color w:val="000000"/>
                <w:lang w:eastAsia="it-IT"/>
              </w:rPr>
            </w:pPr>
            <w:r w:rsidRPr="00132FEF">
              <w:rPr>
                <w:rFonts w:ascii="Arial" w:eastAsia="Times New Roman" w:hAnsi="Arial" w:cs="Arial"/>
                <w:color w:val="000000"/>
                <w:lang w:eastAsia="it-IT"/>
              </w:rPr>
              <w:t>46</w:t>
            </w:r>
          </w:p>
        </w:tc>
        <w:tc>
          <w:tcPr>
            <w:tcW w:w="1975" w:type="dxa"/>
            <w:tcBorders>
              <w:top w:val="nil"/>
              <w:left w:val="nil"/>
              <w:bottom w:val="single" w:sz="4" w:space="0" w:color="000000"/>
              <w:right w:val="single" w:sz="4" w:space="0" w:color="000000"/>
            </w:tcBorders>
            <w:shd w:val="clear" w:color="auto" w:fill="auto"/>
            <w:noWrap/>
            <w:vAlign w:val="bottom"/>
            <w:hideMark/>
          </w:tcPr>
          <w:p w:rsidR="00132FEF" w:rsidRPr="00132FEF" w:rsidRDefault="00132FEF" w:rsidP="006D1A02">
            <w:pPr>
              <w:tabs>
                <w:tab w:val="clear" w:pos="708"/>
              </w:tabs>
              <w:suppressAutoHyphens w:val="0"/>
              <w:spacing w:after="0" w:line="240" w:lineRule="auto"/>
              <w:jc w:val="both"/>
              <w:rPr>
                <w:rFonts w:ascii="Arial" w:eastAsia="Times New Roman" w:hAnsi="Arial" w:cs="Arial"/>
                <w:color w:val="000000"/>
                <w:lang w:eastAsia="it-IT"/>
              </w:rPr>
            </w:pPr>
            <w:r w:rsidRPr="00132FEF">
              <w:rPr>
                <w:rFonts w:ascii="Arial" w:eastAsia="Times New Roman" w:hAnsi="Arial" w:cs="Arial"/>
                <w:color w:val="000000"/>
                <w:lang w:eastAsia="it-IT"/>
              </w:rPr>
              <w:t>1</w:t>
            </w:r>
          </w:p>
        </w:tc>
        <w:tc>
          <w:tcPr>
            <w:tcW w:w="2000" w:type="dxa"/>
            <w:tcBorders>
              <w:top w:val="nil"/>
              <w:left w:val="nil"/>
              <w:bottom w:val="single" w:sz="4" w:space="0" w:color="000000"/>
              <w:right w:val="single" w:sz="4" w:space="0" w:color="000000"/>
            </w:tcBorders>
            <w:shd w:val="clear" w:color="auto" w:fill="auto"/>
            <w:noWrap/>
            <w:vAlign w:val="bottom"/>
            <w:hideMark/>
          </w:tcPr>
          <w:p w:rsidR="00132FEF" w:rsidRPr="00132FEF" w:rsidRDefault="00132FEF" w:rsidP="006D1A02">
            <w:pPr>
              <w:tabs>
                <w:tab w:val="clear" w:pos="708"/>
              </w:tabs>
              <w:suppressAutoHyphens w:val="0"/>
              <w:spacing w:after="0" w:line="240" w:lineRule="auto"/>
              <w:jc w:val="both"/>
              <w:rPr>
                <w:rFonts w:ascii="Arial" w:eastAsia="Times New Roman" w:hAnsi="Arial" w:cs="Arial"/>
                <w:color w:val="000000"/>
                <w:lang w:eastAsia="it-IT"/>
              </w:rPr>
            </w:pPr>
            <w:r w:rsidRPr="00132FEF">
              <w:rPr>
                <w:rFonts w:ascii="Arial" w:eastAsia="Times New Roman" w:hAnsi="Arial" w:cs="Arial"/>
                <w:color w:val="000000"/>
                <w:lang w:eastAsia="it-IT"/>
              </w:rPr>
              <w:t>6</w:t>
            </w:r>
          </w:p>
        </w:tc>
        <w:tc>
          <w:tcPr>
            <w:tcW w:w="2149" w:type="dxa"/>
            <w:tcBorders>
              <w:top w:val="nil"/>
              <w:left w:val="nil"/>
              <w:bottom w:val="single" w:sz="4" w:space="0" w:color="000000"/>
              <w:right w:val="single" w:sz="4" w:space="0" w:color="000000"/>
            </w:tcBorders>
            <w:shd w:val="clear" w:color="auto" w:fill="auto"/>
            <w:noWrap/>
            <w:vAlign w:val="bottom"/>
            <w:hideMark/>
          </w:tcPr>
          <w:p w:rsidR="00132FEF" w:rsidRPr="00132FEF" w:rsidRDefault="00132FEF" w:rsidP="006D1A02">
            <w:pPr>
              <w:tabs>
                <w:tab w:val="clear" w:pos="708"/>
              </w:tabs>
              <w:suppressAutoHyphens w:val="0"/>
              <w:spacing w:after="0" w:line="240" w:lineRule="auto"/>
              <w:jc w:val="both"/>
              <w:rPr>
                <w:rFonts w:ascii="Arial" w:eastAsia="Times New Roman" w:hAnsi="Arial" w:cs="Arial"/>
                <w:color w:val="000000"/>
                <w:lang w:eastAsia="it-IT"/>
              </w:rPr>
            </w:pPr>
            <w:r w:rsidRPr="00132FEF">
              <w:rPr>
                <w:rFonts w:ascii="Arial" w:eastAsia="Times New Roman" w:hAnsi="Arial" w:cs="Arial"/>
                <w:color w:val="000000"/>
                <w:lang w:eastAsia="it-IT"/>
              </w:rPr>
              <w:t>5,00%</w:t>
            </w:r>
          </w:p>
        </w:tc>
        <w:tc>
          <w:tcPr>
            <w:tcW w:w="2180" w:type="dxa"/>
            <w:tcBorders>
              <w:top w:val="nil"/>
              <w:left w:val="nil"/>
              <w:bottom w:val="single" w:sz="4" w:space="0" w:color="000000"/>
              <w:right w:val="single" w:sz="4" w:space="0" w:color="000000"/>
            </w:tcBorders>
            <w:shd w:val="clear" w:color="auto" w:fill="auto"/>
            <w:noWrap/>
            <w:vAlign w:val="bottom"/>
            <w:hideMark/>
          </w:tcPr>
          <w:p w:rsidR="00132FEF" w:rsidRPr="00132FEF" w:rsidRDefault="00132FEF" w:rsidP="006D1A02">
            <w:pPr>
              <w:tabs>
                <w:tab w:val="clear" w:pos="708"/>
              </w:tabs>
              <w:suppressAutoHyphens w:val="0"/>
              <w:spacing w:after="0" w:line="240" w:lineRule="auto"/>
              <w:jc w:val="both"/>
              <w:rPr>
                <w:rFonts w:ascii="Arial" w:eastAsia="Times New Roman" w:hAnsi="Arial" w:cs="Arial"/>
                <w:color w:val="000000"/>
                <w:lang w:eastAsia="it-IT"/>
              </w:rPr>
            </w:pPr>
            <w:r w:rsidRPr="00132FEF">
              <w:rPr>
                <w:rFonts w:ascii="Arial" w:eastAsia="Times New Roman" w:hAnsi="Arial" w:cs="Arial"/>
                <w:color w:val="000000"/>
                <w:lang w:eastAsia="it-IT"/>
              </w:rPr>
              <w:t>30,00%</w:t>
            </w:r>
          </w:p>
        </w:tc>
      </w:tr>
      <w:tr w:rsidR="00132FEF" w:rsidRPr="00132FEF" w:rsidTr="00132FEF">
        <w:trPr>
          <w:trHeight w:val="285"/>
        </w:trPr>
        <w:tc>
          <w:tcPr>
            <w:tcW w:w="1016" w:type="dxa"/>
            <w:tcBorders>
              <w:top w:val="nil"/>
              <w:left w:val="single" w:sz="4" w:space="0" w:color="000000"/>
              <w:bottom w:val="single" w:sz="4" w:space="0" w:color="000000"/>
              <w:right w:val="single" w:sz="4" w:space="0" w:color="000000"/>
            </w:tcBorders>
            <w:shd w:val="clear" w:color="auto" w:fill="auto"/>
            <w:noWrap/>
            <w:vAlign w:val="bottom"/>
            <w:hideMark/>
          </w:tcPr>
          <w:p w:rsidR="00132FEF" w:rsidRPr="00132FEF" w:rsidRDefault="00132FEF" w:rsidP="006D1A02">
            <w:pPr>
              <w:tabs>
                <w:tab w:val="clear" w:pos="708"/>
              </w:tabs>
              <w:suppressAutoHyphens w:val="0"/>
              <w:spacing w:after="0" w:line="240" w:lineRule="auto"/>
              <w:jc w:val="both"/>
              <w:rPr>
                <w:rFonts w:ascii="Arial" w:eastAsia="Times New Roman" w:hAnsi="Arial" w:cs="Arial"/>
                <w:color w:val="000000"/>
                <w:lang w:eastAsia="it-IT"/>
              </w:rPr>
            </w:pPr>
            <w:r w:rsidRPr="00132FEF">
              <w:rPr>
                <w:rFonts w:ascii="Arial" w:eastAsia="Times New Roman" w:hAnsi="Arial" w:cs="Arial"/>
                <w:color w:val="000000"/>
                <w:lang w:eastAsia="it-IT"/>
              </w:rPr>
              <w:t>47</w:t>
            </w:r>
          </w:p>
        </w:tc>
        <w:tc>
          <w:tcPr>
            <w:tcW w:w="1975" w:type="dxa"/>
            <w:tcBorders>
              <w:top w:val="nil"/>
              <w:left w:val="nil"/>
              <w:bottom w:val="single" w:sz="4" w:space="0" w:color="000000"/>
              <w:right w:val="single" w:sz="4" w:space="0" w:color="000000"/>
            </w:tcBorders>
            <w:shd w:val="clear" w:color="auto" w:fill="auto"/>
            <w:noWrap/>
            <w:vAlign w:val="bottom"/>
            <w:hideMark/>
          </w:tcPr>
          <w:p w:rsidR="00132FEF" w:rsidRPr="00132FEF" w:rsidRDefault="00132FEF" w:rsidP="006D1A02">
            <w:pPr>
              <w:tabs>
                <w:tab w:val="clear" w:pos="708"/>
              </w:tabs>
              <w:suppressAutoHyphens w:val="0"/>
              <w:spacing w:after="0" w:line="240" w:lineRule="auto"/>
              <w:jc w:val="both"/>
              <w:rPr>
                <w:rFonts w:ascii="Arial" w:eastAsia="Times New Roman" w:hAnsi="Arial" w:cs="Arial"/>
                <w:color w:val="000000"/>
                <w:lang w:eastAsia="it-IT"/>
              </w:rPr>
            </w:pPr>
            <w:r w:rsidRPr="00132FEF">
              <w:rPr>
                <w:rFonts w:ascii="Arial" w:eastAsia="Times New Roman" w:hAnsi="Arial" w:cs="Arial"/>
                <w:color w:val="000000"/>
                <w:lang w:eastAsia="it-IT"/>
              </w:rPr>
              <w:t>1</w:t>
            </w:r>
          </w:p>
        </w:tc>
        <w:tc>
          <w:tcPr>
            <w:tcW w:w="2000" w:type="dxa"/>
            <w:tcBorders>
              <w:top w:val="nil"/>
              <w:left w:val="nil"/>
              <w:bottom w:val="single" w:sz="4" w:space="0" w:color="000000"/>
              <w:right w:val="single" w:sz="4" w:space="0" w:color="000000"/>
            </w:tcBorders>
            <w:shd w:val="clear" w:color="auto" w:fill="auto"/>
            <w:noWrap/>
            <w:vAlign w:val="bottom"/>
            <w:hideMark/>
          </w:tcPr>
          <w:p w:rsidR="00132FEF" w:rsidRPr="00132FEF" w:rsidRDefault="00132FEF" w:rsidP="006D1A02">
            <w:pPr>
              <w:tabs>
                <w:tab w:val="clear" w:pos="708"/>
              </w:tabs>
              <w:suppressAutoHyphens w:val="0"/>
              <w:spacing w:after="0" w:line="240" w:lineRule="auto"/>
              <w:jc w:val="both"/>
              <w:rPr>
                <w:rFonts w:ascii="Arial" w:eastAsia="Times New Roman" w:hAnsi="Arial" w:cs="Arial"/>
                <w:color w:val="000000"/>
                <w:lang w:eastAsia="it-IT"/>
              </w:rPr>
            </w:pPr>
            <w:r w:rsidRPr="00132FEF">
              <w:rPr>
                <w:rFonts w:ascii="Arial" w:eastAsia="Times New Roman" w:hAnsi="Arial" w:cs="Arial"/>
                <w:color w:val="000000"/>
                <w:lang w:eastAsia="it-IT"/>
              </w:rPr>
              <w:t>7</w:t>
            </w:r>
          </w:p>
        </w:tc>
        <w:tc>
          <w:tcPr>
            <w:tcW w:w="2149" w:type="dxa"/>
            <w:tcBorders>
              <w:top w:val="nil"/>
              <w:left w:val="nil"/>
              <w:bottom w:val="single" w:sz="4" w:space="0" w:color="000000"/>
              <w:right w:val="single" w:sz="4" w:space="0" w:color="000000"/>
            </w:tcBorders>
            <w:shd w:val="clear" w:color="auto" w:fill="auto"/>
            <w:noWrap/>
            <w:vAlign w:val="bottom"/>
            <w:hideMark/>
          </w:tcPr>
          <w:p w:rsidR="00132FEF" w:rsidRPr="00132FEF" w:rsidRDefault="00132FEF" w:rsidP="006D1A02">
            <w:pPr>
              <w:tabs>
                <w:tab w:val="clear" w:pos="708"/>
              </w:tabs>
              <w:suppressAutoHyphens w:val="0"/>
              <w:spacing w:after="0" w:line="240" w:lineRule="auto"/>
              <w:jc w:val="both"/>
              <w:rPr>
                <w:rFonts w:ascii="Arial" w:eastAsia="Times New Roman" w:hAnsi="Arial" w:cs="Arial"/>
                <w:color w:val="000000"/>
                <w:lang w:eastAsia="it-IT"/>
              </w:rPr>
            </w:pPr>
            <w:r w:rsidRPr="00132FEF">
              <w:rPr>
                <w:rFonts w:ascii="Arial" w:eastAsia="Times New Roman" w:hAnsi="Arial" w:cs="Arial"/>
                <w:color w:val="000000"/>
                <w:lang w:eastAsia="it-IT"/>
              </w:rPr>
              <w:t>5,00%</w:t>
            </w:r>
          </w:p>
        </w:tc>
        <w:tc>
          <w:tcPr>
            <w:tcW w:w="2180" w:type="dxa"/>
            <w:tcBorders>
              <w:top w:val="nil"/>
              <w:left w:val="nil"/>
              <w:bottom w:val="single" w:sz="4" w:space="0" w:color="000000"/>
              <w:right w:val="single" w:sz="4" w:space="0" w:color="000000"/>
            </w:tcBorders>
            <w:shd w:val="clear" w:color="auto" w:fill="auto"/>
            <w:noWrap/>
            <w:vAlign w:val="bottom"/>
            <w:hideMark/>
          </w:tcPr>
          <w:p w:rsidR="00132FEF" w:rsidRPr="00132FEF" w:rsidRDefault="00132FEF" w:rsidP="006D1A02">
            <w:pPr>
              <w:tabs>
                <w:tab w:val="clear" w:pos="708"/>
              </w:tabs>
              <w:suppressAutoHyphens w:val="0"/>
              <w:spacing w:after="0" w:line="240" w:lineRule="auto"/>
              <w:jc w:val="both"/>
              <w:rPr>
                <w:rFonts w:ascii="Arial" w:eastAsia="Times New Roman" w:hAnsi="Arial" w:cs="Arial"/>
                <w:color w:val="000000"/>
                <w:lang w:eastAsia="it-IT"/>
              </w:rPr>
            </w:pPr>
            <w:r w:rsidRPr="00132FEF">
              <w:rPr>
                <w:rFonts w:ascii="Arial" w:eastAsia="Times New Roman" w:hAnsi="Arial" w:cs="Arial"/>
                <w:color w:val="000000"/>
                <w:lang w:eastAsia="it-IT"/>
              </w:rPr>
              <w:t>35,00%</w:t>
            </w:r>
          </w:p>
        </w:tc>
      </w:tr>
      <w:tr w:rsidR="00132FEF" w:rsidRPr="00132FEF" w:rsidTr="00132FEF">
        <w:trPr>
          <w:trHeight w:val="285"/>
        </w:trPr>
        <w:tc>
          <w:tcPr>
            <w:tcW w:w="1016" w:type="dxa"/>
            <w:tcBorders>
              <w:top w:val="nil"/>
              <w:left w:val="single" w:sz="4" w:space="0" w:color="000000"/>
              <w:bottom w:val="single" w:sz="4" w:space="0" w:color="000000"/>
              <w:right w:val="single" w:sz="4" w:space="0" w:color="000000"/>
            </w:tcBorders>
            <w:shd w:val="clear" w:color="auto" w:fill="auto"/>
            <w:noWrap/>
            <w:vAlign w:val="bottom"/>
            <w:hideMark/>
          </w:tcPr>
          <w:p w:rsidR="00132FEF" w:rsidRPr="00132FEF" w:rsidRDefault="00132FEF" w:rsidP="006D1A02">
            <w:pPr>
              <w:tabs>
                <w:tab w:val="clear" w:pos="708"/>
              </w:tabs>
              <w:suppressAutoHyphens w:val="0"/>
              <w:spacing w:after="0" w:line="240" w:lineRule="auto"/>
              <w:jc w:val="both"/>
              <w:rPr>
                <w:rFonts w:ascii="Arial" w:eastAsia="Times New Roman" w:hAnsi="Arial" w:cs="Arial"/>
                <w:color w:val="000000"/>
                <w:lang w:eastAsia="it-IT"/>
              </w:rPr>
            </w:pPr>
            <w:r w:rsidRPr="00132FEF">
              <w:rPr>
                <w:rFonts w:ascii="Arial" w:eastAsia="Times New Roman" w:hAnsi="Arial" w:cs="Arial"/>
                <w:color w:val="000000"/>
                <w:lang w:eastAsia="it-IT"/>
              </w:rPr>
              <w:t>48</w:t>
            </w:r>
          </w:p>
        </w:tc>
        <w:tc>
          <w:tcPr>
            <w:tcW w:w="1975" w:type="dxa"/>
            <w:tcBorders>
              <w:top w:val="nil"/>
              <w:left w:val="nil"/>
              <w:bottom w:val="single" w:sz="4" w:space="0" w:color="000000"/>
              <w:right w:val="single" w:sz="4" w:space="0" w:color="000000"/>
            </w:tcBorders>
            <w:shd w:val="clear" w:color="auto" w:fill="auto"/>
            <w:noWrap/>
            <w:vAlign w:val="bottom"/>
            <w:hideMark/>
          </w:tcPr>
          <w:p w:rsidR="00132FEF" w:rsidRPr="00132FEF" w:rsidRDefault="00132FEF" w:rsidP="006D1A02">
            <w:pPr>
              <w:tabs>
                <w:tab w:val="clear" w:pos="708"/>
              </w:tabs>
              <w:suppressAutoHyphens w:val="0"/>
              <w:spacing w:after="0" w:line="240" w:lineRule="auto"/>
              <w:jc w:val="both"/>
              <w:rPr>
                <w:rFonts w:ascii="Arial" w:eastAsia="Times New Roman" w:hAnsi="Arial" w:cs="Arial"/>
                <w:color w:val="000000"/>
                <w:lang w:eastAsia="it-IT"/>
              </w:rPr>
            </w:pPr>
            <w:r w:rsidRPr="00132FEF">
              <w:rPr>
                <w:rFonts w:ascii="Arial" w:eastAsia="Times New Roman" w:hAnsi="Arial" w:cs="Arial"/>
                <w:color w:val="000000"/>
                <w:lang w:eastAsia="it-IT"/>
              </w:rPr>
              <w:t>1</w:t>
            </w:r>
          </w:p>
        </w:tc>
        <w:tc>
          <w:tcPr>
            <w:tcW w:w="2000" w:type="dxa"/>
            <w:tcBorders>
              <w:top w:val="nil"/>
              <w:left w:val="nil"/>
              <w:bottom w:val="single" w:sz="4" w:space="0" w:color="000000"/>
              <w:right w:val="single" w:sz="4" w:space="0" w:color="000000"/>
            </w:tcBorders>
            <w:shd w:val="clear" w:color="auto" w:fill="auto"/>
            <w:noWrap/>
            <w:vAlign w:val="bottom"/>
            <w:hideMark/>
          </w:tcPr>
          <w:p w:rsidR="00132FEF" w:rsidRPr="00132FEF" w:rsidRDefault="00132FEF" w:rsidP="006D1A02">
            <w:pPr>
              <w:tabs>
                <w:tab w:val="clear" w:pos="708"/>
              </w:tabs>
              <w:suppressAutoHyphens w:val="0"/>
              <w:spacing w:after="0" w:line="240" w:lineRule="auto"/>
              <w:jc w:val="both"/>
              <w:rPr>
                <w:rFonts w:ascii="Arial" w:eastAsia="Times New Roman" w:hAnsi="Arial" w:cs="Arial"/>
                <w:color w:val="000000"/>
                <w:lang w:eastAsia="it-IT"/>
              </w:rPr>
            </w:pPr>
            <w:r w:rsidRPr="00132FEF">
              <w:rPr>
                <w:rFonts w:ascii="Arial" w:eastAsia="Times New Roman" w:hAnsi="Arial" w:cs="Arial"/>
                <w:color w:val="000000"/>
                <w:lang w:eastAsia="it-IT"/>
              </w:rPr>
              <w:t>8</w:t>
            </w:r>
          </w:p>
        </w:tc>
        <w:tc>
          <w:tcPr>
            <w:tcW w:w="2149" w:type="dxa"/>
            <w:tcBorders>
              <w:top w:val="nil"/>
              <w:left w:val="nil"/>
              <w:bottom w:val="single" w:sz="4" w:space="0" w:color="000000"/>
              <w:right w:val="single" w:sz="4" w:space="0" w:color="000000"/>
            </w:tcBorders>
            <w:shd w:val="clear" w:color="auto" w:fill="auto"/>
            <w:noWrap/>
            <w:vAlign w:val="bottom"/>
            <w:hideMark/>
          </w:tcPr>
          <w:p w:rsidR="00132FEF" w:rsidRPr="00132FEF" w:rsidRDefault="00132FEF" w:rsidP="006D1A02">
            <w:pPr>
              <w:tabs>
                <w:tab w:val="clear" w:pos="708"/>
              </w:tabs>
              <w:suppressAutoHyphens w:val="0"/>
              <w:spacing w:after="0" w:line="240" w:lineRule="auto"/>
              <w:jc w:val="both"/>
              <w:rPr>
                <w:rFonts w:ascii="Arial" w:eastAsia="Times New Roman" w:hAnsi="Arial" w:cs="Arial"/>
                <w:color w:val="000000"/>
                <w:lang w:eastAsia="it-IT"/>
              </w:rPr>
            </w:pPr>
            <w:r w:rsidRPr="00132FEF">
              <w:rPr>
                <w:rFonts w:ascii="Arial" w:eastAsia="Times New Roman" w:hAnsi="Arial" w:cs="Arial"/>
                <w:color w:val="000000"/>
                <w:lang w:eastAsia="it-IT"/>
              </w:rPr>
              <w:t>5,00%</w:t>
            </w:r>
          </w:p>
        </w:tc>
        <w:tc>
          <w:tcPr>
            <w:tcW w:w="2180" w:type="dxa"/>
            <w:tcBorders>
              <w:top w:val="nil"/>
              <w:left w:val="nil"/>
              <w:bottom w:val="single" w:sz="4" w:space="0" w:color="000000"/>
              <w:right w:val="single" w:sz="4" w:space="0" w:color="000000"/>
            </w:tcBorders>
            <w:shd w:val="clear" w:color="auto" w:fill="auto"/>
            <w:noWrap/>
            <w:vAlign w:val="bottom"/>
            <w:hideMark/>
          </w:tcPr>
          <w:p w:rsidR="00132FEF" w:rsidRPr="00132FEF" w:rsidRDefault="00132FEF" w:rsidP="006D1A02">
            <w:pPr>
              <w:tabs>
                <w:tab w:val="clear" w:pos="708"/>
              </w:tabs>
              <w:suppressAutoHyphens w:val="0"/>
              <w:spacing w:after="0" w:line="240" w:lineRule="auto"/>
              <w:jc w:val="both"/>
              <w:rPr>
                <w:rFonts w:ascii="Arial" w:eastAsia="Times New Roman" w:hAnsi="Arial" w:cs="Arial"/>
                <w:color w:val="000000"/>
                <w:lang w:eastAsia="it-IT"/>
              </w:rPr>
            </w:pPr>
            <w:r w:rsidRPr="00132FEF">
              <w:rPr>
                <w:rFonts w:ascii="Arial" w:eastAsia="Times New Roman" w:hAnsi="Arial" w:cs="Arial"/>
                <w:color w:val="000000"/>
                <w:lang w:eastAsia="it-IT"/>
              </w:rPr>
              <w:t>40,00%</w:t>
            </w:r>
          </w:p>
        </w:tc>
      </w:tr>
      <w:tr w:rsidR="00132FEF" w:rsidRPr="00132FEF" w:rsidTr="00132FEF">
        <w:trPr>
          <w:trHeight w:val="285"/>
        </w:trPr>
        <w:tc>
          <w:tcPr>
            <w:tcW w:w="1016" w:type="dxa"/>
            <w:tcBorders>
              <w:top w:val="nil"/>
              <w:left w:val="single" w:sz="4" w:space="0" w:color="000000"/>
              <w:bottom w:val="single" w:sz="4" w:space="0" w:color="000000"/>
              <w:right w:val="single" w:sz="4" w:space="0" w:color="000000"/>
            </w:tcBorders>
            <w:shd w:val="clear" w:color="auto" w:fill="auto"/>
            <w:noWrap/>
            <w:vAlign w:val="bottom"/>
            <w:hideMark/>
          </w:tcPr>
          <w:p w:rsidR="00132FEF" w:rsidRPr="00132FEF" w:rsidRDefault="00132FEF" w:rsidP="006D1A02">
            <w:pPr>
              <w:tabs>
                <w:tab w:val="clear" w:pos="708"/>
              </w:tabs>
              <w:suppressAutoHyphens w:val="0"/>
              <w:spacing w:after="0" w:line="240" w:lineRule="auto"/>
              <w:jc w:val="both"/>
              <w:rPr>
                <w:rFonts w:ascii="Arial" w:eastAsia="Times New Roman" w:hAnsi="Arial" w:cs="Arial"/>
                <w:color w:val="000000"/>
                <w:lang w:eastAsia="it-IT"/>
              </w:rPr>
            </w:pPr>
            <w:r w:rsidRPr="00132FEF">
              <w:rPr>
                <w:rFonts w:ascii="Arial" w:eastAsia="Times New Roman" w:hAnsi="Arial" w:cs="Arial"/>
                <w:color w:val="000000"/>
                <w:lang w:eastAsia="it-IT"/>
              </w:rPr>
              <w:t>49</w:t>
            </w:r>
          </w:p>
        </w:tc>
        <w:tc>
          <w:tcPr>
            <w:tcW w:w="1975" w:type="dxa"/>
            <w:tcBorders>
              <w:top w:val="nil"/>
              <w:left w:val="nil"/>
              <w:bottom w:val="single" w:sz="4" w:space="0" w:color="000000"/>
              <w:right w:val="single" w:sz="4" w:space="0" w:color="000000"/>
            </w:tcBorders>
            <w:shd w:val="clear" w:color="auto" w:fill="auto"/>
            <w:noWrap/>
            <w:vAlign w:val="bottom"/>
            <w:hideMark/>
          </w:tcPr>
          <w:p w:rsidR="00132FEF" w:rsidRPr="00132FEF" w:rsidRDefault="00132FEF" w:rsidP="006D1A02">
            <w:pPr>
              <w:tabs>
                <w:tab w:val="clear" w:pos="708"/>
              </w:tabs>
              <w:suppressAutoHyphens w:val="0"/>
              <w:spacing w:after="0" w:line="240" w:lineRule="auto"/>
              <w:jc w:val="both"/>
              <w:rPr>
                <w:rFonts w:ascii="Arial" w:eastAsia="Times New Roman" w:hAnsi="Arial" w:cs="Arial"/>
                <w:color w:val="000000"/>
                <w:lang w:eastAsia="it-IT"/>
              </w:rPr>
            </w:pPr>
            <w:r w:rsidRPr="00132FEF">
              <w:rPr>
                <w:rFonts w:ascii="Arial" w:eastAsia="Times New Roman" w:hAnsi="Arial" w:cs="Arial"/>
                <w:color w:val="000000"/>
                <w:lang w:eastAsia="it-IT"/>
              </w:rPr>
              <w:t>1</w:t>
            </w:r>
          </w:p>
        </w:tc>
        <w:tc>
          <w:tcPr>
            <w:tcW w:w="2000" w:type="dxa"/>
            <w:tcBorders>
              <w:top w:val="nil"/>
              <w:left w:val="nil"/>
              <w:bottom w:val="single" w:sz="4" w:space="0" w:color="000000"/>
              <w:right w:val="single" w:sz="4" w:space="0" w:color="000000"/>
            </w:tcBorders>
            <w:shd w:val="clear" w:color="auto" w:fill="auto"/>
            <w:noWrap/>
            <w:vAlign w:val="bottom"/>
            <w:hideMark/>
          </w:tcPr>
          <w:p w:rsidR="00132FEF" w:rsidRPr="00132FEF" w:rsidRDefault="00132FEF" w:rsidP="006D1A02">
            <w:pPr>
              <w:tabs>
                <w:tab w:val="clear" w:pos="708"/>
              </w:tabs>
              <w:suppressAutoHyphens w:val="0"/>
              <w:spacing w:after="0" w:line="240" w:lineRule="auto"/>
              <w:jc w:val="both"/>
              <w:rPr>
                <w:rFonts w:ascii="Arial" w:eastAsia="Times New Roman" w:hAnsi="Arial" w:cs="Arial"/>
                <w:color w:val="000000"/>
                <w:lang w:eastAsia="it-IT"/>
              </w:rPr>
            </w:pPr>
            <w:r w:rsidRPr="00132FEF">
              <w:rPr>
                <w:rFonts w:ascii="Arial" w:eastAsia="Times New Roman" w:hAnsi="Arial" w:cs="Arial"/>
                <w:color w:val="000000"/>
                <w:lang w:eastAsia="it-IT"/>
              </w:rPr>
              <w:t>9</w:t>
            </w:r>
          </w:p>
        </w:tc>
        <w:tc>
          <w:tcPr>
            <w:tcW w:w="2149" w:type="dxa"/>
            <w:tcBorders>
              <w:top w:val="nil"/>
              <w:left w:val="nil"/>
              <w:bottom w:val="single" w:sz="4" w:space="0" w:color="000000"/>
              <w:right w:val="single" w:sz="4" w:space="0" w:color="000000"/>
            </w:tcBorders>
            <w:shd w:val="clear" w:color="auto" w:fill="auto"/>
            <w:noWrap/>
            <w:vAlign w:val="bottom"/>
            <w:hideMark/>
          </w:tcPr>
          <w:p w:rsidR="00132FEF" w:rsidRPr="00132FEF" w:rsidRDefault="00132FEF" w:rsidP="006D1A02">
            <w:pPr>
              <w:tabs>
                <w:tab w:val="clear" w:pos="708"/>
              </w:tabs>
              <w:suppressAutoHyphens w:val="0"/>
              <w:spacing w:after="0" w:line="240" w:lineRule="auto"/>
              <w:jc w:val="both"/>
              <w:rPr>
                <w:rFonts w:ascii="Arial" w:eastAsia="Times New Roman" w:hAnsi="Arial" w:cs="Arial"/>
                <w:color w:val="000000"/>
                <w:lang w:eastAsia="it-IT"/>
              </w:rPr>
            </w:pPr>
            <w:r w:rsidRPr="00132FEF">
              <w:rPr>
                <w:rFonts w:ascii="Arial" w:eastAsia="Times New Roman" w:hAnsi="Arial" w:cs="Arial"/>
                <w:color w:val="000000"/>
                <w:lang w:eastAsia="it-IT"/>
              </w:rPr>
              <w:t>5,00%</w:t>
            </w:r>
          </w:p>
        </w:tc>
        <w:tc>
          <w:tcPr>
            <w:tcW w:w="2180" w:type="dxa"/>
            <w:tcBorders>
              <w:top w:val="nil"/>
              <w:left w:val="nil"/>
              <w:bottom w:val="single" w:sz="4" w:space="0" w:color="000000"/>
              <w:right w:val="single" w:sz="4" w:space="0" w:color="000000"/>
            </w:tcBorders>
            <w:shd w:val="clear" w:color="auto" w:fill="auto"/>
            <w:noWrap/>
            <w:vAlign w:val="bottom"/>
            <w:hideMark/>
          </w:tcPr>
          <w:p w:rsidR="00132FEF" w:rsidRPr="00132FEF" w:rsidRDefault="00132FEF" w:rsidP="006D1A02">
            <w:pPr>
              <w:tabs>
                <w:tab w:val="clear" w:pos="708"/>
              </w:tabs>
              <w:suppressAutoHyphens w:val="0"/>
              <w:spacing w:after="0" w:line="240" w:lineRule="auto"/>
              <w:jc w:val="both"/>
              <w:rPr>
                <w:rFonts w:ascii="Arial" w:eastAsia="Times New Roman" w:hAnsi="Arial" w:cs="Arial"/>
                <w:color w:val="000000"/>
                <w:lang w:eastAsia="it-IT"/>
              </w:rPr>
            </w:pPr>
            <w:r w:rsidRPr="00132FEF">
              <w:rPr>
                <w:rFonts w:ascii="Arial" w:eastAsia="Times New Roman" w:hAnsi="Arial" w:cs="Arial"/>
                <w:color w:val="000000"/>
                <w:lang w:eastAsia="it-IT"/>
              </w:rPr>
              <w:t>45,00%</w:t>
            </w:r>
          </w:p>
        </w:tc>
      </w:tr>
      <w:tr w:rsidR="00132FEF" w:rsidRPr="00132FEF" w:rsidTr="00132FEF">
        <w:trPr>
          <w:trHeight w:val="285"/>
        </w:trPr>
        <w:tc>
          <w:tcPr>
            <w:tcW w:w="1016" w:type="dxa"/>
            <w:tcBorders>
              <w:top w:val="nil"/>
              <w:left w:val="single" w:sz="4" w:space="0" w:color="000000"/>
              <w:bottom w:val="single" w:sz="4" w:space="0" w:color="000000"/>
              <w:right w:val="single" w:sz="4" w:space="0" w:color="000000"/>
            </w:tcBorders>
            <w:shd w:val="clear" w:color="auto" w:fill="auto"/>
            <w:noWrap/>
            <w:vAlign w:val="bottom"/>
            <w:hideMark/>
          </w:tcPr>
          <w:p w:rsidR="00132FEF" w:rsidRPr="00132FEF" w:rsidRDefault="00132FEF" w:rsidP="006D1A02">
            <w:pPr>
              <w:tabs>
                <w:tab w:val="clear" w:pos="708"/>
              </w:tabs>
              <w:suppressAutoHyphens w:val="0"/>
              <w:spacing w:after="0" w:line="240" w:lineRule="auto"/>
              <w:jc w:val="both"/>
              <w:rPr>
                <w:rFonts w:ascii="Arial" w:eastAsia="Times New Roman" w:hAnsi="Arial" w:cs="Arial"/>
                <w:color w:val="000000"/>
                <w:lang w:eastAsia="it-IT"/>
              </w:rPr>
            </w:pPr>
            <w:r w:rsidRPr="00132FEF">
              <w:rPr>
                <w:rFonts w:ascii="Arial" w:eastAsia="Times New Roman" w:hAnsi="Arial" w:cs="Arial"/>
                <w:color w:val="000000"/>
                <w:lang w:eastAsia="it-IT"/>
              </w:rPr>
              <w:t>54</w:t>
            </w:r>
          </w:p>
        </w:tc>
        <w:tc>
          <w:tcPr>
            <w:tcW w:w="1975" w:type="dxa"/>
            <w:tcBorders>
              <w:top w:val="nil"/>
              <w:left w:val="nil"/>
              <w:bottom w:val="single" w:sz="4" w:space="0" w:color="000000"/>
              <w:right w:val="single" w:sz="4" w:space="0" w:color="000000"/>
            </w:tcBorders>
            <w:shd w:val="clear" w:color="auto" w:fill="auto"/>
            <w:noWrap/>
            <w:vAlign w:val="bottom"/>
            <w:hideMark/>
          </w:tcPr>
          <w:p w:rsidR="00132FEF" w:rsidRPr="00132FEF" w:rsidRDefault="00132FEF" w:rsidP="006D1A02">
            <w:pPr>
              <w:tabs>
                <w:tab w:val="clear" w:pos="708"/>
              </w:tabs>
              <w:suppressAutoHyphens w:val="0"/>
              <w:spacing w:after="0" w:line="240" w:lineRule="auto"/>
              <w:jc w:val="both"/>
              <w:rPr>
                <w:rFonts w:ascii="Arial" w:eastAsia="Times New Roman" w:hAnsi="Arial" w:cs="Arial"/>
                <w:color w:val="000000"/>
                <w:lang w:eastAsia="it-IT"/>
              </w:rPr>
            </w:pPr>
            <w:r w:rsidRPr="00132FEF">
              <w:rPr>
                <w:rFonts w:ascii="Arial" w:eastAsia="Times New Roman" w:hAnsi="Arial" w:cs="Arial"/>
                <w:color w:val="000000"/>
                <w:lang w:eastAsia="it-IT"/>
              </w:rPr>
              <w:t>1</w:t>
            </w:r>
          </w:p>
        </w:tc>
        <w:tc>
          <w:tcPr>
            <w:tcW w:w="2000" w:type="dxa"/>
            <w:tcBorders>
              <w:top w:val="nil"/>
              <w:left w:val="nil"/>
              <w:bottom w:val="single" w:sz="4" w:space="0" w:color="000000"/>
              <w:right w:val="single" w:sz="4" w:space="0" w:color="000000"/>
            </w:tcBorders>
            <w:shd w:val="clear" w:color="auto" w:fill="auto"/>
            <w:noWrap/>
            <w:vAlign w:val="bottom"/>
            <w:hideMark/>
          </w:tcPr>
          <w:p w:rsidR="00132FEF" w:rsidRPr="00132FEF" w:rsidRDefault="00132FEF" w:rsidP="006D1A02">
            <w:pPr>
              <w:tabs>
                <w:tab w:val="clear" w:pos="708"/>
              </w:tabs>
              <w:suppressAutoHyphens w:val="0"/>
              <w:spacing w:after="0" w:line="240" w:lineRule="auto"/>
              <w:jc w:val="both"/>
              <w:rPr>
                <w:rFonts w:ascii="Arial" w:eastAsia="Times New Roman" w:hAnsi="Arial" w:cs="Arial"/>
                <w:color w:val="000000"/>
                <w:lang w:eastAsia="it-IT"/>
              </w:rPr>
            </w:pPr>
            <w:r w:rsidRPr="00132FEF">
              <w:rPr>
                <w:rFonts w:ascii="Arial" w:eastAsia="Times New Roman" w:hAnsi="Arial" w:cs="Arial"/>
                <w:color w:val="000000"/>
                <w:lang w:eastAsia="it-IT"/>
              </w:rPr>
              <w:t>10</w:t>
            </w:r>
          </w:p>
        </w:tc>
        <w:tc>
          <w:tcPr>
            <w:tcW w:w="2149" w:type="dxa"/>
            <w:tcBorders>
              <w:top w:val="nil"/>
              <w:left w:val="nil"/>
              <w:bottom w:val="single" w:sz="4" w:space="0" w:color="000000"/>
              <w:right w:val="single" w:sz="4" w:space="0" w:color="000000"/>
            </w:tcBorders>
            <w:shd w:val="clear" w:color="auto" w:fill="auto"/>
            <w:noWrap/>
            <w:vAlign w:val="bottom"/>
            <w:hideMark/>
          </w:tcPr>
          <w:p w:rsidR="00132FEF" w:rsidRPr="00132FEF" w:rsidRDefault="00132FEF" w:rsidP="006D1A02">
            <w:pPr>
              <w:tabs>
                <w:tab w:val="clear" w:pos="708"/>
              </w:tabs>
              <w:suppressAutoHyphens w:val="0"/>
              <w:spacing w:after="0" w:line="240" w:lineRule="auto"/>
              <w:jc w:val="both"/>
              <w:rPr>
                <w:rFonts w:ascii="Arial" w:eastAsia="Times New Roman" w:hAnsi="Arial" w:cs="Arial"/>
                <w:color w:val="000000"/>
                <w:lang w:eastAsia="it-IT"/>
              </w:rPr>
            </w:pPr>
            <w:r w:rsidRPr="00132FEF">
              <w:rPr>
                <w:rFonts w:ascii="Arial" w:eastAsia="Times New Roman" w:hAnsi="Arial" w:cs="Arial"/>
                <w:color w:val="000000"/>
                <w:lang w:eastAsia="it-IT"/>
              </w:rPr>
              <w:t>5,00%</w:t>
            </w:r>
          </w:p>
        </w:tc>
        <w:tc>
          <w:tcPr>
            <w:tcW w:w="2180" w:type="dxa"/>
            <w:tcBorders>
              <w:top w:val="nil"/>
              <w:left w:val="nil"/>
              <w:bottom w:val="single" w:sz="4" w:space="0" w:color="000000"/>
              <w:right w:val="single" w:sz="4" w:space="0" w:color="000000"/>
            </w:tcBorders>
            <w:shd w:val="clear" w:color="auto" w:fill="auto"/>
            <w:noWrap/>
            <w:vAlign w:val="bottom"/>
            <w:hideMark/>
          </w:tcPr>
          <w:p w:rsidR="00132FEF" w:rsidRPr="00132FEF" w:rsidRDefault="00132FEF" w:rsidP="006D1A02">
            <w:pPr>
              <w:tabs>
                <w:tab w:val="clear" w:pos="708"/>
              </w:tabs>
              <w:suppressAutoHyphens w:val="0"/>
              <w:spacing w:after="0" w:line="240" w:lineRule="auto"/>
              <w:jc w:val="both"/>
              <w:rPr>
                <w:rFonts w:ascii="Arial" w:eastAsia="Times New Roman" w:hAnsi="Arial" w:cs="Arial"/>
                <w:color w:val="000000"/>
                <w:lang w:eastAsia="it-IT"/>
              </w:rPr>
            </w:pPr>
            <w:r w:rsidRPr="00132FEF">
              <w:rPr>
                <w:rFonts w:ascii="Arial" w:eastAsia="Times New Roman" w:hAnsi="Arial" w:cs="Arial"/>
                <w:color w:val="000000"/>
                <w:lang w:eastAsia="it-IT"/>
              </w:rPr>
              <w:t>50,00%</w:t>
            </w:r>
          </w:p>
        </w:tc>
      </w:tr>
      <w:tr w:rsidR="00132FEF" w:rsidRPr="00132FEF" w:rsidTr="00132FEF">
        <w:trPr>
          <w:trHeight w:val="285"/>
        </w:trPr>
        <w:tc>
          <w:tcPr>
            <w:tcW w:w="1016" w:type="dxa"/>
            <w:tcBorders>
              <w:top w:val="nil"/>
              <w:left w:val="single" w:sz="4" w:space="0" w:color="000000"/>
              <w:bottom w:val="single" w:sz="4" w:space="0" w:color="000000"/>
              <w:right w:val="single" w:sz="4" w:space="0" w:color="000000"/>
            </w:tcBorders>
            <w:shd w:val="clear" w:color="auto" w:fill="auto"/>
            <w:noWrap/>
            <w:vAlign w:val="bottom"/>
            <w:hideMark/>
          </w:tcPr>
          <w:p w:rsidR="00132FEF" w:rsidRPr="00132FEF" w:rsidRDefault="00132FEF" w:rsidP="006D1A02">
            <w:pPr>
              <w:tabs>
                <w:tab w:val="clear" w:pos="708"/>
              </w:tabs>
              <w:suppressAutoHyphens w:val="0"/>
              <w:spacing w:after="0" w:line="240" w:lineRule="auto"/>
              <w:jc w:val="both"/>
              <w:rPr>
                <w:rFonts w:ascii="Arial" w:eastAsia="Times New Roman" w:hAnsi="Arial" w:cs="Arial"/>
                <w:color w:val="000000"/>
                <w:lang w:eastAsia="it-IT"/>
              </w:rPr>
            </w:pPr>
            <w:r w:rsidRPr="00132FEF">
              <w:rPr>
                <w:rFonts w:ascii="Arial" w:eastAsia="Times New Roman" w:hAnsi="Arial" w:cs="Arial"/>
                <w:color w:val="000000"/>
                <w:lang w:eastAsia="it-IT"/>
              </w:rPr>
              <w:t>55</w:t>
            </w:r>
          </w:p>
        </w:tc>
        <w:tc>
          <w:tcPr>
            <w:tcW w:w="1975" w:type="dxa"/>
            <w:tcBorders>
              <w:top w:val="nil"/>
              <w:left w:val="nil"/>
              <w:bottom w:val="single" w:sz="4" w:space="0" w:color="000000"/>
              <w:right w:val="single" w:sz="4" w:space="0" w:color="000000"/>
            </w:tcBorders>
            <w:shd w:val="clear" w:color="auto" w:fill="auto"/>
            <w:noWrap/>
            <w:vAlign w:val="bottom"/>
            <w:hideMark/>
          </w:tcPr>
          <w:p w:rsidR="00132FEF" w:rsidRPr="00132FEF" w:rsidRDefault="00132FEF" w:rsidP="006D1A02">
            <w:pPr>
              <w:tabs>
                <w:tab w:val="clear" w:pos="708"/>
              </w:tabs>
              <w:suppressAutoHyphens w:val="0"/>
              <w:spacing w:after="0" w:line="240" w:lineRule="auto"/>
              <w:jc w:val="both"/>
              <w:rPr>
                <w:rFonts w:ascii="Arial" w:eastAsia="Times New Roman" w:hAnsi="Arial" w:cs="Arial"/>
                <w:color w:val="000000"/>
                <w:lang w:eastAsia="it-IT"/>
              </w:rPr>
            </w:pPr>
            <w:r w:rsidRPr="00132FEF">
              <w:rPr>
                <w:rFonts w:ascii="Arial" w:eastAsia="Times New Roman" w:hAnsi="Arial" w:cs="Arial"/>
                <w:color w:val="000000"/>
                <w:lang w:eastAsia="it-IT"/>
              </w:rPr>
              <w:t>1</w:t>
            </w:r>
          </w:p>
        </w:tc>
        <w:tc>
          <w:tcPr>
            <w:tcW w:w="2000" w:type="dxa"/>
            <w:tcBorders>
              <w:top w:val="nil"/>
              <w:left w:val="nil"/>
              <w:bottom w:val="single" w:sz="4" w:space="0" w:color="000000"/>
              <w:right w:val="single" w:sz="4" w:space="0" w:color="000000"/>
            </w:tcBorders>
            <w:shd w:val="clear" w:color="auto" w:fill="auto"/>
            <w:noWrap/>
            <w:vAlign w:val="bottom"/>
            <w:hideMark/>
          </w:tcPr>
          <w:p w:rsidR="00132FEF" w:rsidRPr="00132FEF" w:rsidRDefault="00132FEF" w:rsidP="006D1A02">
            <w:pPr>
              <w:tabs>
                <w:tab w:val="clear" w:pos="708"/>
              </w:tabs>
              <w:suppressAutoHyphens w:val="0"/>
              <w:spacing w:after="0" w:line="240" w:lineRule="auto"/>
              <w:jc w:val="both"/>
              <w:rPr>
                <w:rFonts w:ascii="Arial" w:eastAsia="Times New Roman" w:hAnsi="Arial" w:cs="Arial"/>
                <w:color w:val="000000"/>
                <w:lang w:eastAsia="it-IT"/>
              </w:rPr>
            </w:pPr>
            <w:r w:rsidRPr="00132FEF">
              <w:rPr>
                <w:rFonts w:ascii="Arial" w:eastAsia="Times New Roman" w:hAnsi="Arial" w:cs="Arial"/>
                <w:color w:val="000000"/>
                <w:lang w:eastAsia="it-IT"/>
              </w:rPr>
              <w:t>11</w:t>
            </w:r>
          </w:p>
        </w:tc>
        <w:tc>
          <w:tcPr>
            <w:tcW w:w="2149" w:type="dxa"/>
            <w:tcBorders>
              <w:top w:val="nil"/>
              <w:left w:val="nil"/>
              <w:bottom w:val="single" w:sz="4" w:space="0" w:color="000000"/>
              <w:right w:val="single" w:sz="4" w:space="0" w:color="000000"/>
            </w:tcBorders>
            <w:shd w:val="clear" w:color="auto" w:fill="auto"/>
            <w:noWrap/>
            <w:vAlign w:val="bottom"/>
            <w:hideMark/>
          </w:tcPr>
          <w:p w:rsidR="00132FEF" w:rsidRPr="00132FEF" w:rsidRDefault="00132FEF" w:rsidP="006D1A02">
            <w:pPr>
              <w:tabs>
                <w:tab w:val="clear" w:pos="708"/>
              </w:tabs>
              <w:suppressAutoHyphens w:val="0"/>
              <w:spacing w:after="0" w:line="240" w:lineRule="auto"/>
              <w:jc w:val="both"/>
              <w:rPr>
                <w:rFonts w:ascii="Arial" w:eastAsia="Times New Roman" w:hAnsi="Arial" w:cs="Arial"/>
                <w:color w:val="000000"/>
                <w:lang w:eastAsia="it-IT"/>
              </w:rPr>
            </w:pPr>
            <w:r w:rsidRPr="00132FEF">
              <w:rPr>
                <w:rFonts w:ascii="Arial" w:eastAsia="Times New Roman" w:hAnsi="Arial" w:cs="Arial"/>
                <w:color w:val="000000"/>
                <w:lang w:eastAsia="it-IT"/>
              </w:rPr>
              <w:t>5,00%</w:t>
            </w:r>
          </w:p>
        </w:tc>
        <w:tc>
          <w:tcPr>
            <w:tcW w:w="2180" w:type="dxa"/>
            <w:tcBorders>
              <w:top w:val="nil"/>
              <w:left w:val="nil"/>
              <w:bottom w:val="single" w:sz="4" w:space="0" w:color="000000"/>
              <w:right w:val="single" w:sz="4" w:space="0" w:color="000000"/>
            </w:tcBorders>
            <w:shd w:val="clear" w:color="auto" w:fill="auto"/>
            <w:noWrap/>
            <w:vAlign w:val="bottom"/>
            <w:hideMark/>
          </w:tcPr>
          <w:p w:rsidR="00132FEF" w:rsidRPr="00132FEF" w:rsidRDefault="00132FEF" w:rsidP="006D1A02">
            <w:pPr>
              <w:tabs>
                <w:tab w:val="clear" w:pos="708"/>
              </w:tabs>
              <w:suppressAutoHyphens w:val="0"/>
              <w:spacing w:after="0" w:line="240" w:lineRule="auto"/>
              <w:jc w:val="both"/>
              <w:rPr>
                <w:rFonts w:ascii="Arial" w:eastAsia="Times New Roman" w:hAnsi="Arial" w:cs="Arial"/>
                <w:color w:val="000000"/>
                <w:lang w:eastAsia="it-IT"/>
              </w:rPr>
            </w:pPr>
            <w:r w:rsidRPr="00132FEF">
              <w:rPr>
                <w:rFonts w:ascii="Arial" w:eastAsia="Times New Roman" w:hAnsi="Arial" w:cs="Arial"/>
                <w:color w:val="000000"/>
                <w:lang w:eastAsia="it-IT"/>
              </w:rPr>
              <w:t>55,00%</w:t>
            </w:r>
          </w:p>
        </w:tc>
      </w:tr>
      <w:tr w:rsidR="00132FEF" w:rsidRPr="00132FEF" w:rsidTr="00132FEF">
        <w:trPr>
          <w:trHeight w:val="285"/>
        </w:trPr>
        <w:tc>
          <w:tcPr>
            <w:tcW w:w="1016" w:type="dxa"/>
            <w:tcBorders>
              <w:top w:val="nil"/>
              <w:left w:val="single" w:sz="4" w:space="0" w:color="000000"/>
              <w:bottom w:val="single" w:sz="4" w:space="0" w:color="000000"/>
              <w:right w:val="single" w:sz="4" w:space="0" w:color="000000"/>
            </w:tcBorders>
            <w:shd w:val="clear" w:color="auto" w:fill="auto"/>
            <w:noWrap/>
            <w:vAlign w:val="bottom"/>
            <w:hideMark/>
          </w:tcPr>
          <w:p w:rsidR="00132FEF" w:rsidRPr="00132FEF" w:rsidRDefault="00132FEF" w:rsidP="006D1A02">
            <w:pPr>
              <w:tabs>
                <w:tab w:val="clear" w:pos="708"/>
              </w:tabs>
              <w:suppressAutoHyphens w:val="0"/>
              <w:spacing w:after="0" w:line="240" w:lineRule="auto"/>
              <w:jc w:val="both"/>
              <w:rPr>
                <w:rFonts w:ascii="Arial" w:eastAsia="Times New Roman" w:hAnsi="Arial" w:cs="Arial"/>
                <w:color w:val="000000"/>
                <w:lang w:eastAsia="it-IT"/>
              </w:rPr>
            </w:pPr>
            <w:r w:rsidRPr="00132FEF">
              <w:rPr>
                <w:rFonts w:ascii="Arial" w:eastAsia="Times New Roman" w:hAnsi="Arial" w:cs="Arial"/>
                <w:color w:val="000000"/>
                <w:lang w:eastAsia="it-IT"/>
              </w:rPr>
              <w:t>56</w:t>
            </w:r>
          </w:p>
        </w:tc>
        <w:tc>
          <w:tcPr>
            <w:tcW w:w="1975" w:type="dxa"/>
            <w:tcBorders>
              <w:top w:val="nil"/>
              <w:left w:val="nil"/>
              <w:bottom w:val="single" w:sz="4" w:space="0" w:color="000000"/>
              <w:right w:val="single" w:sz="4" w:space="0" w:color="000000"/>
            </w:tcBorders>
            <w:shd w:val="clear" w:color="auto" w:fill="auto"/>
            <w:noWrap/>
            <w:vAlign w:val="bottom"/>
            <w:hideMark/>
          </w:tcPr>
          <w:p w:rsidR="00132FEF" w:rsidRPr="00132FEF" w:rsidRDefault="00132FEF" w:rsidP="006D1A02">
            <w:pPr>
              <w:tabs>
                <w:tab w:val="clear" w:pos="708"/>
              </w:tabs>
              <w:suppressAutoHyphens w:val="0"/>
              <w:spacing w:after="0" w:line="240" w:lineRule="auto"/>
              <w:jc w:val="both"/>
              <w:rPr>
                <w:rFonts w:ascii="Arial" w:eastAsia="Times New Roman" w:hAnsi="Arial" w:cs="Arial"/>
                <w:color w:val="000000"/>
                <w:lang w:eastAsia="it-IT"/>
              </w:rPr>
            </w:pPr>
            <w:r w:rsidRPr="00132FEF">
              <w:rPr>
                <w:rFonts w:ascii="Arial" w:eastAsia="Times New Roman" w:hAnsi="Arial" w:cs="Arial"/>
                <w:color w:val="000000"/>
                <w:lang w:eastAsia="it-IT"/>
              </w:rPr>
              <w:t>3</w:t>
            </w:r>
          </w:p>
        </w:tc>
        <w:tc>
          <w:tcPr>
            <w:tcW w:w="2000" w:type="dxa"/>
            <w:tcBorders>
              <w:top w:val="nil"/>
              <w:left w:val="nil"/>
              <w:bottom w:val="single" w:sz="4" w:space="0" w:color="000000"/>
              <w:right w:val="single" w:sz="4" w:space="0" w:color="000000"/>
            </w:tcBorders>
            <w:shd w:val="clear" w:color="auto" w:fill="auto"/>
            <w:noWrap/>
            <w:vAlign w:val="bottom"/>
            <w:hideMark/>
          </w:tcPr>
          <w:p w:rsidR="00132FEF" w:rsidRPr="00132FEF" w:rsidRDefault="00132FEF" w:rsidP="006D1A02">
            <w:pPr>
              <w:tabs>
                <w:tab w:val="clear" w:pos="708"/>
              </w:tabs>
              <w:suppressAutoHyphens w:val="0"/>
              <w:spacing w:after="0" w:line="240" w:lineRule="auto"/>
              <w:jc w:val="both"/>
              <w:rPr>
                <w:rFonts w:ascii="Arial" w:eastAsia="Times New Roman" w:hAnsi="Arial" w:cs="Arial"/>
                <w:color w:val="000000"/>
                <w:lang w:eastAsia="it-IT"/>
              </w:rPr>
            </w:pPr>
            <w:r w:rsidRPr="00132FEF">
              <w:rPr>
                <w:rFonts w:ascii="Arial" w:eastAsia="Times New Roman" w:hAnsi="Arial" w:cs="Arial"/>
                <w:color w:val="000000"/>
                <w:lang w:eastAsia="it-IT"/>
              </w:rPr>
              <w:t>14</w:t>
            </w:r>
          </w:p>
        </w:tc>
        <w:tc>
          <w:tcPr>
            <w:tcW w:w="2149" w:type="dxa"/>
            <w:tcBorders>
              <w:top w:val="nil"/>
              <w:left w:val="nil"/>
              <w:bottom w:val="single" w:sz="4" w:space="0" w:color="000000"/>
              <w:right w:val="single" w:sz="4" w:space="0" w:color="000000"/>
            </w:tcBorders>
            <w:shd w:val="clear" w:color="auto" w:fill="auto"/>
            <w:noWrap/>
            <w:vAlign w:val="bottom"/>
            <w:hideMark/>
          </w:tcPr>
          <w:p w:rsidR="00132FEF" w:rsidRPr="00132FEF" w:rsidRDefault="00132FEF" w:rsidP="006D1A02">
            <w:pPr>
              <w:tabs>
                <w:tab w:val="clear" w:pos="708"/>
              </w:tabs>
              <w:suppressAutoHyphens w:val="0"/>
              <w:spacing w:after="0" w:line="240" w:lineRule="auto"/>
              <w:jc w:val="both"/>
              <w:rPr>
                <w:rFonts w:ascii="Arial" w:eastAsia="Times New Roman" w:hAnsi="Arial" w:cs="Arial"/>
                <w:color w:val="000000"/>
                <w:lang w:eastAsia="it-IT"/>
              </w:rPr>
            </w:pPr>
            <w:r w:rsidRPr="00132FEF">
              <w:rPr>
                <w:rFonts w:ascii="Arial" w:eastAsia="Times New Roman" w:hAnsi="Arial" w:cs="Arial"/>
                <w:color w:val="000000"/>
                <w:lang w:eastAsia="it-IT"/>
              </w:rPr>
              <w:t>15,00%</w:t>
            </w:r>
          </w:p>
        </w:tc>
        <w:tc>
          <w:tcPr>
            <w:tcW w:w="2180" w:type="dxa"/>
            <w:tcBorders>
              <w:top w:val="nil"/>
              <w:left w:val="nil"/>
              <w:bottom w:val="single" w:sz="4" w:space="0" w:color="000000"/>
              <w:right w:val="single" w:sz="4" w:space="0" w:color="000000"/>
            </w:tcBorders>
            <w:shd w:val="clear" w:color="auto" w:fill="auto"/>
            <w:noWrap/>
            <w:vAlign w:val="bottom"/>
            <w:hideMark/>
          </w:tcPr>
          <w:p w:rsidR="00132FEF" w:rsidRPr="00132FEF" w:rsidRDefault="00132FEF" w:rsidP="006D1A02">
            <w:pPr>
              <w:tabs>
                <w:tab w:val="clear" w:pos="708"/>
              </w:tabs>
              <w:suppressAutoHyphens w:val="0"/>
              <w:spacing w:after="0" w:line="240" w:lineRule="auto"/>
              <w:jc w:val="both"/>
              <w:rPr>
                <w:rFonts w:ascii="Arial" w:eastAsia="Times New Roman" w:hAnsi="Arial" w:cs="Arial"/>
                <w:color w:val="000000"/>
                <w:lang w:eastAsia="it-IT"/>
              </w:rPr>
            </w:pPr>
            <w:r w:rsidRPr="00132FEF">
              <w:rPr>
                <w:rFonts w:ascii="Arial" w:eastAsia="Times New Roman" w:hAnsi="Arial" w:cs="Arial"/>
                <w:color w:val="000000"/>
                <w:lang w:eastAsia="it-IT"/>
              </w:rPr>
              <w:t>70,00%</w:t>
            </w:r>
          </w:p>
        </w:tc>
      </w:tr>
      <w:tr w:rsidR="00132FEF" w:rsidRPr="00132FEF" w:rsidTr="00132FEF">
        <w:trPr>
          <w:trHeight w:val="285"/>
        </w:trPr>
        <w:tc>
          <w:tcPr>
            <w:tcW w:w="1016" w:type="dxa"/>
            <w:tcBorders>
              <w:top w:val="nil"/>
              <w:left w:val="single" w:sz="4" w:space="0" w:color="000000"/>
              <w:bottom w:val="single" w:sz="4" w:space="0" w:color="000000"/>
              <w:right w:val="single" w:sz="4" w:space="0" w:color="000000"/>
            </w:tcBorders>
            <w:shd w:val="clear" w:color="auto" w:fill="auto"/>
            <w:noWrap/>
            <w:vAlign w:val="bottom"/>
            <w:hideMark/>
          </w:tcPr>
          <w:p w:rsidR="00132FEF" w:rsidRPr="00132FEF" w:rsidRDefault="00132FEF" w:rsidP="006D1A02">
            <w:pPr>
              <w:tabs>
                <w:tab w:val="clear" w:pos="708"/>
              </w:tabs>
              <w:suppressAutoHyphens w:val="0"/>
              <w:spacing w:after="0" w:line="240" w:lineRule="auto"/>
              <w:jc w:val="both"/>
              <w:rPr>
                <w:rFonts w:ascii="Arial" w:eastAsia="Times New Roman" w:hAnsi="Arial" w:cs="Arial"/>
                <w:color w:val="000000"/>
                <w:lang w:eastAsia="it-IT"/>
              </w:rPr>
            </w:pPr>
            <w:r w:rsidRPr="00132FEF">
              <w:rPr>
                <w:rFonts w:ascii="Arial" w:eastAsia="Times New Roman" w:hAnsi="Arial" w:cs="Arial"/>
                <w:color w:val="000000"/>
                <w:lang w:eastAsia="it-IT"/>
              </w:rPr>
              <w:t>57</w:t>
            </w:r>
          </w:p>
        </w:tc>
        <w:tc>
          <w:tcPr>
            <w:tcW w:w="1975" w:type="dxa"/>
            <w:tcBorders>
              <w:top w:val="nil"/>
              <w:left w:val="nil"/>
              <w:bottom w:val="single" w:sz="4" w:space="0" w:color="000000"/>
              <w:right w:val="single" w:sz="4" w:space="0" w:color="000000"/>
            </w:tcBorders>
            <w:shd w:val="clear" w:color="auto" w:fill="auto"/>
            <w:noWrap/>
            <w:vAlign w:val="bottom"/>
            <w:hideMark/>
          </w:tcPr>
          <w:p w:rsidR="00132FEF" w:rsidRPr="00132FEF" w:rsidRDefault="00132FEF" w:rsidP="006D1A02">
            <w:pPr>
              <w:tabs>
                <w:tab w:val="clear" w:pos="708"/>
              </w:tabs>
              <w:suppressAutoHyphens w:val="0"/>
              <w:spacing w:after="0" w:line="240" w:lineRule="auto"/>
              <w:jc w:val="both"/>
              <w:rPr>
                <w:rFonts w:ascii="Arial" w:eastAsia="Times New Roman" w:hAnsi="Arial" w:cs="Arial"/>
                <w:color w:val="000000"/>
                <w:lang w:eastAsia="it-IT"/>
              </w:rPr>
            </w:pPr>
            <w:r w:rsidRPr="00132FEF">
              <w:rPr>
                <w:rFonts w:ascii="Arial" w:eastAsia="Times New Roman" w:hAnsi="Arial" w:cs="Arial"/>
                <w:color w:val="000000"/>
                <w:lang w:eastAsia="it-IT"/>
              </w:rPr>
              <w:t>1</w:t>
            </w:r>
          </w:p>
        </w:tc>
        <w:tc>
          <w:tcPr>
            <w:tcW w:w="2000" w:type="dxa"/>
            <w:tcBorders>
              <w:top w:val="nil"/>
              <w:left w:val="nil"/>
              <w:bottom w:val="single" w:sz="4" w:space="0" w:color="000000"/>
              <w:right w:val="single" w:sz="4" w:space="0" w:color="000000"/>
            </w:tcBorders>
            <w:shd w:val="clear" w:color="auto" w:fill="auto"/>
            <w:noWrap/>
            <w:vAlign w:val="bottom"/>
            <w:hideMark/>
          </w:tcPr>
          <w:p w:rsidR="00132FEF" w:rsidRPr="00132FEF" w:rsidRDefault="00132FEF" w:rsidP="006D1A02">
            <w:pPr>
              <w:tabs>
                <w:tab w:val="clear" w:pos="708"/>
              </w:tabs>
              <w:suppressAutoHyphens w:val="0"/>
              <w:spacing w:after="0" w:line="240" w:lineRule="auto"/>
              <w:jc w:val="both"/>
              <w:rPr>
                <w:rFonts w:ascii="Arial" w:eastAsia="Times New Roman" w:hAnsi="Arial" w:cs="Arial"/>
                <w:color w:val="000000"/>
                <w:lang w:eastAsia="it-IT"/>
              </w:rPr>
            </w:pPr>
            <w:r w:rsidRPr="00132FEF">
              <w:rPr>
                <w:rFonts w:ascii="Arial" w:eastAsia="Times New Roman" w:hAnsi="Arial" w:cs="Arial"/>
                <w:color w:val="000000"/>
                <w:lang w:eastAsia="it-IT"/>
              </w:rPr>
              <w:t>15</w:t>
            </w:r>
          </w:p>
        </w:tc>
        <w:tc>
          <w:tcPr>
            <w:tcW w:w="2149" w:type="dxa"/>
            <w:tcBorders>
              <w:top w:val="nil"/>
              <w:left w:val="nil"/>
              <w:bottom w:val="single" w:sz="4" w:space="0" w:color="000000"/>
              <w:right w:val="single" w:sz="4" w:space="0" w:color="000000"/>
            </w:tcBorders>
            <w:shd w:val="clear" w:color="auto" w:fill="auto"/>
            <w:noWrap/>
            <w:vAlign w:val="bottom"/>
            <w:hideMark/>
          </w:tcPr>
          <w:p w:rsidR="00132FEF" w:rsidRPr="00132FEF" w:rsidRDefault="00132FEF" w:rsidP="006D1A02">
            <w:pPr>
              <w:tabs>
                <w:tab w:val="clear" w:pos="708"/>
              </w:tabs>
              <w:suppressAutoHyphens w:val="0"/>
              <w:spacing w:after="0" w:line="240" w:lineRule="auto"/>
              <w:jc w:val="both"/>
              <w:rPr>
                <w:rFonts w:ascii="Arial" w:eastAsia="Times New Roman" w:hAnsi="Arial" w:cs="Arial"/>
                <w:color w:val="000000"/>
                <w:lang w:eastAsia="it-IT"/>
              </w:rPr>
            </w:pPr>
            <w:r w:rsidRPr="00132FEF">
              <w:rPr>
                <w:rFonts w:ascii="Arial" w:eastAsia="Times New Roman" w:hAnsi="Arial" w:cs="Arial"/>
                <w:color w:val="000000"/>
                <w:lang w:eastAsia="it-IT"/>
              </w:rPr>
              <w:t>5,00%</w:t>
            </w:r>
          </w:p>
        </w:tc>
        <w:tc>
          <w:tcPr>
            <w:tcW w:w="2180" w:type="dxa"/>
            <w:tcBorders>
              <w:top w:val="nil"/>
              <w:left w:val="nil"/>
              <w:bottom w:val="single" w:sz="4" w:space="0" w:color="000000"/>
              <w:right w:val="single" w:sz="4" w:space="0" w:color="000000"/>
            </w:tcBorders>
            <w:shd w:val="clear" w:color="auto" w:fill="auto"/>
            <w:noWrap/>
            <w:vAlign w:val="bottom"/>
            <w:hideMark/>
          </w:tcPr>
          <w:p w:rsidR="00132FEF" w:rsidRPr="00132FEF" w:rsidRDefault="00132FEF" w:rsidP="006D1A02">
            <w:pPr>
              <w:tabs>
                <w:tab w:val="clear" w:pos="708"/>
              </w:tabs>
              <w:suppressAutoHyphens w:val="0"/>
              <w:spacing w:after="0" w:line="240" w:lineRule="auto"/>
              <w:jc w:val="both"/>
              <w:rPr>
                <w:rFonts w:ascii="Arial" w:eastAsia="Times New Roman" w:hAnsi="Arial" w:cs="Arial"/>
                <w:color w:val="000000"/>
                <w:lang w:eastAsia="it-IT"/>
              </w:rPr>
            </w:pPr>
            <w:r w:rsidRPr="00132FEF">
              <w:rPr>
                <w:rFonts w:ascii="Arial" w:eastAsia="Times New Roman" w:hAnsi="Arial" w:cs="Arial"/>
                <w:color w:val="000000"/>
                <w:lang w:eastAsia="it-IT"/>
              </w:rPr>
              <w:t>75,00%</w:t>
            </w:r>
          </w:p>
        </w:tc>
      </w:tr>
      <w:tr w:rsidR="00132FEF" w:rsidRPr="00132FEF" w:rsidTr="00132FEF">
        <w:trPr>
          <w:trHeight w:val="285"/>
        </w:trPr>
        <w:tc>
          <w:tcPr>
            <w:tcW w:w="1016" w:type="dxa"/>
            <w:tcBorders>
              <w:top w:val="nil"/>
              <w:left w:val="single" w:sz="4" w:space="0" w:color="000000"/>
              <w:bottom w:val="single" w:sz="4" w:space="0" w:color="000000"/>
              <w:right w:val="single" w:sz="4" w:space="0" w:color="000000"/>
            </w:tcBorders>
            <w:shd w:val="clear" w:color="auto" w:fill="auto"/>
            <w:noWrap/>
            <w:vAlign w:val="bottom"/>
            <w:hideMark/>
          </w:tcPr>
          <w:p w:rsidR="00132FEF" w:rsidRPr="00132FEF" w:rsidRDefault="00132FEF" w:rsidP="006D1A02">
            <w:pPr>
              <w:tabs>
                <w:tab w:val="clear" w:pos="708"/>
              </w:tabs>
              <w:suppressAutoHyphens w:val="0"/>
              <w:spacing w:after="0" w:line="240" w:lineRule="auto"/>
              <w:jc w:val="both"/>
              <w:rPr>
                <w:rFonts w:ascii="Arial" w:eastAsia="Times New Roman" w:hAnsi="Arial" w:cs="Arial"/>
                <w:color w:val="000000"/>
                <w:lang w:eastAsia="it-IT"/>
              </w:rPr>
            </w:pPr>
            <w:r w:rsidRPr="00132FEF">
              <w:rPr>
                <w:rFonts w:ascii="Arial" w:eastAsia="Times New Roman" w:hAnsi="Arial" w:cs="Arial"/>
                <w:color w:val="000000"/>
                <w:lang w:eastAsia="it-IT"/>
              </w:rPr>
              <w:t>58</w:t>
            </w:r>
          </w:p>
        </w:tc>
        <w:tc>
          <w:tcPr>
            <w:tcW w:w="1975" w:type="dxa"/>
            <w:tcBorders>
              <w:top w:val="nil"/>
              <w:left w:val="nil"/>
              <w:bottom w:val="single" w:sz="4" w:space="0" w:color="000000"/>
              <w:right w:val="single" w:sz="4" w:space="0" w:color="000000"/>
            </w:tcBorders>
            <w:shd w:val="clear" w:color="auto" w:fill="auto"/>
            <w:noWrap/>
            <w:vAlign w:val="bottom"/>
            <w:hideMark/>
          </w:tcPr>
          <w:p w:rsidR="00132FEF" w:rsidRPr="00132FEF" w:rsidRDefault="00132FEF" w:rsidP="006D1A02">
            <w:pPr>
              <w:tabs>
                <w:tab w:val="clear" w:pos="708"/>
              </w:tabs>
              <w:suppressAutoHyphens w:val="0"/>
              <w:spacing w:after="0" w:line="240" w:lineRule="auto"/>
              <w:jc w:val="both"/>
              <w:rPr>
                <w:rFonts w:ascii="Arial" w:eastAsia="Times New Roman" w:hAnsi="Arial" w:cs="Arial"/>
                <w:color w:val="000000"/>
                <w:lang w:eastAsia="it-IT"/>
              </w:rPr>
            </w:pPr>
            <w:r w:rsidRPr="00132FEF">
              <w:rPr>
                <w:rFonts w:ascii="Arial" w:eastAsia="Times New Roman" w:hAnsi="Arial" w:cs="Arial"/>
                <w:color w:val="000000"/>
                <w:lang w:eastAsia="it-IT"/>
              </w:rPr>
              <w:t>3</w:t>
            </w:r>
          </w:p>
        </w:tc>
        <w:tc>
          <w:tcPr>
            <w:tcW w:w="2000" w:type="dxa"/>
            <w:tcBorders>
              <w:top w:val="nil"/>
              <w:left w:val="nil"/>
              <w:bottom w:val="single" w:sz="4" w:space="0" w:color="000000"/>
              <w:right w:val="single" w:sz="4" w:space="0" w:color="000000"/>
            </w:tcBorders>
            <w:shd w:val="clear" w:color="auto" w:fill="auto"/>
            <w:noWrap/>
            <w:vAlign w:val="bottom"/>
            <w:hideMark/>
          </w:tcPr>
          <w:p w:rsidR="00132FEF" w:rsidRPr="00132FEF" w:rsidRDefault="00132FEF" w:rsidP="006D1A02">
            <w:pPr>
              <w:tabs>
                <w:tab w:val="clear" w:pos="708"/>
              </w:tabs>
              <w:suppressAutoHyphens w:val="0"/>
              <w:spacing w:after="0" w:line="240" w:lineRule="auto"/>
              <w:jc w:val="both"/>
              <w:rPr>
                <w:rFonts w:ascii="Arial" w:eastAsia="Times New Roman" w:hAnsi="Arial" w:cs="Arial"/>
                <w:color w:val="000000"/>
                <w:lang w:eastAsia="it-IT"/>
              </w:rPr>
            </w:pPr>
            <w:r w:rsidRPr="00132FEF">
              <w:rPr>
                <w:rFonts w:ascii="Arial" w:eastAsia="Times New Roman" w:hAnsi="Arial" w:cs="Arial"/>
                <w:color w:val="000000"/>
                <w:lang w:eastAsia="it-IT"/>
              </w:rPr>
              <w:t>18</w:t>
            </w:r>
          </w:p>
        </w:tc>
        <w:tc>
          <w:tcPr>
            <w:tcW w:w="2149" w:type="dxa"/>
            <w:tcBorders>
              <w:top w:val="nil"/>
              <w:left w:val="nil"/>
              <w:bottom w:val="single" w:sz="4" w:space="0" w:color="000000"/>
              <w:right w:val="single" w:sz="4" w:space="0" w:color="000000"/>
            </w:tcBorders>
            <w:shd w:val="clear" w:color="auto" w:fill="auto"/>
            <w:noWrap/>
            <w:vAlign w:val="bottom"/>
            <w:hideMark/>
          </w:tcPr>
          <w:p w:rsidR="00132FEF" w:rsidRPr="00132FEF" w:rsidRDefault="00132FEF" w:rsidP="006D1A02">
            <w:pPr>
              <w:tabs>
                <w:tab w:val="clear" w:pos="708"/>
              </w:tabs>
              <w:suppressAutoHyphens w:val="0"/>
              <w:spacing w:after="0" w:line="240" w:lineRule="auto"/>
              <w:jc w:val="both"/>
              <w:rPr>
                <w:rFonts w:ascii="Arial" w:eastAsia="Times New Roman" w:hAnsi="Arial" w:cs="Arial"/>
                <w:color w:val="000000"/>
                <w:lang w:eastAsia="it-IT"/>
              </w:rPr>
            </w:pPr>
            <w:r w:rsidRPr="00132FEF">
              <w:rPr>
                <w:rFonts w:ascii="Arial" w:eastAsia="Times New Roman" w:hAnsi="Arial" w:cs="Arial"/>
                <w:color w:val="000000"/>
                <w:lang w:eastAsia="it-IT"/>
              </w:rPr>
              <w:t>15,00%</w:t>
            </w:r>
          </w:p>
        </w:tc>
        <w:tc>
          <w:tcPr>
            <w:tcW w:w="2180" w:type="dxa"/>
            <w:tcBorders>
              <w:top w:val="nil"/>
              <w:left w:val="nil"/>
              <w:bottom w:val="single" w:sz="4" w:space="0" w:color="000000"/>
              <w:right w:val="single" w:sz="4" w:space="0" w:color="000000"/>
            </w:tcBorders>
            <w:shd w:val="clear" w:color="auto" w:fill="auto"/>
            <w:noWrap/>
            <w:vAlign w:val="bottom"/>
            <w:hideMark/>
          </w:tcPr>
          <w:p w:rsidR="00132FEF" w:rsidRPr="00132FEF" w:rsidRDefault="00132FEF" w:rsidP="006D1A02">
            <w:pPr>
              <w:tabs>
                <w:tab w:val="clear" w:pos="708"/>
              </w:tabs>
              <w:suppressAutoHyphens w:val="0"/>
              <w:spacing w:after="0" w:line="240" w:lineRule="auto"/>
              <w:jc w:val="both"/>
              <w:rPr>
                <w:rFonts w:ascii="Arial" w:eastAsia="Times New Roman" w:hAnsi="Arial" w:cs="Arial"/>
                <w:color w:val="000000"/>
                <w:lang w:eastAsia="it-IT"/>
              </w:rPr>
            </w:pPr>
            <w:r w:rsidRPr="00132FEF">
              <w:rPr>
                <w:rFonts w:ascii="Arial" w:eastAsia="Times New Roman" w:hAnsi="Arial" w:cs="Arial"/>
                <w:color w:val="000000"/>
                <w:lang w:eastAsia="it-IT"/>
              </w:rPr>
              <w:t>90,00%</w:t>
            </w:r>
          </w:p>
        </w:tc>
      </w:tr>
      <w:tr w:rsidR="00132FEF" w:rsidRPr="00132FEF" w:rsidTr="00132FEF">
        <w:trPr>
          <w:trHeight w:val="285"/>
        </w:trPr>
        <w:tc>
          <w:tcPr>
            <w:tcW w:w="1016" w:type="dxa"/>
            <w:tcBorders>
              <w:top w:val="nil"/>
              <w:left w:val="single" w:sz="4" w:space="0" w:color="000000"/>
              <w:bottom w:val="single" w:sz="4" w:space="0" w:color="000000"/>
              <w:right w:val="single" w:sz="4" w:space="0" w:color="000000"/>
            </w:tcBorders>
            <w:shd w:val="clear" w:color="auto" w:fill="auto"/>
            <w:noWrap/>
            <w:vAlign w:val="bottom"/>
            <w:hideMark/>
          </w:tcPr>
          <w:p w:rsidR="00132FEF" w:rsidRPr="00132FEF" w:rsidRDefault="00132FEF" w:rsidP="006D1A02">
            <w:pPr>
              <w:tabs>
                <w:tab w:val="clear" w:pos="708"/>
              </w:tabs>
              <w:suppressAutoHyphens w:val="0"/>
              <w:spacing w:after="0" w:line="240" w:lineRule="auto"/>
              <w:jc w:val="both"/>
              <w:rPr>
                <w:rFonts w:ascii="Arial" w:eastAsia="Times New Roman" w:hAnsi="Arial" w:cs="Arial"/>
                <w:color w:val="000000"/>
                <w:lang w:eastAsia="it-IT"/>
              </w:rPr>
            </w:pPr>
            <w:r w:rsidRPr="00132FEF">
              <w:rPr>
                <w:rFonts w:ascii="Arial" w:eastAsia="Times New Roman" w:hAnsi="Arial" w:cs="Arial"/>
                <w:color w:val="000000"/>
                <w:lang w:eastAsia="it-IT"/>
              </w:rPr>
              <w:t>65</w:t>
            </w:r>
          </w:p>
        </w:tc>
        <w:tc>
          <w:tcPr>
            <w:tcW w:w="1975" w:type="dxa"/>
            <w:tcBorders>
              <w:top w:val="nil"/>
              <w:left w:val="nil"/>
              <w:bottom w:val="single" w:sz="4" w:space="0" w:color="000000"/>
              <w:right w:val="single" w:sz="4" w:space="0" w:color="000000"/>
            </w:tcBorders>
            <w:shd w:val="clear" w:color="auto" w:fill="auto"/>
            <w:noWrap/>
            <w:vAlign w:val="bottom"/>
            <w:hideMark/>
          </w:tcPr>
          <w:p w:rsidR="00132FEF" w:rsidRPr="00132FEF" w:rsidRDefault="00132FEF" w:rsidP="006D1A02">
            <w:pPr>
              <w:tabs>
                <w:tab w:val="clear" w:pos="708"/>
              </w:tabs>
              <w:suppressAutoHyphens w:val="0"/>
              <w:spacing w:after="0" w:line="240" w:lineRule="auto"/>
              <w:jc w:val="both"/>
              <w:rPr>
                <w:rFonts w:ascii="Arial" w:eastAsia="Times New Roman" w:hAnsi="Arial" w:cs="Arial"/>
                <w:color w:val="000000"/>
                <w:lang w:eastAsia="it-IT"/>
              </w:rPr>
            </w:pPr>
            <w:r w:rsidRPr="00132FEF">
              <w:rPr>
                <w:rFonts w:ascii="Arial" w:eastAsia="Times New Roman" w:hAnsi="Arial" w:cs="Arial"/>
                <w:color w:val="000000"/>
                <w:lang w:eastAsia="it-IT"/>
              </w:rPr>
              <w:t>1</w:t>
            </w:r>
          </w:p>
        </w:tc>
        <w:tc>
          <w:tcPr>
            <w:tcW w:w="2000" w:type="dxa"/>
            <w:tcBorders>
              <w:top w:val="nil"/>
              <w:left w:val="nil"/>
              <w:bottom w:val="single" w:sz="4" w:space="0" w:color="000000"/>
              <w:right w:val="single" w:sz="4" w:space="0" w:color="000000"/>
            </w:tcBorders>
            <w:shd w:val="clear" w:color="auto" w:fill="auto"/>
            <w:noWrap/>
            <w:vAlign w:val="bottom"/>
            <w:hideMark/>
          </w:tcPr>
          <w:p w:rsidR="00132FEF" w:rsidRPr="00132FEF" w:rsidRDefault="00132FEF" w:rsidP="006D1A02">
            <w:pPr>
              <w:tabs>
                <w:tab w:val="clear" w:pos="708"/>
              </w:tabs>
              <w:suppressAutoHyphens w:val="0"/>
              <w:spacing w:after="0" w:line="240" w:lineRule="auto"/>
              <w:jc w:val="both"/>
              <w:rPr>
                <w:rFonts w:ascii="Arial" w:eastAsia="Times New Roman" w:hAnsi="Arial" w:cs="Arial"/>
                <w:color w:val="000000"/>
                <w:lang w:eastAsia="it-IT"/>
              </w:rPr>
            </w:pPr>
            <w:r w:rsidRPr="00132FEF">
              <w:rPr>
                <w:rFonts w:ascii="Arial" w:eastAsia="Times New Roman" w:hAnsi="Arial" w:cs="Arial"/>
                <w:color w:val="000000"/>
                <w:lang w:eastAsia="it-IT"/>
              </w:rPr>
              <w:t>19</w:t>
            </w:r>
          </w:p>
        </w:tc>
        <w:tc>
          <w:tcPr>
            <w:tcW w:w="2149" w:type="dxa"/>
            <w:tcBorders>
              <w:top w:val="nil"/>
              <w:left w:val="nil"/>
              <w:bottom w:val="single" w:sz="4" w:space="0" w:color="000000"/>
              <w:right w:val="single" w:sz="4" w:space="0" w:color="000000"/>
            </w:tcBorders>
            <w:shd w:val="clear" w:color="auto" w:fill="auto"/>
            <w:noWrap/>
            <w:vAlign w:val="bottom"/>
            <w:hideMark/>
          </w:tcPr>
          <w:p w:rsidR="00132FEF" w:rsidRPr="00132FEF" w:rsidRDefault="00132FEF" w:rsidP="006D1A02">
            <w:pPr>
              <w:tabs>
                <w:tab w:val="clear" w:pos="708"/>
              </w:tabs>
              <w:suppressAutoHyphens w:val="0"/>
              <w:spacing w:after="0" w:line="240" w:lineRule="auto"/>
              <w:jc w:val="both"/>
              <w:rPr>
                <w:rFonts w:ascii="Arial" w:eastAsia="Times New Roman" w:hAnsi="Arial" w:cs="Arial"/>
                <w:color w:val="000000"/>
                <w:lang w:eastAsia="it-IT"/>
              </w:rPr>
            </w:pPr>
            <w:r w:rsidRPr="00132FEF">
              <w:rPr>
                <w:rFonts w:ascii="Arial" w:eastAsia="Times New Roman" w:hAnsi="Arial" w:cs="Arial"/>
                <w:color w:val="000000"/>
                <w:lang w:eastAsia="it-IT"/>
              </w:rPr>
              <w:t>5,00%</w:t>
            </w:r>
          </w:p>
        </w:tc>
        <w:tc>
          <w:tcPr>
            <w:tcW w:w="2180" w:type="dxa"/>
            <w:tcBorders>
              <w:top w:val="nil"/>
              <w:left w:val="nil"/>
              <w:bottom w:val="single" w:sz="4" w:space="0" w:color="000000"/>
              <w:right w:val="single" w:sz="4" w:space="0" w:color="000000"/>
            </w:tcBorders>
            <w:shd w:val="clear" w:color="auto" w:fill="auto"/>
            <w:noWrap/>
            <w:vAlign w:val="bottom"/>
            <w:hideMark/>
          </w:tcPr>
          <w:p w:rsidR="00132FEF" w:rsidRPr="00132FEF" w:rsidRDefault="00132FEF" w:rsidP="006D1A02">
            <w:pPr>
              <w:tabs>
                <w:tab w:val="clear" w:pos="708"/>
              </w:tabs>
              <w:suppressAutoHyphens w:val="0"/>
              <w:spacing w:after="0" w:line="240" w:lineRule="auto"/>
              <w:jc w:val="both"/>
              <w:rPr>
                <w:rFonts w:ascii="Arial" w:eastAsia="Times New Roman" w:hAnsi="Arial" w:cs="Arial"/>
                <w:color w:val="000000"/>
                <w:lang w:eastAsia="it-IT"/>
              </w:rPr>
            </w:pPr>
            <w:r w:rsidRPr="00132FEF">
              <w:rPr>
                <w:rFonts w:ascii="Arial" w:eastAsia="Times New Roman" w:hAnsi="Arial" w:cs="Arial"/>
                <w:color w:val="000000"/>
                <w:lang w:eastAsia="it-IT"/>
              </w:rPr>
              <w:t>95,00%</w:t>
            </w:r>
          </w:p>
        </w:tc>
      </w:tr>
      <w:tr w:rsidR="00132FEF" w:rsidRPr="00132FEF" w:rsidTr="00132FEF">
        <w:trPr>
          <w:trHeight w:val="285"/>
        </w:trPr>
        <w:tc>
          <w:tcPr>
            <w:tcW w:w="1016" w:type="dxa"/>
            <w:tcBorders>
              <w:top w:val="nil"/>
              <w:left w:val="single" w:sz="4" w:space="0" w:color="000000"/>
              <w:bottom w:val="single" w:sz="4" w:space="0" w:color="000000"/>
              <w:right w:val="single" w:sz="4" w:space="0" w:color="000000"/>
            </w:tcBorders>
            <w:shd w:val="clear" w:color="auto" w:fill="auto"/>
            <w:noWrap/>
            <w:vAlign w:val="bottom"/>
            <w:hideMark/>
          </w:tcPr>
          <w:p w:rsidR="00132FEF" w:rsidRPr="00132FEF" w:rsidRDefault="00132FEF" w:rsidP="006D1A02">
            <w:pPr>
              <w:tabs>
                <w:tab w:val="clear" w:pos="708"/>
              </w:tabs>
              <w:suppressAutoHyphens w:val="0"/>
              <w:spacing w:after="0" w:line="240" w:lineRule="auto"/>
              <w:jc w:val="both"/>
              <w:rPr>
                <w:rFonts w:ascii="Arial" w:eastAsia="Times New Roman" w:hAnsi="Arial" w:cs="Arial"/>
                <w:color w:val="000000"/>
                <w:lang w:eastAsia="it-IT"/>
              </w:rPr>
            </w:pPr>
            <w:r w:rsidRPr="00132FEF">
              <w:rPr>
                <w:rFonts w:ascii="Arial" w:eastAsia="Times New Roman" w:hAnsi="Arial" w:cs="Arial"/>
                <w:color w:val="000000"/>
                <w:lang w:eastAsia="it-IT"/>
              </w:rPr>
              <w:t>74</w:t>
            </w:r>
          </w:p>
        </w:tc>
        <w:tc>
          <w:tcPr>
            <w:tcW w:w="1975" w:type="dxa"/>
            <w:tcBorders>
              <w:top w:val="nil"/>
              <w:left w:val="nil"/>
              <w:bottom w:val="single" w:sz="4" w:space="0" w:color="000000"/>
              <w:right w:val="single" w:sz="4" w:space="0" w:color="000000"/>
            </w:tcBorders>
            <w:shd w:val="clear" w:color="auto" w:fill="auto"/>
            <w:noWrap/>
            <w:vAlign w:val="bottom"/>
            <w:hideMark/>
          </w:tcPr>
          <w:p w:rsidR="00132FEF" w:rsidRPr="00132FEF" w:rsidRDefault="00132FEF" w:rsidP="006D1A02">
            <w:pPr>
              <w:tabs>
                <w:tab w:val="clear" w:pos="708"/>
              </w:tabs>
              <w:suppressAutoHyphens w:val="0"/>
              <w:spacing w:after="0" w:line="240" w:lineRule="auto"/>
              <w:jc w:val="both"/>
              <w:rPr>
                <w:rFonts w:ascii="Arial" w:eastAsia="Times New Roman" w:hAnsi="Arial" w:cs="Arial"/>
                <w:color w:val="000000"/>
                <w:lang w:eastAsia="it-IT"/>
              </w:rPr>
            </w:pPr>
            <w:r w:rsidRPr="00132FEF">
              <w:rPr>
                <w:rFonts w:ascii="Arial" w:eastAsia="Times New Roman" w:hAnsi="Arial" w:cs="Arial"/>
                <w:color w:val="000000"/>
                <w:lang w:eastAsia="it-IT"/>
              </w:rPr>
              <w:t>1</w:t>
            </w:r>
          </w:p>
        </w:tc>
        <w:tc>
          <w:tcPr>
            <w:tcW w:w="2000" w:type="dxa"/>
            <w:tcBorders>
              <w:top w:val="nil"/>
              <w:left w:val="nil"/>
              <w:bottom w:val="single" w:sz="4" w:space="0" w:color="000000"/>
              <w:right w:val="single" w:sz="4" w:space="0" w:color="000000"/>
            </w:tcBorders>
            <w:shd w:val="clear" w:color="auto" w:fill="auto"/>
            <w:noWrap/>
            <w:vAlign w:val="bottom"/>
            <w:hideMark/>
          </w:tcPr>
          <w:p w:rsidR="00132FEF" w:rsidRPr="00132FEF" w:rsidRDefault="00132FEF" w:rsidP="006D1A02">
            <w:pPr>
              <w:tabs>
                <w:tab w:val="clear" w:pos="708"/>
              </w:tabs>
              <w:suppressAutoHyphens w:val="0"/>
              <w:spacing w:after="0" w:line="240" w:lineRule="auto"/>
              <w:jc w:val="both"/>
              <w:rPr>
                <w:rFonts w:ascii="Arial" w:eastAsia="Times New Roman" w:hAnsi="Arial" w:cs="Arial"/>
                <w:color w:val="000000"/>
                <w:lang w:eastAsia="it-IT"/>
              </w:rPr>
            </w:pPr>
            <w:r w:rsidRPr="00132FEF">
              <w:rPr>
                <w:rFonts w:ascii="Arial" w:eastAsia="Times New Roman" w:hAnsi="Arial" w:cs="Arial"/>
                <w:color w:val="000000"/>
                <w:lang w:eastAsia="it-IT"/>
              </w:rPr>
              <w:t>20</w:t>
            </w:r>
          </w:p>
        </w:tc>
        <w:tc>
          <w:tcPr>
            <w:tcW w:w="2149" w:type="dxa"/>
            <w:tcBorders>
              <w:top w:val="nil"/>
              <w:left w:val="nil"/>
              <w:bottom w:val="single" w:sz="4" w:space="0" w:color="000000"/>
              <w:right w:val="single" w:sz="4" w:space="0" w:color="000000"/>
            </w:tcBorders>
            <w:shd w:val="clear" w:color="auto" w:fill="auto"/>
            <w:noWrap/>
            <w:vAlign w:val="bottom"/>
            <w:hideMark/>
          </w:tcPr>
          <w:p w:rsidR="00132FEF" w:rsidRPr="00132FEF" w:rsidRDefault="00132FEF" w:rsidP="006D1A02">
            <w:pPr>
              <w:tabs>
                <w:tab w:val="clear" w:pos="708"/>
              </w:tabs>
              <w:suppressAutoHyphens w:val="0"/>
              <w:spacing w:after="0" w:line="240" w:lineRule="auto"/>
              <w:jc w:val="both"/>
              <w:rPr>
                <w:rFonts w:ascii="Arial" w:eastAsia="Times New Roman" w:hAnsi="Arial" w:cs="Arial"/>
                <w:color w:val="000000"/>
                <w:lang w:eastAsia="it-IT"/>
              </w:rPr>
            </w:pPr>
            <w:r w:rsidRPr="00132FEF">
              <w:rPr>
                <w:rFonts w:ascii="Arial" w:eastAsia="Times New Roman" w:hAnsi="Arial" w:cs="Arial"/>
                <w:color w:val="000000"/>
                <w:lang w:eastAsia="it-IT"/>
              </w:rPr>
              <w:t>5,00%</w:t>
            </w:r>
          </w:p>
        </w:tc>
        <w:tc>
          <w:tcPr>
            <w:tcW w:w="2180" w:type="dxa"/>
            <w:tcBorders>
              <w:top w:val="nil"/>
              <w:left w:val="nil"/>
              <w:bottom w:val="single" w:sz="4" w:space="0" w:color="000000"/>
              <w:right w:val="single" w:sz="4" w:space="0" w:color="000000"/>
            </w:tcBorders>
            <w:shd w:val="clear" w:color="auto" w:fill="auto"/>
            <w:noWrap/>
            <w:vAlign w:val="bottom"/>
            <w:hideMark/>
          </w:tcPr>
          <w:p w:rsidR="00132FEF" w:rsidRPr="00132FEF" w:rsidRDefault="00132FEF" w:rsidP="006D1A02">
            <w:pPr>
              <w:tabs>
                <w:tab w:val="clear" w:pos="708"/>
              </w:tabs>
              <w:suppressAutoHyphens w:val="0"/>
              <w:spacing w:after="0" w:line="240" w:lineRule="auto"/>
              <w:jc w:val="both"/>
              <w:rPr>
                <w:rFonts w:ascii="Arial" w:eastAsia="Times New Roman" w:hAnsi="Arial" w:cs="Arial"/>
                <w:color w:val="000000"/>
                <w:lang w:eastAsia="it-IT"/>
              </w:rPr>
            </w:pPr>
            <w:r w:rsidRPr="00132FEF">
              <w:rPr>
                <w:rFonts w:ascii="Arial" w:eastAsia="Times New Roman" w:hAnsi="Arial" w:cs="Arial"/>
                <w:color w:val="000000"/>
                <w:lang w:eastAsia="it-IT"/>
              </w:rPr>
              <w:t>100,00%</w:t>
            </w:r>
          </w:p>
        </w:tc>
      </w:tr>
    </w:tbl>
    <w:p w:rsidR="00132FEF" w:rsidRDefault="00132FEF" w:rsidP="006D1A02">
      <w:pPr>
        <w:jc w:val="both"/>
      </w:pPr>
    </w:p>
    <w:p w:rsidR="00132FEF" w:rsidRDefault="002F0635" w:rsidP="006D1A02">
      <w:pPr>
        <w:jc w:val="both"/>
      </w:pPr>
      <w:r>
        <w:t xml:space="preserve">L’analisi </w:t>
      </w:r>
      <w:proofErr w:type="spellStart"/>
      <w:r>
        <w:t>monovariata</w:t>
      </w:r>
      <w:proofErr w:type="spellEnd"/>
      <w:r>
        <w:t xml:space="preserve"> comprende inoltre anche gli indici di tendenza centrale e di dispersione. Gli indici di tendenza centrale </w:t>
      </w:r>
      <w:r w:rsidR="00CD3EF7">
        <w:t xml:space="preserve"> </w:t>
      </w:r>
      <w:r w:rsidR="00FD0E7D">
        <w:t>servono a dare un’</w:t>
      </w:r>
      <w:r w:rsidR="00ED0904">
        <w:t>idea approssimata dell’ordine di grandezza dei valori esistenti. Dal momento che i valori cui facciamo riferi</w:t>
      </w:r>
      <w:r w:rsidR="009B1CCB">
        <w:t xml:space="preserve">mento </w:t>
      </w:r>
      <w:r w:rsidR="00ED0904">
        <w:t>mento sono cardinali utilizzeremo la media aritmetica</w:t>
      </w:r>
      <w:r w:rsidR="00F45CA0">
        <w:t xml:space="preserve">. La </w:t>
      </w:r>
      <w:r w:rsidR="00F45CA0">
        <w:lastRenderedPageBreak/>
        <w:t xml:space="preserve">media aritmetica viene usata per </w:t>
      </w:r>
      <w:r w:rsidR="00F45CA0" w:rsidRPr="00F45CA0">
        <w:t xml:space="preserve">assumere con un solo numero un insieme di </w:t>
      </w:r>
      <w:r w:rsidR="00F45CA0">
        <w:t>dati su un</w:t>
      </w:r>
      <w:r w:rsidR="009B1CCB">
        <w:t xml:space="preserve"> fenomeno. </w:t>
      </w:r>
      <w:r w:rsidR="009B1CCB" w:rsidRPr="009B1CCB">
        <w:t>Viene calcolata sommando tutti i valori a disposizione e dividendo il risultato per</w:t>
      </w:r>
      <w:r w:rsidR="009B1CCB">
        <w:t xml:space="preserve"> il numero complessivo dei dati.</w:t>
      </w:r>
    </w:p>
    <w:tbl>
      <w:tblPr>
        <w:tblW w:w="3900" w:type="dxa"/>
        <w:tblInd w:w="55" w:type="dxa"/>
        <w:tblCellMar>
          <w:left w:w="70" w:type="dxa"/>
          <w:right w:w="70" w:type="dxa"/>
        </w:tblCellMar>
        <w:tblLook w:val="04A0" w:firstRow="1" w:lastRow="0" w:firstColumn="1" w:lastColumn="0" w:noHBand="0" w:noVBand="1"/>
      </w:tblPr>
      <w:tblGrid>
        <w:gridCol w:w="1970"/>
        <w:gridCol w:w="1817"/>
        <w:gridCol w:w="146"/>
      </w:tblGrid>
      <w:tr w:rsidR="00194481" w:rsidRPr="00194481" w:rsidTr="00194481">
        <w:trPr>
          <w:trHeight w:val="300"/>
        </w:trPr>
        <w:tc>
          <w:tcPr>
            <w:tcW w:w="3900" w:type="dxa"/>
            <w:gridSpan w:val="3"/>
            <w:tcBorders>
              <w:top w:val="nil"/>
              <w:left w:val="nil"/>
              <w:bottom w:val="nil"/>
              <w:right w:val="nil"/>
            </w:tcBorders>
            <w:shd w:val="clear" w:color="auto" w:fill="auto"/>
            <w:noWrap/>
            <w:vAlign w:val="bottom"/>
            <w:hideMark/>
          </w:tcPr>
          <w:p w:rsidR="00194481" w:rsidRPr="00194481" w:rsidRDefault="00194481" w:rsidP="006D1A02">
            <w:pPr>
              <w:tabs>
                <w:tab w:val="clear" w:pos="708"/>
              </w:tabs>
              <w:suppressAutoHyphens w:val="0"/>
              <w:spacing w:after="0" w:line="240" w:lineRule="auto"/>
              <w:jc w:val="both"/>
              <w:rPr>
                <w:rFonts w:ascii="Arial" w:eastAsia="Times New Roman" w:hAnsi="Arial" w:cs="Arial"/>
                <w:b/>
                <w:bCs/>
                <w:color w:val="000000"/>
                <w:lang w:eastAsia="it-IT"/>
              </w:rPr>
            </w:pPr>
            <w:r w:rsidRPr="00194481">
              <w:rPr>
                <w:rFonts w:ascii="Arial" w:eastAsia="Times New Roman" w:hAnsi="Arial" w:cs="Arial"/>
                <w:b/>
                <w:bCs/>
                <w:color w:val="000000"/>
                <w:lang w:eastAsia="it-IT"/>
              </w:rPr>
              <w:t>INDICI DI TENDENZA CENTRALE</w:t>
            </w:r>
          </w:p>
        </w:tc>
      </w:tr>
      <w:tr w:rsidR="00194481" w:rsidRPr="00194481" w:rsidTr="00194481">
        <w:trPr>
          <w:trHeight w:val="285"/>
        </w:trPr>
        <w:tc>
          <w:tcPr>
            <w:tcW w:w="1970" w:type="dxa"/>
            <w:tcBorders>
              <w:top w:val="single" w:sz="4" w:space="0" w:color="000000"/>
              <w:left w:val="single" w:sz="4" w:space="0" w:color="000000"/>
              <w:bottom w:val="single" w:sz="4" w:space="0" w:color="000000"/>
              <w:right w:val="single" w:sz="4" w:space="0" w:color="000000"/>
            </w:tcBorders>
            <w:shd w:val="clear" w:color="83CAFF" w:fill="83CAFF"/>
            <w:noWrap/>
            <w:vAlign w:val="bottom"/>
            <w:hideMark/>
          </w:tcPr>
          <w:p w:rsidR="00194481" w:rsidRPr="00194481" w:rsidRDefault="00194481" w:rsidP="006D1A02">
            <w:pPr>
              <w:tabs>
                <w:tab w:val="clear" w:pos="708"/>
              </w:tabs>
              <w:suppressAutoHyphens w:val="0"/>
              <w:spacing w:after="0" w:line="240" w:lineRule="auto"/>
              <w:jc w:val="both"/>
              <w:rPr>
                <w:rFonts w:ascii="Arial" w:eastAsia="Times New Roman" w:hAnsi="Arial" w:cs="Arial"/>
                <w:color w:val="000000"/>
                <w:lang w:eastAsia="it-IT"/>
              </w:rPr>
            </w:pPr>
            <w:r w:rsidRPr="00194481">
              <w:rPr>
                <w:rFonts w:ascii="Arial" w:eastAsia="Times New Roman" w:hAnsi="Arial" w:cs="Arial"/>
                <w:color w:val="000000"/>
                <w:lang w:eastAsia="it-IT"/>
              </w:rPr>
              <w:t>media</w:t>
            </w:r>
          </w:p>
        </w:tc>
        <w:tc>
          <w:tcPr>
            <w:tcW w:w="1817" w:type="dxa"/>
            <w:tcBorders>
              <w:top w:val="single" w:sz="4" w:space="0" w:color="000000"/>
              <w:left w:val="nil"/>
              <w:bottom w:val="single" w:sz="4" w:space="0" w:color="000000"/>
              <w:right w:val="single" w:sz="4" w:space="0" w:color="000000"/>
            </w:tcBorders>
            <w:shd w:val="clear" w:color="auto" w:fill="auto"/>
            <w:noWrap/>
            <w:vAlign w:val="bottom"/>
            <w:hideMark/>
          </w:tcPr>
          <w:p w:rsidR="00194481" w:rsidRPr="00194481" w:rsidRDefault="00194481" w:rsidP="006D1A02">
            <w:pPr>
              <w:tabs>
                <w:tab w:val="clear" w:pos="708"/>
              </w:tabs>
              <w:suppressAutoHyphens w:val="0"/>
              <w:spacing w:after="0" w:line="240" w:lineRule="auto"/>
              <w:jc w:val="both"/>
              <w:rPr>
                <w:rFonts w:ascii="Arial" w:eastAsia="Times New Roman" w:hAnsi="Arial" w:cs="Arial"/>
                <w:color w:val="000000"/>
                <w:lang w:eastAsia="it-IT"/>
              </w:rPr>
            </w:pPr>
            <w:r w:rsidRPr="00194481">
              <w:rPr>
                <w:rFonts w:ascii="Arial" w:eastAsia="Times New Roman" w:hAnsi="Arial" w:cs="Arial"/>
                <w:color w:val="000000"/>
                <w:lang w:eastAsia="it-IT"/>
              </w:rPr>
              <w:t>52,35</w:t>
            </w:r>
          </w:p>
        </w:tc>
        <w:tc>
          <w:tcPr>
            <w:tcW w:w="113" w:type="dxa"/>
            <w:tcBorders>
              <w:top w:val="nil"/>
              <w:left w:val="nil"/>
              <w:bottom w:val="nil"/>
              <w:right w:val="nil"/>
            </w:tcBorders>
            <w:shd w:val="clear" w:color="auto" w:fill="auto"/>
            <w:noWrap/>
            <w:vAlign w:val="bottom"/>
            <w:hideMark/>
          </w:tcPr>
          <w:p w:rsidR="00194481" w:rsidRPr="00194481" w:rsidRDefault="00194481" w:rsidP="006D1A02">
            <w:pPr>
              <w:tabs>
                <w:tab w:val="clear" w:pos="708"/>
              </w:tabs>
              <w:suppressAutoHyphens w:val="0"/>
              <w:spacing w:after="0" w:line="240" w:lineRule="auto"/>
              <w:jc w:val="both"/>
              <w:rPr>
                <w:rFonts w:ascii="Arial" w:eastAsia="Times New Roman" w:hAnsi="Arial" w:cs="Arial"/>
                <w:color w:val="000000"/>
                <w:lang w:eastAsia="it-IT"/>
              </w:rPr>
            </w:pPr>
          </w:p>
        </w:tc>
      </w:tr>
    </w:tbl>
    <w:p w:rsidR="00194481" w:rsidRDefault="00194481" w:rsidP="006D1A02">
      <w:pPr>
        <w:jc w:val="both"/>
      </w:pPr>
    </w:p>
    <w:p w:rsidR="00194481" w:rsidRDefault="00194481" w:rsidP="006D1A02">
      <w:pPr>
        <w:jc w:val="both"/>
      </w:pPr>
      <w:r>
        <w:t>Gli i</w:t>
      </w:r>
      <w:r w:rsidR="00E715A3">
        <w:t xml:space="preserve">ndici di dispersione </w:t>
      </w:r>
      <w:r w:rsidR="00C66F3F">
        <w:t>servono</w:t>
      </w:r>
      <w:r w:rsidR="00E715A3" w:rsidRPr="00E715A3">
        <w:t xml:space="preserve"> per descrivere sinteticamente una distribuzione statistica quantitativa, e in modo particolare la misura con la quale i suoi valori sono distanti da un valore centrale</w:t>
      </w:r>
      <w:r w:rsidR="00E715A3">
        <w:t>.</w:t>
      </w:r>
      <w:r w:rsidR="00DA033D">
        <w:t xml:space="preserve">  Questo valore significa che la classe analizzata si assesta nel padroneggiare i concetti di relazione spaziale temporale leggermente al di sopra della media della popolazione.</w:t>
      </w:r>
      <w:r w:rsidR="009B08F0">
        <w:t xml:space="preserve"> </w:t>
      </w:r>
    </w:p>
    <w:tbl>
      <w:tblPr>
        <w:tblW w:w="3680" w:type="dxa"/>
        <w:tblInd w:w="55" w:type="dxa"/>
        <w:tblCellMar>
          <w:left w:w="70" w:type="dxa"/>
          <w:right w:w="70" w:type="dxa"/>
        </w:tblCellMar>
        <w:tblLook w:val="04A0" w:firstRow="1" w:lastRow="0" w:firstColumn="1" w:lastColumn="0" w:noHBand="0" w:noVBand="1"/>
      </w:tblPr>
      <w:tblGrid>
        <w:gridCol w:w="2472"/>
        <w:gridCol w:w="1303"/>
      </w:tblGrid>
      <w:tr w:rsidR="00DA033D" w:rsidRPr="00DA033D" w:rsidTr="00DA033D">
        <w:trPr>
          <w:trHeight w:val="300"/>
        </w:trPr>
        <w:tc>
          <w:tcPr>
            <w:tcW w:w="3680" w:type="dxa"/>
            <w:gridSpan w:val="2"/>
            <w:tcBorders>
              <w:top w:val="nil"/>
              <w:left w:val="nil"/>
              <w:bottom w:val="nil"/>
              <w:right w:val="nil"/>
            </w:tcBorders>
            <w:shd w:val="clear" w:color="auto" w:fill="auto"/>
            <w:noWrap/>
            <w:vAlign w:val="bottom"/>
            <w:hideMark/>
          </w:tcPr>
          <w:p w:rsidR="00DA033D" w:rsidRPr="00DA033D" w:rsidRDefault="00DA033D" w:rsidP="006D1A02">
            <w:pPr>
              <w:tabs>
                <w:tab w:val="clear" w:pos="708"/>
              </w:tabs>
              <w:suppressAutoHyphens w:val="0"/>
              <w:spacing w:after="0" w:line="240" w:lineRule="auto"/>
              <w:jc w:val="both"/>
              <w:rPr>
                <w:rFonts w:ascii="Arial" w:eastAsia="Times New Roman" w:hAnsi="Arial" w:cs="Arial"/>
                <w:b/>
                <w:bCs/>
                <w:color w:val="000000"/>
                <w:lang w:eastAsia="it-IT"/>
              </w:rPr>
            </w:pPr>
            <w:r w:rsidRPr="00DA033D">
              <w:rPr>
                <w:rFonts w:ascii="Arial" w:eastAsia="Times New Roman" w:hAnsi="Arial" w:cs="Arial"/>
                <w:b/>
                <w:bCs/>
                <w:color w:val="000000"/>
                <w:lang w:eastAsia="it-IT"/>
              </w:rPr>
              <w:t>INDICI DI DISPERSIONE</w:t>
            </w:r>
          </w:p>
        </w:tc>
      </w:tr>
      <w:tr w:rsidR="00DA033D" w:rsidRPr="00DA033D" w:rsidTr="00DA033D">
        <w:trPr>
          <w:trHeight w:val="285"/>
        </w:trPr>
        <w:tc>
          <w:tcPr>
            <w:tcW w:w="2472" w:type="dxa"/>
            <w:tcBorders>
              <w:top w:val="single" w:sz="4" w:space="0" w:color="000000"/>
              <w:left w:val="single" w:sz="4" w:space="0" w:color="000000"/>
              <w:bottom w:val="single" w:sz="4" w:space="0" w:color="000000"/>
              <w:right w:val="single" w:sz="4" w:space="0" w:color="000000"/>
            </w:tcBorders>
            <w:shd w:val="clear" w:color="83CAFF" w:fill="83CAFF"/>
            <w:noWrap/>
            <w:vAlign w:val="bottom"/>
            <w:hideMark/>
          </w:tcPr>
          <w:p w:rsidR="00DA033D" w:rsidRPr="00DA033D" w:rsidRDefault="00DA033D" w:rsidP="006D1A02">
            <w:pPr>
              <w:tabs>
                <w:tab w:val="clear" w:pos="708"/>
              </w:tabs>
              <w:suppressAutoHyphens w:val="0"/>
              <w:spacing w:after="0" w:line="240" w:lineRule="auto"/>
              <w:jc w:val="both"/>
              <w:rPr>
                <w:rFonts w:ascii="Arial" w:eastAsia="Times New Roman" w:hAnsi="Arial" w:cs="Arial"/>
                <w:color w:val="000000"/>
                <w:lang w:eastAsia="it-IT"/>
              </w:rPr>
            </w:pPr>
            <w:r w:rsidRPr="00DA033D">
              <w:rPr>
                <w:rFonts w:ascii="Arial" w:eastAsia="Times New Roman" w:hAnsi="Arial" w:cs="Arial"/>
                <w:color w:val="000000"/>
                <w:lang w:eastAsia="it-IT"/>
              </w:rPr>
              <w:t>varianza</w:t>
            </w:r>
          </w:p>
        </w:tc>
        <w:tc>
          <w:tcPr>
            <w:tcW w:w="1208" w:type="dxa"/>
            <w:tcBorders>
              <w:top w:val="single" w:sz="4" w:space="0" w:color="000000"/>
              <w:left w:val="nil"/>
              <w:bottom w:val="single" w:sz="4" w:space="0" w:color="000000"/>
              <w:right w:val="single" w:sz="4" w:space="0" w:color="000000"/>
            </w:tcBorders>
            <w:shd w:val="clear" w:color="auto" w:fill="auto"/>
            <w:noWrap/>
            <w:vAlign w:val="bottom"/>
            <w:hideMark/>
          </w:tcPr>
          <w:p w:rsidR="00DA033D" w:rsidRPr="00DA033D" w:rsidRDefault="00DA033D" w:rsidP="006D1A02">
            <w:pPr>
              <w:tabs>
                <w:tab w:val="clear" w:pos="708"/>
              </w:tabs>
              <w:suppressAutoHyphens w:val="0"/>
              <w:spacing w:after="0" w:line="240" w:lineRule="auto"/>
              <w:jc w:val="both"/>
              <w:rPr>
                <w:rFonts w:ascii="Arial" w:eastAsia="Times New Roman" w:hAnsi="Arial" w:cs="Arial"/>
                <w:color w:val="000000"/>
                <w:lang w:eastAsia="it-IT"/>
              </w:rPr>
            </w:pPr>
            <w:r w:rsidRPr="00DA033D">
              <w:rPr>
                <w:rFonts w:ascii="Arial" w:eastAsia="Times New Roman" w:hAnsi="Arial" w:cs="Arial"/>
                <w:color w:val="000000"/>
                <w:lang w:eastAsia="it-IT"/>
              </w:rPr>
              <w:t>77,6078947</w:t>
            </w:r>
          </w:p>
        </w:tc>
      </w:tr>
      <w:tr w:rsidR="00DA033D" w:rsidRPr="00DA033D" w:rsidTr="00DA033D">
        <w:trPr>
          <w:trHeight w:val="285"/>
        </w:trPr>
        <w:tc>
          <w:tcPr>
            <w:tcW w:w="2472" w:type="dxa"/>
            <w:tcBorders>
              <w:top w:val="nil"/>
              <w:left w:val="single" w:sz="4" w:space="0" w:color="000000"/>
              <w:bottom w:val="single" w:sz="4" w:space="0" w:color="000000"/>
              <w:right w:val="single" w:sz="4" w:space="0" w:color="000000"/>
            </w:tcBorders>
            <w:shd w:val="clear" w:color="83CAFF" w:fill="83CAFF"/>
            <w:noWrap/>
            <w:vAlign w:val="bottom"/>
            <w:hideMark/>
          </w:tcPr>
          <w:p w:rsidR="00DA033D" w:rsidRPr="00DA033D" w:rsidRDefault="00DA033D" w:rsidP="006D1A02">
            <w:pPr>
              <w:tabs>
                <w:tab w:val="clear" w:pos="708"/>
              </w:tabs>
              <w:suppressAutoHyphens w:val="0"/>
              <w:spacing w:after="0" w:line="240" w:lineRule="auto"/>
              <w:jc w:val="both"/>
              <w:rPr>
                <w:rFonts w:ascii="Arial" w:eastAsia="Times New Roman" w:hAnsi="Arial" w:cs="Arial"/>
                <w:color w:val="000000"/>
                <w:lang w:eastAsia="it-IT"/>
              </w:rPr>
            </w:pPr>
            <w:r w:rsidRPr="00DA033D">
              <w:rPr>
                <w:rFonts w:ascii="Arial" w:eastAsia="Times New Roman" w:hAnsi="Arial" w:cs="Arial"/>
                <w:color w:val="000000"/>
                <w:lang w:eastAsia="it-IT"/>
              </w:rPr>
              <w:t>scarto quadratico medio</w:t>
            </w:r>
          </w:p>
        </w:tc>
        <w:tc>
          <w:tcPr>
            <w:tcW w:w="1208" w:type="dxa"/>
            <w:tcBorders>
              <w:top w:val="nil"/>
              <w:left w:val="nil"/>
              <w:bottom w:val="single" w:sz="4" w:space="0" w:color="000000"/>
              <w:right w:val="single" w:sz="4" w:space="0" w:color="000000"/>
            </w:tcBorders>
            <w:shd w:val="clear" w:color="auto" w:fill="auto"/>
            <w:noWrap/>
            <w:vAlign w:val="bottom"/>
            <w:hideMark/>
          </w:tcPr>
          <w:p w:rsidR="00DA033D" w:rsidRPr="00DA033D" w:rsidRDefault="00DA033D" w:rsidP="006D1A02">
            <w:pPr>
              <w:tabs>
                <w:tab w:val="clear" w:pos="708"/>
              </w:tabs>
              <w:suppressAutoHyphens w:val="0"/>
              <w:spacing w:after="0" w:line="240" w:lineRule="auto"/>
              <w:jc w:val="both"/>
              <w:rPr>
                <w:rFonts w:ascii="Arial" w:eastAsia="Times New Roman" w:hAnsi="Arial" w:cs="Arial"/>
                <w:color w:val="000000"/>
                <w:lang w:eastAsia="it-IT"/>
              </w:rPr>
            </w:pPr>
            <w:r w:rsidRPr="00DA033D">
              <w:rPr>
                <w:rFonts w:ascii="Arial" w:eastAsia="Times New Roman" w:hAnsi="Arial" w:cs="Arial"/>
                <w:color w:val="000000"/>
                <w:lang w:eastAsia="it-IT"/>
              </w:rPr>
              <w:t>8,80953431</w:t>
            </w:r>
          </w:p>
        </w:tc>
      </w:tr>
      <w:tr w:rsidR="00DA033D" w:rsidRPr="00DA033D" w:rsidTr="00DA033D">
        <w:trPr>
          <w:trHeight w:val="285"/>
        </w:trPr>
        <w:tc>
          <w:tcPr>
            <w:tcW w:w="2472" w:type="dxa"/>
            <w:tcBorders>
              <w:top w:val="nil"/>
              <w:left w:val="single" w:sz="4" w:space="0" w:color="000000"/>
              <w:bottom w:val="single" w:sz="4" w:space="0" w:color="000000"/>
              <w:right w:val="single" w:sz="4" w:space="0" w:color="000000"/>
            </w:tcBorders>
            <w:shd w:val="clear" w:color="83CAFF" w:fill="83CAFF"/>
            <w:noWrap/>
            <w:vAlign w:val="bottom"/>
            <w:hideMark/>
          </w:tcPr>
          <w:p w:rsidR="00DA033D" w:rsidRPr="00DA033D" w:rsidRDefault="00DA033D" w:rsidP="006D1A02">
            <w:pPr>
              <w:tabs>
                <w:tab w:val="clear" w:pos="708"/>
              </w:tabs>
              <w:suppressAutoHyphens w:val="0"/>
              <w:spacing w:after="0" w:line="240" w:lineRule="auto"/>
              <w:jc w:val="both"/>
              <w:rPr>
                <w:rFonts w:ascii="Arial" w:eastAsia="Times New Roman" w:hAnsi="Arial" w:cs="Arial"/>
                <w:color w:val="000000"/>
                <w:lang w:eastAsia="it-IT"/>
              </w:rPr>
            </w:pPr>
            <w:r w:rsidRPr="00DA033D">
              <w:rPr>
                <w:rFonts w:ascii="Arial" w:eastAsia="Times New Roman" w:hAnsi="Arial" w:cs="Arial"/>
                <w:color w:val="000000"/>
                <w:lang w:eastAsia="it-IT"/>
              </w:rPr>
              <w:t>coefficiente di variazione</w:t>
            </w:r>
          </w:p>
        </w:tc>
        <w:tc>
          <w:tcPr>
            <w:tcW w:w="1208" w:type="dxa"/>
            <w:tcBorders>
              <w:top w:val="nil"/>
              <w:left w:val="nil"/>
              <w:bottom w:val="single" w:sz="4" w:space="0" w:color="000000"/>
              <w:right w:val="single" w:sz="4" w:space="0" w:color="000000"/>
            </w:tcBorders>
            <w:shd w:val="clear" w:color="auto" w:fill="auto"/>
            <w:noWrap/>
            <w:vAlign w:val="bottom"/>
            <w:hideMark/>
          </w:tcPr>
          <w:p w:rsidR="00DA033D" w:rsidRPr="00DA033D" w:rsidRDefault="00DA033D" w:rsidP="006D1A02">
            <w:pPr>
              <w:tabs>
                <w:tab w:val="clear" w:pos="708"/>
              </w:tabs>
              <w:suppressAutoHyphens w:val="0"/>
              <w:spacing w:after="0" w:line="240" w:lineRule="auto"/>
              <w:jc w:val="both"/>
              <w:rPr>
                <w:rFonts w:ascii="Arial" w:eastAsia="Times New Roman" w:hAnsi="Arial" w:cs="Arial"/>
                <w:color w:val="000000"/>
                <w:lang w:eastAsia="it-IT"/>
              </w:rPr>
            </w:pPr>
            <w:r w:rsidRPr="00DA033D">
              <w:rPr>
                <w:rFonts w:ascii="Arial" w:eastAsia="Times New Roman" w:hAnsi="Arial" w:cs="Arial"/>
                <w:color w:val="000000"/>
                <w:lang w:eastAsia="it-IT"/>
              </w:rPr>
              <w:t>16,83%</w:t>
            </w:r>
          </w:p>
        </w:tc>
      </w:tr>
    </w:tbl>
    <w:p w:rsidR="00DA033D" w:rsidRDefault="00DA033D" w:rsidP="006D1A02">
      <w:pPr>
        <w:jc w:val="both"/>
      </w:pPr>
    </w:p>
    <w:p w:rsidR="00DA033D" w:rsidRDefault="00DA033D" w:rsidP="006D1A02">
      <w:pPr>
        <w:jc w:val="both"/>
      </w:pPr>
      <w:r>
        <w:t>Possiamo notare che il coefficiente di variazione è significativo</w:t>
      </w:r>
      <w:r w:rsidR="009B08F0">
        <w:t>, questo significa che un numero significativo hanno avuto prestazioni al test migliori o inferiori rispetto alla media della classe. Questo significa che ci sono differenze significative all’interno della classe.</w:t>
      </w:r>
      <w:r w:rsidR="00877D3A">
        <w:t xml:space="preserve"> Questo dato emerge anche dal seguente grafico. Infatti ogni punteggio </w:t>
      </w:r>
      <w:r w:rsidR="00730443">
        <w:t>è stato ottenuto al massimo da tre bambini.</w:t>
      </w:r>
    </w:p>
    <w:p w:rsidR="00C46666" w:rsidRDefault="00C46666" w:rsidP="006D1A02">
      <w:pPr>
        <w:jc w:val="both"/>
      </w:pPr>
      <w:r>
        <w:rPr>
          <w:noProof/>
          <w:lang w:eastAsia="it-IT"/>
        </w:rPr>
        <w:drawing>
          <wp:inline distT="0" distB="0" distL="0" distR="0" wp14:anchorId="41159333">
            <wp:extent cx="5053965" cy="333502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53965" cy="3335020"/>
                    </a:xfrm>
                    <a:prstGeom prst="rect">
                      <a:avLst/>
                    </a:prstGeom>
                    <a:noFill/>
                  </pic:spPr>
                </pic:pic>
              </a:graphicData>
            </a:graphic>
          </wp:inline>
        </w:drawing>
      </w:r>
    </w:p>
    <w:p w:rsidR="00C66F3F" w:rsidRDefault="00C66F3F" w:rsidP="006D1A02">
      <w:pPr>
        <w:jc w:val="both"/>
        <w:rPr>
          <w:sz w:val="36"/>
          <w:szCs w:val="36"/>
        </w:rPr>
      </w:pPr>
    </w:p>
    <w:p w:rsidR="00877D3A" w:rsidRPr="00C66F3F" w:rsidRDefault="00877D3A" w:rsidP="006D1A02">
      <w:pPr>
        <w:jc w:val="both"/>
        <w:rPr>
          <w:sz w:val="36"/>
          <w:szCs w:val="36"/>
        </w:rPr>
      </w:pPr>
    </w:p>
    <w:p w:rsidR="00C46666" w:rsidRDefault="00C46666" w:rsidP="006D1A02">
      <w:pPr>
        <w:jc w:val="both"/>
      </w:pPr>
    </w:p>
    <w:p w:rsidR="000C036F" w:rsidRPr="00C66F3F" w:rsidRDefault="008A2DF9" w:rsidP="006D1A02">
      <w:pPr>
        <w:jc w:val="both"/>
        <w:rPr>
          <w:sz w:val="24"/>
          <w:szCs w:val="24"/>
        </w:rPr>
      </w:pPr>
      <w:bookmarkStart w:id="0" w:name="_GoBack"/>
      <w:bookmarkEnd w:id="0"/>
      <w:r>
        <w:lastRenderedPageBreak/>
        <w:t xml:space="preserve">Adesso dobbiamo procedere all’analisi </w:t>
      </w:r>
      <w:proofErr w:type="spellStart"/>
      <w:r>
        <w:t>bivariata</w:t>
      </w:r>
      <w:proofErr w:type="spellEnd"/>
      <w:r>
        <w:t xml:space="preserve">. </w:t>
      </w:r>
    </w:p>
    <w:tbl>
      <w:tblPr>
        <w:tblW w:w="4632" w:type="dxa"/>
        <w:tblInd w:w="-114" w:type="dxa"/>
        <w:tblLayout w:type="fixed"/>
        <w:tblCellMar>
          <w:left w:w="10" w:type="dxa"/>
          <w:right w:w="10" w:type="dxa"/>
        </w:tblCellMar>
        <w:tblLook w:val="0000" w:firstRow="0" w:lastRow="0" w:firstColumn="0" w:lastColumn="0" w:noHBand="0" w:noVBand="0"/>
      </w:tblPr>
      <w:tblGrid>
        <w:gridCol w:w="4632"/>
      </w:tblGrid>
      <w:tr w:rsidR="00E17CA6" w:rsidRPr="00E17CA6" w:rsidTr="00AA6011">
        <w:tc>
          <w:tcPr>
            <w:tcW w:w="4632" w:type="dxa"/>
            <w:tcMar>
              <w:top w:w="28" w:type="dxa"/>
              <w:left w:w="28" w:type="dxa"/>
              <w:bottom w:w="28" w:type="dxa"/>
              <w:right w:w="28" w:type="dxa"/>
            </w:tcMar>
            <w:vAlign w:val="center"/>
          </w:tcPr>
          <w:p w:rsidR="00E17CA6" w:rsidRPr="00E17CA6" w:rsidRDefault="00E17CA6" w:rsidP="006D1A02">
            <w:pPr>
              <w:widowControl w:val="0"/>
              <w:suppressLineNumbers/>
              <w:tabs>
                <w:tab w:val="clear" w:pos="708"/>
              </w:tabs>
              <w:autoSpaceDN w:val="0"/>
              <w:spacing w:after="0" w:line="240" w:lineRule="auto"/>
              <w:jc w:val="both"/>
              <w:textAlignment w:val="baseline"/>
              <w:rPr>
                <w:rFonts w:ascii="MS Sans Serif" w:hAnsi="MS Sans Serif" w:cs="Mangal" w:hint="eastAsia"/>
                <w:b/>
                <w:kern w:val="3"/>
                <w:sz w:val="21"/>
                <w:szCs w:val="24"/>
                <w:lang w:eastAsia="zh-CN" w:bidi="hi-IN"/>
              </w:rPr>
            </w:pPr>
            <w:r w:rsidRPr="00E17CA6">
              <w:rPr>
                <w:rFonts w:ascii="MS Sans Serif" w:hAnsi="MS Sans Serif" w:cs="Mangal"/>
                <w:b/>
                <w:kern w:val="3"/>
                <w:sz w:val="21"/>
                <w:szCs w:val="24"/>
                <w:lang w:eastAsia="zh-CN" w:bidi="hi-IN"/>
              </w:rPr>
              <w:t>Analisi della varianza:</w:t>
            </w:r>
            <w:r w:rsidRPr="00E17CA6">
              <w:rPr>
                <w:rFonts w:ascii="MS Sans Serif" w:hAnsi="MS Sans Serif" w:cs="Mangal"/>
                <w:b/>
                <w:kern w:val="3"/>
                <w:sz w:val="21"/>
                <w:szCs w:val="24"/>
                <w:lang w:eastAsia="zh-CN" w:bidi="hi-IN"/>
              </w:rPr>
              <w:br/>
              <w:t>Maschio o femmina? x Quanti anni hai?</w:t>
            </w:r>
          </w:p>
        </w:tc>
      </w:tr>
    </w:tbl>
    <w:p w:rsidR="00E17CA6" w:rsidRPr="00E17CA6" w:rsidRDefault="00E17CA6" w:rsidP="006D1A02">
      <w:pPr>
        <w:widowControl w:val="0"/>
        <w:tabs>
          <w:tab w:val="clear" w:pos="708"/>
        </w:tabs>
        <w:autoSpaceDN w:val="0"/>
        <w:spacing w:after="0" w:line="240" w:lineRule="auto"/>
        <w:jc w:val="both"/>
        <w:textAlignment w:val="baseline"/>
        <w:rPr>
          <w:rFonts w:ascii="Times New Roman" w:hAnsi="Times New Roman" w:cs="Mangal"/>
          <w:vanish/>
          <w:kern w:val="3"/>
          <w:sz w:val="24"/>
          <w:szCs w:val="24"/>
          <w:lang w:eastAsia="zh-CN" w:bidi="hi-IN"/>
        </w:rPr>
      </w:pPr>
    </w:p>
    <w:tbl>
      <w:tblPr>
        <w:tblW w:w="4500" w:type="dxa"/>
        <w:tblInd w:w="18" w:type="dxa"/>
        <w:tblLayout w:type="fixed"/>
        <w:tblCellMar>
          <w:left w:w="10" w:type="dxa"/>
          <w:right w:w="10" w:type="dxa"/>
        </w:tblCellMar>
        <w:tblLook w:val="0000" w:firstRow="0" w:lastRow="0" w:firstColumn="0" w:lastColumn="0" w:noHBand="0" w:noVBand="0"/>
      </w:tblPr>
      <w:tblGrid>
        <w:gridCol w:w="970"/>
        <w:gridCol w:w="994"/>
        <w:gridCol w:w="754"/>
        <w:gridCol w:w="1039"/>
        <w:gridCol w:w="743"/>
      </w:tblGrid>
      <w:tr w:rsidR="00E17CA6" w:rsidRPr="00E17CA6" w:rsidTr="00AA6011">
        <w:tc>
          <w:tcPr>
            <w:tcW w:w="969"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E17CA6" w:rsidRPr="00E17CA6" w:rsidRDefault="00E17CA6" w:rsidP="006D1A02">
            <w:pPr>
              <w:widowControl w:val="0"/>
              <w:suppressLineNumbers/>
              <w:tabs>
                <w:tab w:val="clear" w:pos="708"/>
              </w:tabs>
              <w:autoSpaceDN w:val="0"/>
              <w:spacing w:after="0" w:line="240" w:lineRule="auto"/>
              <w:jc w:val="both"/>
              <w:textAlignment w:val="baseline"/>
              <w:rPr>
                <w:rFonts w:ascii="MS Sans Serif" w:hAnsi="MS Sans Serif" w:cs="Mangal" w:hint="eastAsia"/>
                <w:kern w:val="3"/>
                <w:sz w:val="14"/>
                <w:szCs w:val="24"/>
                <w:lang w:eastAsia="zh-CN" w:bidi="hi-IN"/>
              </w:rPr>
            </w:pPr>
            <w:r w:rsidRPr="00E17CA6">
              <w:rPr>
                <w:rFonts w:ascii="MS Sans Serif" w:hAnsi="MS Sans Serif" w:cs="Mangal"/>
                <w:kern w:val="3"/>
                <w:sz w:val="14"/>
                <w:szCs w:val="24"/>
                <w:lang w:eastAsia="zh-CN" w:bidi="hi-IN"/>
              </w:rPr>
              <w:t>Categoria</w:t>
            </w:r>
          </w:p>
        </w:tc>
        <w:tc>
          <w:tcPr>
            <w:tcW w:w="994"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E17CA6" w:rsidRPr="00E17CA6" w:rsidRDefault="00E17CA6" w:rsidP="006D1A02">
            <w:pPr>
              <w:widowControl w:val="0"/>
              <w:suppressLineNumbers/>
              <w:tabs>
                <w:tab w:val="clear" w:pos="708"/>
              </w:tabs>
              <w:autoSpaceDN w:val="0"/>
              <w:spacing w:after="0" w:line="240" w:lineRule="auto"/>
              <w:jc w:val="both"/>
              <w:textAlignment w:val="baseline"/>
              <w:rPr>
                <w:rFonts w:ascii="MS Sans Serif" w:hAnsi="MS Sans Serif" w:cs="Mangal" w:hint="eastAsia"/>
                <w:kern w:val="3"/>
                <w:sz w:val="14"/>
                <w:szCs w:val="24"/>
                <w:lang w:eastAsia="zh-CN" w:bidi="hi-IN"/>
              </w:rPr>
            </w:pPr>
            <w:r w:rsidRPr="00E17CA6">
              <w:rPr>
                <w:rFonts w:ascii="MS Sans Serif" w:hAnsi="MS Sans Serif" w:cs="Mangal"/>
                <w:kern w:val="3"/>
                <w:sz w:val="14"/>
                <w:szCs w:val="24"/>
                <w:lang w:eastAsia="zh-CN" w:bidi="hi-IN"/>
              </w:rPr>
              <w:t>Numero di </w:t>
            </w:r>
            <w:r w:rsidRPr="00E17CA6">
              <w:rPr>
                <w:rFonts w:ascii="MS Sans Serif" w:hAnsi="MS Sans Serif" w:cs="Mangal"/>
                <w:kern w:val="3"/>
                <w:sz w:val="14"/>
                <w:szCs w:val="24"/>
                <w:lang w:eastAsia="zh-CN" w:bidi="hi-IN"/>
              </w:rPr>
              <w:br/>
              <w:t>casi</w:t>
            </w:r>
          </w:p>
        </w:tc>
        <w:tc>
          <w:tcPr>
            <w:tcW w:w="754"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E17CA6" w:rsidRPr="00E17CA6" w:rsidRDefault="00E17CA6" w:rsidP="006D1A02">
            <w:pPr>
              <w:widowControl w:val="0"/>
              <w:suppressLineNumbers/>
              <w:tabs>
                <w:tab w:val="clear" w:pos="708"/>
              </w:tabs>
              <w:autoSpaceDN w:val="0"/>
              <w:spacing w:after="0" w:line="240" w:lineRule="auto"/>
              <w:jc w:val="both"/>
              <w:textAlignment w:val="baseline"/>
              <w:rPr>
                <w:rFonts w:ascii="MS Sans Serif" w:hAnsi="MS Sans Serif" w:cs="Mangal" w:hint="eastAsia"/>
                <w:kern w:val="3"/>
                <w:sz w:val="14"/>
                <w:szCs w:val="24"/>
                <w:lang w:eastAsia="zh-CN" w:bidi="hi-IN"/>
              </w:rPr>
            </w:pPr>
            <w:r w:rsidRPr="00E17CA6">
              <w:rPr>
                <w:rFonts w:ascii="MS Sans Serif" w:hAnsi="MS Sans Serif" w:cs="Mangal"/>
                <w:kern w:val="3"/>
                <w:sz w:val="14"/>
                <w:szCs w:val="24"/>
                <w:lang w:eastAsia="zh-CN" w:bidi="hi-IN"/>
              </w:rPr>
              <w:t>Media</w:t>
            </w:r>
          </w:p>
        </w:tc>
        <w:tc>
          <w:tcPr>
            <w:tcW w:w="1039"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E17CA6" w:rsidRPr="00E17CA6" w:rsidRDefault="00E17CA6" w:rsidP="006D1A02">
            <w:pPr>
              <w:widowControl w:val="0"/>
              <w:suppressLineNumbers/>
              <w:tabs>
                <w:tab w:val="clear" w:pos="708"/>
              </w:tabs>
              <w:autoSpaceDN w:val="0"/>
              <w:spacing w:after="0" w:line="240" w:lineRule="auto"/>
              <w:jc w:val="both"/>
              <w:textAlignment w:val="baseline"/>
              <w:rPr>
                <w:rFonts w:ascii="MS Sans Serif" w:hAnsi="MS Sans Serif" w:cs="Mangal" w:hint="eastAsia"/>
                <w:kern w:val="3"/>
                <w:sz w:val="14"/>
                <w:szCs w:val="24"/>
                <w:lang w:eastAsia="zh-CN" w:bidi="hi-IN"/>
              </w:rPr>
            </w:pPr>
            <w:r w:rsidRPr="00E17CA6">
              <w:rPr>
                <w:rFonts w:ascii="MS Sans Serif" w:hAnsi="MS Sans Serif" w:cs="Mangal"/>
                <w:kern w:val="3"/>
                <w:sz w:val="14"/>
                <w:szCs w:val="24"/>
                <w:lang w:eastAsia="zh-CN" w:bidi="hi-IN"/>
              </w:rPr>
              <w:t>Devianza</w:t>
            </w:r>
          </w:p>
        </w:tc>
        <w:tc>
          <w:tcPr>
            <w:tcW w:w="743" w:type="dxa"/>
            <w:tcBorders>
              <w:top w:val="double" w:sz="2" w:space="0" w:color="808080"/>
              <w:left w:val="double" w:sz="2" w:space="0" w:color="808080"/>
              <w:bottom w:val="double" w:sz="2" w:space="0" w:color="808080"/>
              <w:right w:val="double" w:sz="2" w:space="0" w:color="808080"/>
            </w:tcBorders>
            <w:tcMar>
              <w:top w:w="28" w:type="dxa"/>
              <w:left w:w="28" w:type="dxa"/>
              <w:bottom w:w="28" w:type="dxa"/>
              <w:right w:w="28" w:type="dxa"/>
            </w:tcMar>
            <w:vAlign w:val="center"/>
          </w:tcPr>
          <w:p w:rsidR="00E17CA6" w:rsidRPr="00E17CA6" w:rsidRDefault="00E17CA6" w:rsidP="006D1A02">
            <w:pPr>
              <w:widowControl w:val="0"/>
              <w:suppressLineNumbers/>
              <w:tabs>
                <w:tab w:val="clear" w:pos="708"/>
              </w:tabs>
              <w:autoSpaceDN w:val="0"/>
              <w:spacing w:after="0" w:line="240" w:lineRule="auto"/>
              <w:jc w:val="both"/>
              <w:textAlignment w:val="baseline"/>
              <w:rPr>
                <w:rFonts w:ascii="MS Sans Serif" w:hAnsi="MS Sans Serif" w:cs="Mangal" w:hint="eastAsia"/>
                <w:kern w:val="3"/>
                <w:sz w:val="14"/>
                <w:szCs w:val="24"/>
                <w:lang w:eastAsia="zh-CN" w:bidi="hi-IN"/>
              </w:rPr>
            </w:pPr>
            <w:r w:rsidRPr="00E17CA6">
              <w:rPr>
                <w:rFonts w:ascii="MS Sans Serif" w:hAnsi="MS Sans Serif" w:cs="Mangal"/>
                <w:kern w:val="3"/>
                <w:sz w:val="14"/>
                <w:szCs w:val="24"/>
                <w:lang w:eastAsia="zh-CN" w:bidi="hi-IN"/>
              </w:rPr>
              <w:t>Scarto </w:t>
            </w:r>
            <w:r w:rsidRPr="00E17CA6">
              <w:rPr>
                <w:rFonts w:ascii="MS Sans Serif" w:hAnsi="MS Sans Serif" w:cs="Mangal"/>
                <w:kern w:val="3"/>
                <w:sz w:val="14"/>
                <w:szCs w:val="24"/>
                <w:lang w:eastAsia="zh-CN" w:bidi="hi-IN"/>
              </w:rPr>
              <w:br/>
              <w:t>tipo</w:t>
            </w:r>
          </w:p>
        </w:tc>
      </w:tr>
      <w:tr w:rsidR="00E17CA6" w:rsidRPr="00E17CA6" w:rsidTr="00AA6011">
        <w:tc>
          <w:tcPr>
            <w:tcW w:w="969" w:type="dxa"/>
            <w:tcBorders>
              <w:left w:val="double" w:sz="2" w:space="0" w:color="808080"/>
              <w:bottom w:val="double" w:sz="2" w:space="0" w:color="808080"/>
            </w:tcBorders>
            <w:tcMar>
              <w:top w:w="28" w:type="dxa"/>
              <w:left w:w="28" w:type="dxa"/>
              <w:bottom w:w="28" w:type="dxa"/>
              <w:right w:w="28" w:type="dxa"/>
            </w:tcMar>
            <w:vAlign w:val="center"/>
          </w:tcPr>
          <w:p w:rsidR="00E17CA6" w:rsidRPr="00E17CA6" w:rsidRDefault="00E17CA6" w:rsidP="006D1A02">
            <w:pPr>
              <w:widowControl w:val="0"/>
              <w:suppressLineNumbers/>
              <w:tabs>
                <w:tab w:val="clear" w:pos="708"/>
              </w:tabs>
              <w:autoSpaceDN w:val="0"/>
              <w:spacing w:after="0" w:line="240" w:lineRule="auto"/>
              <w:jc w:val="both"/>
              <w:textAlignment w:val="baseline"/>
              <w:rPr>
                <w:rFonts w:ascii="MS Sans Serif" w:hAnsi="MS Sans Serif" w:cs="Mangal" w:hint="eastAsia"/>
                <w:b/>
                <w:kern w:val="3"/>
                <w:sz w:val="21"/>
                <w:szCs w:val="24"/>
                <w:lang w:eastAsia="zh-CN" w:bidi="hi-IN"/>
              </w:rPr>
            </w:pPr>
            <w:r w:rsidRPr="00E17CA6">
              <w:rPr>
                <w:rFonts w:ascii="MS Sans Serif" w:hAnsi="MS Sans Serif" w:cs="Mangal"/>
                <w:b/>
                <w:kern w:val="3"/>
                <w:sz w:val="21"/>
                <w:szCs w:val="24"/>
                <w:lang w:eastAsia="zh-CN" w:bidi="hi-IN"/>
              </w:rPr>
              <w:t>f</w:t>
            </w:r>
          </w:p>
        </w:tc>
        <w:tc>
          <w:tcPr>
            <w:tcW w:w="994" w:type="dxa"/>
            <w:tcBorders>
              <w:left w:val="double" w:sz="2" w:space="0" w:color="808080"/>
              <w:bottom w:val="double" w:sz="2" w:space="0" w:color="808080"/>
            </w:tcBorders>
            <w:tcMar>
              <w:top w:w="28" w:type="dxa"/>
              <w:left w:w="28" w:type="dxa"/>
              <w:bottom w:w="28" w:type="dxa"/>
              <w:right w:w="28" w:type="dxa"/>
            </w:tcMar>
            <w:vAlign w:val="center"/>
          </w:tcPr>
          <w:p w:rsidR="00E17CA6" w:rsidRPr="00E17CA6" w:rsidRDefault="00E17CA6" w:rsidP="006D1A02">
            <w:pPr>
              <w:widowControl w:val="0"/>
              <w:suppressLineNumbers/>
              <w:tabs>
                <w:tab w:val="clear" w:pos="708"/>
              </w:tabs>
              <w:autoSpaceDN w:val="0"/>
              <w:spacing w:after="0" w:line="240" w:lineRule="auto"/>
              <w:jc w:val="both"/>
              <w:textAlignment w:val="baseline"/>
              <w:rPr>
                <w:rFonts w:ascii="MS Sans Serif" w:hAnsi="MS Sans Serif" w:cs="Mangal" w:hint="eastAsia"/>
                <w:kern w:val="3"/>
                <w:sz w:val="21"/>
                <w:szCs w:val="24"/>
                <w:lang w:eastAsia="zh-CN" w:bidi="hi-IN"/>
              </w:rPr>
            </w:pPr>
            <w:r w:rsidRPr="00E17CA6">
              <w:rPr>
                <w:rFonts w:ascii="MS Sans Serif" w:hAnsi="MS Sans Serif" w:cs="Mangal"/>
                <w:kern w:val="3"/>
                <w:sz w:val="21"/>
                <w:szCs w:val="24"/>
                <w:lang w:eastAsia="zh-CN" w:bidi="hi-IN"/>
              </w:rPr>
              <w:t>11</w:t>
            </w:r>
          </w:p>
        </w:tc>
        <w:tc>
          <w:tcPr>
            <w:tcW w:w="754" w:type="dxa"/>
            <w:tcBorders>
              <w:left w:val="double" w:sz="2" w:space="0" w:color="808080"/>
              <w:bottom w:val="double" w:sz="2" w:space="0" w:color="808080"/>
            </w:tcBorders>
            <w:tcMar>
              <w:top w:w="28" w:type="dxa"/>
              <w:left w:w="28" w:type="dxa"/>
              <w:bottom w:w="28" w:type="dxa"/>
              <w:right w:w="28" w:type="dxa"/>
            </w:tcMar>
            <w:vAlign w:val="center"/>
          </w:tcPr>
          <w:p w:rsidR="00E17CA6" w:rsidRPr="00E17CA6" w:rsidRDefault="00E17CA6" w:rsidP="006D1A02">
            <w:pPr>
              <w:widowControl w:val="0"/>
              <w:suppressLineNumbers/>
              <w:tabs>
                <w:tab w:val="clear" w:pos="708"/>
              </w:tabs>
              <w:autoSpaceDN w:val="0"/>
              <w:spacing w:after="0" w:line="240" w:lineRule="auto"/>
              <w:jc w:val="both"/>
              <w:textAlignment w:val="baseline"/>
              <w:rPr>
                <w:rFonts w:ascii="MS Sans Serif" w:hAnsi="MS Sans Serif" w:cs="Mangal" w:hint="eastAsia"/>
                <w:kern w:val="3"/>
                <w:sz w:val="21"/>
                <w:szCs w:val="24"/>
                <w:lang w:eastAsia="zh-CN" w:bidi="hi-IN"/>
              </w:rPr>
            </w:pPr>
            <w:r w:rsidRPr="00E17CA6">
              <w:rPr>
                <w:rFonts w:ascii="MS Sans Serif" w:hAnsi="MS Sans Serif" w:cs="Mangal"/>
                <w:kern w:val="3"/>
                <w:sz w:val="21"/>
                <w:szCs w:val="24"/>
                <w:lang w:eastAsia="zh-CN" w:bidi="hi-IN"/>
              </w:rPr>
              <w:t>55</w:t>
            </w:r>
          </w:p>
        </w:tc>
        <w:tc>
          <w:tcPr>
            <w:tcW w:w="1039" w:type="dxa"/>
            <w:tcBorders>
              <w:left w:val="double" w:sz="2" w:space="0" w:color="808080"/>
              <w:bottom w:val="double" w:sz="2" w:space="0" w:color="808080"/>
            </w:tcBorders>
            <w:tcMar>
              <w:top w:w="28" w:type="dxa"/>
              <w:left w:w="28" w:type="dxa"/>
              <w:bottom w:w="28" w:type="dxa"/>
              <w:right w:w="28" w:type="dxa"/>
            </w:tcMar>
            <w:vAlign w:val="center"/>
          </w:tcPr>
          <w:p w:rsidR="00E17CA6" w:rsidRPr="00E17CA6" w:rsidRDefault="00E17CA6" w:rsidP="006D1A02">
            <w:pPr>
              <w:widowControl w:val="0"/>
              <w:suppressLineNumbers/>
              <w:tabs>
                <w:tab w:val="clear" w:pos="708"/>
              </w:tabs>
              <w:autoSpaceDN w:val="0"/>
              <w:spacing w:after="0" w:line="240" w:lineRule="auto"/>
              <w:jc w:val="both"/>
              <w:textAlignment w:val="baseline"/>
              <w:rPr>
                <w:rFonts w:ascii="MS Sans Serif" w:hAnsi="MS Sans Serif" w:cs="Mangal" w:hint="eastAsia"/>
                <w:kern w:val="3"/>
                <w:sz w:val="21"/>
                <w:szCs w:val="24"/>
                <w:lang w:eastAsia="zh-CN" w:bidi="hi-IN"/>
              </w:rPr>
            </w:pPr>
            <w:r w:rsidRPr="00E17CA6">
              <w:rPr>
                <w:rFonts w:ascii="MS Sans Serif" w:hAnsi="MS Sans Serif" w:cs="Mangal"/>
                <w:kern w:val="3"/>
                <w:sz w:val="21"/>
                <w:szCs w:val="24"/>
                <w:lang w:eastAsia="zh-CN" w:bidi="hi-IN"/>
              </w:rPr>
              <w:t>806</w:t>
            </w:r>
          </w:p>
        </w:tc>
        <w:tc>
          <w:tcPr>
            <w:tcW w:w="743"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E17CA6" w:rsidRPr="00E17CA6" w:rsidRDefault="00E17CA6" w:rsidP="006D1A02">
            <w:pPr>
              <w:widowControl w:val="0"/>
              <w:suppressLineNumbers/>
              <w:tabs>
                <w:tab w:val="clear" w:pos="708"/>
              </w:tabs>
              <w:autoSpaceDN w:val="0"/>
              <w:spacing w:after="0" w:line="240" w:lineRule="auto"/>
              <w:jc w:val="both"/>
              <w:textAlignment w:val="baseline"/>
              <w:rPr>
                <w:rFonts w:ascii="MS Sans Serif" w:hAnsi="MS Sans Serif" w:cs="Mangal" w:hint="eastAsia"/>
                <w:kern w:val="3"/>
                <w:sz w:val="21"/>
                <w:szCs w:val="24"/>
                <w:lang w:eastAsia="zh-CN" w:bidi="hi-IN"/>
              </w:rPr>
            </w:pPr>
            <w:r w:rsidRPr="00E17CA6">
              <w:rPr>
                <w:rFonts w:ascii="MS Sans Serif" w:hAnsi="MS Sans Serif" w:cs="Mangal"/>
                <w:kern w:val="3"/>
                <w:sz w:val="21"/>
                <w:szCs w:val="24"/>
                <w:lang w:eastAsia="zh-CN" w:bidi="hi-IN"/>
              </w:rPr>
              <w:t>8.56</w:t>
            </w:r>
          </w:p>
        </w:tc>
      </w:tr>
      <w:tr w:rsidR="00E17CA6" w:rsidRPr="00E17CA6" w:rsidTr="00AA6011">
        <w:tc>
          <w:tcPr>
            <w:tcW w:w="969" w:type="dxa"/>
            <w:tcBorders>
              <w:left w:val="double" w:sz="2" w:space="0" w:color="808080"/>
              <w:bottom w:val="double" w:sz="2" w:space="0" w:color="808080"/>
            </w:tcBorders>
            <w:tcMar>
              <w:top w:w="28" w:type="dxa"/>
              <w:left w:w="28" w:type="dxa"/>
              <w:bottom w:w="28" w:type="dxa"/>
              <w:right w:w="28" w:type="dxa"/>
            </w:tcMar>
            <w:vAlign w:val="center"/>
          </w:tcPr>
          <w:p w:rsidR="00E17CA6" w:rsidRPr="00E17CA6" w:rsidRDefault="00E17CA6" w:rsidP="006D1A02">
            <w:pPr>
              <w:widowControl w:val="0"/>
              <w:suppressLineNumbers/>
              <w:tabs>
                <w:tab w:val="clear" w:pos="708"/>
              </w:tabs>
              <w:autoSpaceDN w:val="0"/>
              <w:spacing w:after="0" w:line="240" w:lineRule="auto"/>
              <w:jc w:val="both"/>
              <w:textAlignment w:val="baseline"/>
              <w:rPr>
                <w:rFonts w:ascii="MS Sans Serif" w:hAnsi="MS Sans Serif" w:cs="Mangal" w:hint="eastAsia"/>
                <w:b/>
                <w:kern w:val="3"/>
                <w:sz w:val="21"/>
                <w:szCs w:val="24"/>
                <w:lang w:eastAsia="zh-CN" w:bidi="hi-IN"/>
              </w:rPr>
            </w:pPr>
            <w:r w:rsidRPr="00E17CA6">
              <w:rPr>
                <w:rFonts w:ascii="MS Sans Serif" w:hAnsi="MS Sans Serif" w:cs="Mangal"/>
                <w:b/>
                <w:kern w:val="3"/>
                <w:sz w:val="21"/>
                <w:szCs w:val="24"/>
                <w:lang w:eastAsia="zh-CN" w:bidi="hi-IN"/>
              </w:rPr>
              <w:t>m</w:t>
            </w:r>
          </w:p>
        </w:tc>
        <w:tc>
          <w:tcPr>
            <w:tcW w:w="994" w:type="dxa"/>
            <w:tcBorders>
              <w:left w:val="double" w:sz="2" w:space="0" w:color="808080"/>
              <w:bottom w:val="double" w:sz="2" w:space="0" w:color="808080"/>
            </w:tcBorders>
            <w:tcMar>
              <w:top w:w="28" w:type="dxa"/>
              <w:left w:w="28" w:type="dxa"/>
              <w:bottom w:w="28" w:type="dxa"/>
              <w:right w:w="28" w:type="dxa"/>
            </w:tcMar>
            <w:vAlign w:val="center"/>
          </w:tcPr>
          <w:p w:rsidR="00E17CA6" w:rsidRPr="00E17CA6" w:rsidRDefault="00E17CA6" w:rsidP="006D1A02">
            <w:pPr>
              <w:widowControl w:val="0"/>
              <w:suppressLineNumbers/>
              <w:tabs>
                <w:tab w:val="clear" w:pos="708"/>
              </w:tabs>
              <w:autoSpaceDN w:val="0"/>
              <w:spacing w:after="0" w:line="240" w:lineRule="auto"/>
              <w:jc w:val="both"/>
              <w:textAlignment w:val="baseline"/>
              <w:rPr>
                <w:rFonts w:ascii="MS Sans Serif" w:hAnsi="MS Sans Serif" w:cs="Mangal" w:hint="eastAsia"/>
                <w:kern w:val="3"/>
                <w:sz w:val="21"/>
                <w:szCs w:val="24"/>
                <w:lang w:eastAsia="zh-CN" w:bidi="hi-IN"/>
              </w:rPr>
            </w:pPr>
            <w:r w:rsidRPr="00E17CA6">
              <w:rPr>
                <w:rFonts w:ascii="MS Sans Serif" w:hAnsi="MS Sans Serif" w:cs="Mangal"/>
                <w:kern w:val="3"/>
                <w:sz w:val="21"/>
                <w:szCs w:val="24"/>
                <w:lang w:eastAsia="zh-CN" w:bidi="hi-IN"/>
              </w:rPr>
              <w:t>9</w:t>
            </w:r>
          </w:p>
        </w:tc>
        <w:tc>
          <w:tcPr>
            <w:tcW w:w="754" w:type="dxa"/>
            <w:tcBorders>
              <w:left w:val="double" w:sz="2" w:space="0" w:color="808080"/>
              <w:bottom w:val="double" w:sz="2" w:space="0" w:color="808080"/>
            </w:tcBorders>
            <w:tcMar>
              <w:top w:w="28" w:type="dxa"/>
              <w:left w:w="28" w:type="dxa"/>
              <w:bottom w:w="28" w:type="dxa"/>
              <w:right w:w="28" w:type="dxa"/>
            </w:tcMar>
            <w:vAlign w:val="center"/>
          </w:tcPr>
          <w:p w:rsidR="00E17CA6" w:rsidRPr="00E17CA6" w:rsidRDefault="00E17CA6" w:rsidP="006D1A02">
            <w:pPr>
              <w:widowControl w:val="0"/>
              <w:suppressLineNumbers/>
              <w:tabs>
                <w:tab w:val="clear" w:pos="708"/>
              </w:tabs>
              <w:autoSpaceDN w:val="0"/>
              <w:spacing w:after="0" w:line="240" w:lineRule="auto"/>
              <w:jc w:val="both"/>
              <w:textAlignment w:val="baseline"/>
              <w:rPr>
                <w:rFonts w:ascii="MS Sans Serif" w:hAnsi="MS Sans Serif" w:cs="Mangal" w:hint="eastAsia"/>
                <w:kern w:val="3"/>
                <w:sz w:val="21"/>
                <w:szCs w:val="24"/>
                <w:lang w:eastAsia="zh-CN" w:bidi="hi-IN"/>
              </w:rPr>
            </w:pPr>
            <w:r w:rsidRPr="00E17CA6">
              <w:rPr>
                <w:rFonts w:ascii="MS Sans Serif" w:hAnsi="MS Sans Serif" w:cs="Mangal"/>
                <w:kern w:val="3"/>
                <w:sz w:val="21"/>
                <w:szCs w:val="24"/>
                <w:lang w:eastAsia="zh-CN" w:bidi="hi-IN"/>
              </w:rPr>
              <w:t>49.11</w:t>
            </w:r>
          </w:p>
        </w:tc>
        <w:tc>
          <w:tcPr>
            <w:tcW w:w="1039" w:type="dxa"/>
            <w:tcBorders>
              <w:left w:val="double" w:sz="2" w:space="0" w:color="808080"/>
              <w:bottom w:val="double" w:sz="2" w:space="0" w:color="808080"/>
            </w:tcBorders>
            <w:tcMar>
              <w:top w:w="28" w:type="dxa"/>
              <w:left w:w="28" w:type="dxa"/>
              <w:bottom w:w="28" w:type="dxa"/>
              <w:right w:w="28" w:type="dxa"/>
            </w:tcMar>
            <w:vAlign w:val="center"/>
          </w:tcPr>
          <w:p w:rsidR="00E17CA6" w:rsidRPr="00E17CA6" w:rsidRDefault="00E17CA6" w:rsidP="006D1A02">
            <w:pPr>
              <w:widowControl w:val="0"/>
              <w:suppressLineNumbers/>
              <w:tabs>
                <w:tab w:val="clear" w:pos="708"/>
              </w:tabs>
              <w:autoSpaceDN w:val="0"/>
              <w:spacing w:after="0" w:line="240" w:lineRule="auto"/>
              <w:jc w:val="both"/>
              <w:textAlignment w:val="baseline"/>
              <w:rPr>
                <w:rFonts w:ascii="MS Sans Serif" w:hAnsi="MS Sans Serif" w:cs="Mangal" w:hint="eastAsia"/>
                <w:kern w:val="3"/>
                <w:sz w:val="21"/>
                <w:szCs w:val="24"/>
                <w:lang w:eastAsia="zh-CN" w:bidi="hi-IN"/>
              </w:rPr>
            </w:pPr>
            <w:r w:rsidRPr="00E17CA6">
              <w:rPr>
                <w:rFonts w:ascii="MS Sans Serif" w:hAnsi="MS Sans Serif" w:cs="Mangal"/>
                <w:kern w:val="3"/>
                <w:sz w:val="21"/>
                <w:szCs w:val="24"/>
                <w:lang w:eastAsia="zh-CN" w:bidi="hi-IN"/>
              </w:rPr>
              <w:t>496.89</w:t>
            </w:r>
          </w:p>
        </w:tc>
        <w:tc>
          <w:tcPr>
            <w:tcW w:w="743"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E17CA6" w:rsidRPr="00E17CA6" w:rsidRDefault="00E17CA6" w:rsidP="006D1A02">
            <w:pPr>
              <w:widowControl w:val="0"/>
              <w:suppressLineNumbers/>
              <w:tabs>
                <w:tab w:val="clear" w:pos="708"/>
              </w:tabs>
              <w:autoSpaceDN w:val="0"/>
              <w:spacing w:after="0" w:line="240" w:lineRule="auto"/>
              <w:jc w:val="both"/>
              <w:textAlignment w:val="baseline"/>
              <w:rPr>
                <w:rFonts w:ascii="MS Sans Serif" w:hAnsi="MS Sans Serif" w:cs="Mangal" w:hint="eastAsia"/>
                <w:kern w:val="3"/>
                <w:sz w:val="21"/>
                <w:szCs w:val="24"/>
                <w:lang w:eastAsia="zh-CN" w:bidi="hi-IN"/>
              </w:rPr>
            </w:pPr>
            <w:r w:rsidRPr="00E17CA6">
              <w:rPr>
                <w:rFonts w:ascii="MS Sans Serif" w:hAnsi="MS Sans Serif" w:cs="Mangal"/>
                <w:kern w:val="3"/>
                <w:sz w:val="21"/>
                <w:szCs w:val="24"/>
                <w:lang w:eastAsia="zh-CN" w:bidi="hi-IN"/>
              </w:rPr>
              <w:t>7.43</w:t>
            </w:r>
          </w:p>
        </w:tc>
      </w:tr>
      <w:tr w:rsidR="00E17CA6" w:rsidRPr="00E17CA6" w:rsidTr="00AA6011">
        <w:tc>
          <w:tcPr>
            <w:tcW w:w="969" w:type="dxa"/>
            <w:tcBorders>
              <w:left w:val="double" w:sz="2" w:space="0" w:color="808080"/>
              <w:bottom w:val="double" w:sz="2" w:space="0" w:color="808080"/>
            </w:tcBorders>
            <w:tcMar>
              <w:top w:w="28" w:type="dxa"/>
              <w:left w:w="28" w:type="dxa"/>
              <w:bottom w:w="28" w:type="dxa"/>
              <w:right w:w="28" w:type="dxa"/>
            </w:tcMar>
            <w:vAlign w:val="center"/>
          </w:tcPr>
          <w:p w:rsidR="00E17CA6" w:rsidRPr="00E17CA6" w:rsidRDefault="00E17CA6" w:rsidP="006D1A02">
            <w:pPr>
              <w:widowControl w:val="0"/>
              <w:suppressLineNumbers/>
              <w:tabs>
                <w:tab w:val="clear" w:pos="708"/>
              </w:tabs>
              <w:autoSpaceDN w:val="0"/>
              <w:spacing w:after="0" w:line="240" w:lineRule="auto"/>
              <w:jc w:val="both"/>
              <w:textAlignment w:val="baseline"/>
              <w:rPr>
                <w:rFonts w:ascii="MS Sans Serif" w:hAnsi="MS Sans Serif" w:cs="Mangal" w:hint="eastAsia"/>
                <w:b/>
                <w:kern w:val="3"/>
                <w:sz w:val="14"/>
                <w:szCs w:val="24"/>
                <w:lang w:eastAsia="zh-CN" w:bidi="hi-IN"/>
              </w:rPr>
            </w:pPr>
            <w:r w:rsidRPr="00E17CA6">
              <w:rPr>
                <w:rFonts w:ascii="MS Sans Serif" w:hAnsi="MS Sans Serif" w:cs="Mangal"/>
                <w:b/>
                <w:kern w:val="3"/>
                <w:sz w:val="14"/>
                <w:szCs w:val="24"/>
                <w:lang w:eastAsia="zh-CN" w:bidi="hi-IN"/>
              </w:rPr>
              <w:t>Intero </w:t>
            </w:r>
            <w:r w:rsidRPr="00E17CA6">
              <w:rPr>
                <w:rFonts w:ascii="MS Sans Serif" w:hAnsi="MS Sans Serif" w:cs="Mangal"/>
                <w:b/>
                <w:kern w:val="3"/>
                <w:sz w:val="14"/>
                <w:szCs w:val="24"/>
                <w:lang w:eastAsia="zh-CN" w:bidi="hi-IN"/>
              </w:rPr>
              <w:br/>
              <w:t>campione</w:t>
            </w:r>
          </w:p>
        </w:tc>
        <w:tc>
          <w:tcPr>
            <w:tcW w:w="994" w:type="dxa"/>
            <w:tcBorders>
              <w:left w:val="double" w:sz="2" w:space="0" w:color="808080"/>
              <w:bottom w:val="double" w:sz="2" w:space="0" w:color="808080"/>
            </w:tcBorders>
            <w:tcMar>
              <w:top w:w="28" w:type="dxa"/>
              <w:left w:w="28" w:type="dxa"/>
              <w:bottom w:w="28" w:type="dxa"/>
              <w:right w:w="28" w:type="dxa"/>
            </w:tcMar>
            <w:vAlign w:val="center"/>
          </w:tcPr>
          <w:p w:rsidR="00E17CA6" w:rsidRPr="00E17CA6" w:rsidRDefault="00E17CA6" w:rsidP="006D1A02">
            <w:pPr>
              <w:widowControl w:val="0"/>
              <w:suppressLineNumbers/>
              <w:tabs>
                <w:tab w:val="clear" w:pos="708"/>
              </w:tabs>
              <w:autoSpaceDN w:val="0"/>
              <w:spacing w:after="0" w:line="240" w:lineRule="auto"/>
              <w:jc w:val="both"/>
              <w:textAlignment w:val="baseline"/>
              <w:rPr>
                <w:rFonts w:ascii="MS Sans Serif" w:hAnsi="MS Sans Serif" w:cs="Mangal" w:hint="eastAsia"/>
                <w:kern w:val="3"/>
                <w:sz w:val="21"/>
                <w:szCs w:val="24"/>
                <w:lang w:eastAsia="zh-CN" w:bidi="hi-IN"/>
              </w:rPr>
            </w:pPr>
            <w:r w:rsidRPr="00E17CA6">
              <w:rPr>
                <w:rFonts w:ascii="MS Sans Serif" w:hAnsi="MS Sans Serif" w:cs="Mangal"/>
                <w:kern w:val="3"/>
                <w:sz w:val="21"/>
                <w:szCs w:val="24"/>
                <w:lang w:eastAsia="zh-CN" w:bidi="hi-IN"/>
              </w:rPr>
              <w:t>20</w:t>
            </w:r>
          </w:p>
        </w:tc>
        <w:tc>
          <w:tcPr>
            <w:tcW w:w="754" w:type="dxa"/>
            <w:tcBorders>
              <w:left w:val="double" w:sz="2" w:space="0" w:color="808080"/>
              <w:bottom w:val="double" w:sz="2" w:space="0" w:color="808080"/>
            </w:tcBorders>
            <w:tcMar>
              <w:top w:w="28" w:type="dxa"/>
              <w:left w:w="28" w:type="dxa"/>
              <w:bottom w:w="28" w:type="dxa"/>
              <w:right w:w="28" w:type="dxa"/>
            </w:tcMar>
            <w:vAlign w:val="center"/>
          </w:tcPr>
          <w:p w:rsidR="00E17CA6" w:rsidRPr="00E17CA6" w:rsidRDefault="00E17CA6" w:rsidP="006D1A02">
            <w:pPr>
              <w:widowControl w:val="0"/>
              <w:suppressLineNumbers/>
              <w:tabs>
                <w:tab w:val="clear" w:pos="708"/>
              </w:tabs>
              <w:autoSpaceDN w:val="0"/>
              <w:spacing w:after="0" w:line="240" w:lineRule="auto"/>
              <w:jc w:val="both"/>
              <w:textAlignment w:val="baseline"/>
              <w:rPr>
                <w:rFonts w:ascii="MS Sans Serif" w:hAnsi="MS Sans Serif" w:cs="Mangal" w:hint="eastAsia"/>
                <w:kern w:val="3"/>
                <w:sz w:val="21"/>
                <w:szCs w:val="24"/>
                <w:lang w:eastAsia="zh-CN" w:bidi="hi-IN"/>
              </w:rPr>
            </w:pPr>
            <w:r w:rsidRPr="00E17CA6">
              <w:rPr>
                <w:rFonts w:ascii="MS Sans Serif" w:hAnsi="MS Sans Serif" w:cs="Mangal"/>
                <w:kern w:val="3"/>
                <w:sz w:val="21"/>
                <w:szCs w:val="24"/>
                <w:lang w:eastAsia="zh-CN" w:bidi="hi-IN"/>
              </w:rPr>
              <w:t>52.35</w:t>
            </w:r>
          </w:p>
        </w:tc>
        <w:tc>
          <w:tcPr>
            <w:tcW w:w="1039" w:type="dxa"/>
            <w:tcBorders>
              <w:left w:val="double" w:sz="2" w:space="0" w:color="808080"/>
              <w:bottom w:val="double" w:sz="2" w:space="0" w:color="808080"/>
            </w:tcBorders>
            <w:tcMar>
              <w:top w:w="28" w:type="dxa"/>
              <w:left w:w="28" w:type="dxa"/>
              <w:bottom w:w="28" w:type="dxa"/>
              <w:right w:w="28" w:type="dxa"/>
            </w:tcMar>
            <w:vAlign w:val="center"/>
          </w:tcPr>
          <w:p w:rsidR="00E17CA6" w:rsidRPr="00E17CA6" w:rsidRDefault="00E17CA6" w:rsidP="006D1A02">
            <w:pPr>
              <w:widowControl w:val="0"/>
              <w:suppressLineNumbers/>
              <w:tabs>
                <w:tab w:val="clear" w:pos="708"/>
              </w:tabs>
              <w:autoSpaceDN w:val="0"/>
              <w:spacing w:after="0" w:line="240" w:lineRule="auto"/>
              <w:jc w:val="both"/>
              <w:textAlignment w:val="baseline"/>
              <w:rPr>
                <w:rFonts w:ascii="MS Sans Serif" w:hAnsi="MS Sans Serif" w:cs="Mangal" w:hint="eastAsia"/>
                <w:kern w:val="3"/>
                <w:sz w:val="21"/>
                <w:szCs w:val="24"/>
                <w:lang w:eastAsia="zh-CN" w:bidi="hi-IN"/>
              </w:rPr>
            </w:pPr>
            <w:r w:rsidRPr="00E17CA6">
              <w:rPr>
                <w:rFonts w:ascii="MS Sans Serif" w:hAnsi="MS Sans Serif" w:cs="Mangal"/>
                <w:kern w:val="3"/>
                <w:sz w:val="21"/>
                <w:szCs w:val="24"/>
                <w:lang w:eastAsia="zh-CN" w:bidi="hi-IN"/>
              </w:rPr>
              <w:t>1474.55</w:t>
            </w:r>
          </w:p>
        </w:tc>
        <w:tc>
          <w:tcPr>
            <w:tcW w:w="743"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E17CA6" w:rsidRPr="00E17CA6" w:rsidRDefault="00E17CA6" w:rsidP="006D1A02">
            <w:pPr>
              <w:widowControl w:val="0"/>
              <w:suppressLineNumbers/>
              <w:tabs>
                <w:tab w:val="clear" w:pos="708"/>
              </w:tabs>
              <w:autoSpaceDN w:val="0"/>
              <w:spacing w:after="0" w:line="240" w:lineRule="auto"/>
              <w:jc w:val="both"/>
              <w:textAlignment w:val="baseline"/>
              <w:rPr>
                <w:rFonts w:ascii="MS Sans Serif" w:hAnsi="MS Sans Serif" w:cs="Mangal" w:hint="eastAsia"/>
                <w:kern w:val="3"/>
                <w:sz w:val="21"/>
                <w:szCs w:val="24"/>
                <w:lang w:eastAsia="zh-CN" w:bidi="hi-IN"/>
              </w:rPr>
            </w:pPr>
            <w:r w:rsidRPr="00E17CA6">
              <w:rPr>
                <w:rFonts w:ascii="MS Sans Serif" w:hAnsi="MS Sans Serif" w:cs="Mangal"/>
                <w:kern w:val="3"/>
                <w:sz w:val="21"/>
                <w:szCs w:val="24"/>
                <w:lang w:eastAsia="zh-CN" w:bidi="hi-IN"/>
              </w:rPr>
              <w:t>8.59</w:t>
            </w:r>
          </w:p>
        </w:tc>
      </w:tr>
    </w:tbl>
    <w:p w:rsidR="00E17CA6" w:rsidRPr="00E17CA6" w:rsidRDefault="00E17CA6" w:rsidP="006D1A02">
      <w:pPr>
        <w:widowControl w:val="0"/>
        <w:tabs>
          <w:tab w:val="clear" w:pos="708"/>
        </w:tabs>
        <w:autoSpaceDN w:val="0"/>
        <w:spacing w:after="120" w:line="240" w:lineRule="auto"/>
        <w:jc w:val="both"/>
        <w:textAlignment w:val="baseline"/>
        <w:rPr>
          <w:rFonts w:ascii="MS Sans Serif" w:hAnsi="MS Sans Serif" w:cs="Mangal" w:hint="eastAsia"/>
          <w:color w:val="000000"/>
          <w:kern w:val="3"/>
          <w:sz w:val="21"/>
          <w:szCs w:val="24"/>
          <w:lang w:eastAsia="zh-CN" w:bidi="hi-IN"/>
        </w:rPr>
      </w:pPr>
      <w:proofErr w:type="spellStart"/>
      <w:r w:rsidRPr="00E17CA6">
        <w:rPr>
          <w:rFonts w:ascii="MS Sans Serif" w:hAnsi="MS Sans Serif" w:cs="Mangal"/>
          <w:color w:val="000000"/>
          <w:kern w:val="3"/>
          <w:sz w:val="21"/>
          <w:szCs w:val="24"/>
          <w:lang w:eastAsia="zh-CN" w:bidi="hi-IN"/>
        </w:rPr>
        <w:t>Eta</w:t>
      </w:r>
      <w:proofErr w:type="spellEnd"/>
      <w:r w:rsidRPr="00E17CA6">
        <w:rPr>
          <w:rFonts w:ascii="MS Sans Serif" w:hAnsi="MS Sans Serif" w:cs="Mangal"/>
          <w:color w:val="000000"/>
          <w:kern w:val="3"/>
          <w:sz w:val="21"/>
          <w:szCs w:val="24"/>
          <w:lang w:eastAsia="zh-CN" w:bidi="hi-IN"/>
        </w:rPr>
        <w:t xml:space="preserve"> quadro = 0.12. Significatività = 0.141.</w:t>
      </w:r>
    </w:p>
    <w:p w:rsidR="00E17CA6" w:rsidRDefault="00E17CA6" w:rsidP="006D1A02">
      <w:pPr>
        <w:jc w:val="both"/>
      </w:pPr>
      <w:r>
        <w:t xml:space="preserve"> </w:t>
      </w:r>
      <w:r w:rsidR="00D26A8A">
        <w:t>In questo primo caso l’ipotesi di partenza risulta corroborata perché non c’</w:t>
      </w:r>
      <w:r w:rsidR="00E57338">
        <w:t xml:space="preserve">è relazione tra il genere di appartenenza e </w:t>
      </w:r>
      <w:r w:rsidR="006E05BA">
        <w:t xml:space="preserve">le prestazioni ottenute dai bambini. </w:t>
      </w:r>
    </w:p>
    <w:tbl>
      <w:tblPr>
        <w:tblW w:w="4500" w:type="dxa"/>
        <w:tblInd w:w="18" w:type="dxa"/>
        <w:tblLayout w:type="fixed"/>
        <w:tblCellMar>
          <w:left w:w="10" w:type="dxa"/>
          <w:right w:w="10" w:type="dxa"/>
        </w:tblCellMar>
        <w:tblLook w:val="0000" w:firstRow="0" w:lastRow="0" w:firstColumn="0" w:lastColumn="0" w:noHBand="0" w:noVBand="0"/>
      </w:tblPr>
      <w:tblGrid>
        <w:gridCol w:w="970"/>
        <w:gridCol w:w="994"/>
        <w:gridCol w:w="754"/>
        <w:gridCol w:w="1039"/>
        <w:gridCol w:w="743"/>
      </w:tblGrid>
      <w:tr w:rsidR="00610C16" w:rsidRPr="00610C16" w:rsidTr="00AA6011">
        <w:tc>
          <w:tcPr>
            <w:tcW w:w="969"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610C16" w:rsidRPr="00610C16" w:rsidRDefault="00610C16" w:rsidP="006D1A02">
            <w:pPr>
              <w:widowControl w:val="0"/>
              <w:suppressLineNumbers/>
              <w:tabs>
                <w:tab w:val="clear" w:pos="708"/>
              </w:tabs>
              <w:autoSpaceDN w:val="0"/>
              <w:spacing w:after="0" w:line="240" w:lineRule="auto"/>
              <w:jc w:val="both"/>
              <w:textAlignment w:val="baseline"/>
              <w:rPr>
                <w:rFonts w:ascii="MS Sans Serif" w:hAnsi="MS Sans Serif" w:cs="Mangal" w:hint="eastAsia"/>
                <w:kern w:val="3"/>
                <w:sz w:val="14"/>
                <w:szCs w:val="24"/>
                <w:lang w:eastAsia="zh-CN" w:bidi="hi-IN"/>
              </w:rPr>
            </w:pPr>
            <w:r w:rsidRPr="00610C16">
              <w:rPr>
                <w:rFonts w:ascii="MS Sans Serif" w:hAnsi="MS Sans Serif" w:cs="Mangal"/>
                <w:kern w:val="3"/>
                <w:sz w:val="14"/>
                <w:szCs w:val="24"/>
                <w:lang w:eastAsia="zh-CN" w:bidi="hi-IN"/>
              </w:rPr>
              <w:t>Categoria</w:t>
            </w:r>
          </w:p>
        </w:tc>
        <w:tc>
          <w:tcPr>
            <w:tcW w:w="994"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610C16" w:rsidRPr="00610C16" w:rsidRDefault="00610C16" w:rsidP="006D1A02">
            <w:pPr>
              <w:widowControl w:val="0"/>
              <w:suppressLineNumbers/>
              <w:tabs>
                <w:tab w:val="clear" w:pos="708"/>
              </w:tabs>
              <w:autoSpaceDN w:val="0"/>
              <w:spacing w:after="0" w:line="240" w:lineRule="auto"/>
              <w:jc w:val="both"/>
              <w:textAlignment w:val="baseline"/>
              <w:rPr>
                <w:rFonts w:ascii="MS Sans Serif" w:hAnsi="MS Sans Serif" w:cs="Mangal" w:hint="eastAsia"/>
                <w:kern w:val="3"/>
                <w:sz w:val="14"/>
                <w:szCs w:val="24"/>
                <w:lang w:eastAsia="zh-CN" w:bidi="hi-IN"/>
              </w:rPr>
            </w:pPr>
            <w:r w:rsidRPr="00610C16">
              <w:rPr>
                <w:rFonts w:ascii="MS Sans Serif" w:hAnsi="MS Sans Serif" w:cs="Mangal"/>
                <w:kern w:val="3"/>
                <w:sz w:val="14"/>
                <w:szCs w:val="24"/>
                <w:lang w:eastAsia="zh-CN" w:bidi="hi-IN"/>
              </w:rPr>
              <w:t>Numero di </w:t>
            </w:r>
            <w:r w:rsidRPr="00610C16">
              <w:rPr>
                <w:rFonts w:ascii="MS Sans Serif" w:hAnsi="MS Sans Serif" w:cs="Mangal"/>
                <w:kern w:val="3"/>
                <w:sz w:val="14"/>
                <w:szCs w:val="24"/>
                <w:lang w:eastAsia="zh-CN" w:bidi="hi-IN"/>
              </w:rPr>
              <w:br/>
              <w:t>casi</w:t>
            </w:r>
          </w:p>
        </w:tc>
        <w:tc>
          <w:tcPr>
            <w:tcW w:w="754"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610C16" w:rsidRPr="00610C16" w:rsidRDefault="00610C16" w:rsidP="006D1A02">
            <w:pPr>
              <w:widowControl w:val="0"/>
              <w:suppressLineNumbers/>
              <w:tabs>
                <w:tab w:val="clear" w:pos="708"/>
              </w:tabs>
              <w:autoSpaceDN w:val="0"/>
              <w:spacing w:after="0" w:line="240" w:lineRule="auto"/>
              <w:jc w:val="both"/>
              <w:textAlignment w:val="baseline"/>
              <w:rPr>
                <w:rFonts w:ascii="MS Sans Serif" w:hAnsi="MS Sans Serif" w:cs="Mangal" w:hint="eastAsia"/>
                <w:kern w:val="3"/>
                <w:sz w:val="14"/>
                <w:szCs w:val="24"/>
                <w:lang w:eastAsia="zh-CN" w:bidi="hi-IN"/>
              </w:rPr>
            </w:pPr>
            <w:r w:rsidRPr="00610C16">
              <w:rPr>
                <w:rFonts w:ascii="MS Sans Serif" w:hAnsi="MS Sans Serif" w:cs="Mangal"/>
                <w:kern w:val="3"/>
                <w:sz w:val="14"/>
                <w:szCs w:val="24"/>
                <w:lang w:eastAsia="zh-CN" w:bidi="hi-IN"/>
              </w:rPr>
              <w:t>Media</w:t>
            </w:r>
          </w:p>
        </w:tc>
        <w:tc>
          <w:tcPr>
            <w:tcW w:w="1039" w:type="dxa"/>
            <w:tcBorders>
              <w:top w:val="double" w:sz="2" w:space="0" w:color="808080"/>
              <w:left w:val="double" w:sz="2" w:space="0" w:color="808080"/>
              <w:bottom w:val="double" w:sz="2" w:space="0" w:color="808080"/>
            </w:tcBorders>
            <w:tcMar>
              <w:top w:w="28" w:type="dxa"/>
              <w:left w:w="28" w:type="dxa"/>
              <w:bottom w:w="28" w:type="dxa"/>
              <w:right w:w="28" w:type="dxa"/>
            </w:tcMar>
            <w:vAlign w:val="center"/>
          </w:tcPr>
          <w:p w:rsidR="00610C16" w:rsidRPr="00610C16" w:rsidRDefault="00610C16" w:rsidP="006D1A02">
            <w:pPr>
              <w:widowControl w:val="0"/>
              <w:suppressLineNumbers/>
              <w:tabs>
                <w:tab w:val="clear" w:pos="708"/>
              </w:tabs>
              <w:autoSpaceDN w:val="0"/>
              <w:spacing w:after="0" w:line="240" w:lineRule="auto"/>
              <w:jc w:val="both"/>
              <w:textAlignment w:val="baseline"/>
              <w:rPr>
                <w:rFonts w:ascii="MS Sans Serif" w:hAnsi="MS Sans Serif" w:cs="Mangal" w:hint="eastAsia"/>
                <w:kern w:val="3"/>
                <w:sz w:val="14"/>
                <w:szCs w:val="24"/>
                <w:lang w:eastAsia="zh-CN" w:bidi="hi-IN"/>
              </w:rPr>
            </w:pPr>
            <w:r w:rsidRPr="00610C16">
              <w:rPr>
                <w:rFonts w:ascii="MS Sans Serif" w:hAnsi="MS Sans Serif" w:cs="Mangal"/>
                <w:kern w:val="3"/>
                <w:sz w:val="14"/>
                <w:szCs w:val="24"/>
                <w:lang w:eastAsia="zh-CN" w:bidi="hi-IN"/>
              </w:rPr>
              <w:t>Devianza</w:t>
            </w:r>
          </w:p>
        </w:tc>
        <w:tc>
          <w:tcPr>
            <w:tcW w:w="743" w:type="dxa"/>
            <w:tcBorders>
              <w:top w:val="double" w:sz="2" w:space="0" w:color="808080"/>
              <w:left w:val="double" w:sz="2" w:space="0" w:color="808080"/>
              <w:bottom w:val="double" w:sz="2" w:space="0" w:color="808080"/>
              <w:right w:val="double" w:sz="2" w:space="0" w:color="808080"/>
            </w:tcBorders>
            <w:tcMar>
              <w:top w:w="28" w:type="dxa"/>
              <w:left w:w="28" w:type="dxa"/>
              <w:bottom w:w="28" w:type="dxa"/>
              <w:right w:w="28" w:type="dxa"/>
            </w:tcMar>
            <w:vAlign w:val="center"/>
          </w:tcPr>
          <w:p w:rsidR="00610C16" w:rsidRPr="00610C16" w:rsidRDefault="00610C16" w:rsidP="006D1A02">
            <w:pPr>
              <w:widowControl w:val="0"/>
              <w:suppressLineNumbers/>
              <w:tabs>
                <w:tab w:val="clear" w:pos="708"/>
              </w:tabs>
              <w:autoSpaceDN w:val="0"/>
              <w:spacing w:after="0" w:line="240" w:lineRule="auto"/>
              <w:jc w:val="both"/>
              <w:textAlignment w:val="baseline"/>
              <w:rPr>
                <w:rFonts w:ascii="MS Sans Serif" w:hAnsi="MS Sans Serif" w:cs="Mangal" w:hint="eastAsia"/>
                <w:kern w:val="3"/>
                <w:sz w:val="14"/>
                <w:szCs w:val="24"/>
                <w:lang w:eastAsia="zh-CN" w:bidi="hi-IN"/>
              </w:rPr>
            </w:pPr>
            <w:r w:rsidRPr="00610C16">
              <w:rPr>
                <w:rFonts w:ascii="MS Sans Serif" w:hAnsi="MS Sans Serif" w:cs="Mangal"/>
                <w:kern w:val="3"/>
                <w:sz w:val="14"/>
                <w:szCs w:val="24"/>
                <w:lang w:eastAsia="zh-CN" w:bidi="hi-IN"/>
              </w:rPr>
              <w:t>Scarto </w:t>
            </w:r>
            <w:r w:rsidRPr="00610C16">
              <w:rPr>
                <w:rFonts w:ascii="MS Sans Serif" w:hAnsi="MS Sans Serif" w:cs="Mangal"/>
                <w:kern w:val="3"/>
                <w:sz w:val="14"/>
                <w:szCs w:val="24"/>
                <w:lang w:eastAsia="zh-CN" w:bidi="hi-IN"/>
              </w:rPr>
              <w:br/>
              <w:t>tipo</w:t>
            </w:r>
          </w:p>
        </w:tc>
      </w:tr>
      <w:tr w:rsidR="00610C16" w:rsidRPr="00610C16" w:rsidTr="00AA6011">
        <w:tc>
          <w:tcPr>
            <w:tcW w:w="969" w:type="dxa"/>
            <w:tcBorders>
              <w:left w:val="double" w:sz="2" w:space="0" w:color="808080"/>
              <w:bottom w:val="double" w:sz="2" w:space="0" w:color="808080"/>
            </w:tcBorders>
            <w:tcMar>
              <w:top w:w="28" w:type="dxa"/>
              <w:left w:w="28" w:type="dxa"/>
              <w:bottom w:w="28" w:type="dxa"/>
              <w:right w:w="28" w:type="dxa"/>
            </w:tcMar>
            <w:vAlign w:val="center"/>
          </w:tcPr>
          <w:p w:rsidR="00610C16" w:rsidRPr="00610C16" w:rsidRDefault="00F4138D" w:rsidP="006D1A02">
            <w:pPr>
              <w:widowControl w:val="0"/>
              <w:suppressLineNumbers/>
              <w:tabs>
                <w:tab w:val="clear" w:pos="708"/>
              </w:tabs>
              <w:autoSpaceDN w:val="0"/>
              <w:spacing w:after="0" w:line="240" w:lineRule="auto"/>
              <w:jc w:val="both"/>
              <w:textAlignment w:val="baseline"/>
              <w:rPr>
                <w:rFonts w:ascii="MS Sans Serif" w:hAnsi="MS Sans Serif" w:cs="Mangal" w:hint="eastAsia"/>
                <w:b/>
                <w:kern w:val="3"/>
                <w:sz w:val="21"/>
                <w:szCs w:val="24"/>
                <w:lang w:eastAsia="zh-CN" w:bidi="hi-IN"/>
              </w:rPr>
            </w:pPr>
            <w:r w:rsidRPr="00610C16">
              <w:rPr>
                <w:rFonts w:ascii="MS Sans Serif" w:hAnsi="MS Sans Serif" w:cs="Mangal" w:hint="eastAsia"/>
                <w:b/>
                <w:kern w:val="3"/>
                <w:sz w:val="21"/>
                <w:szCs w:val="24"/>
                <w:lang w:eastAsia="zh-CN" w:bidi="hi-IN"/>
              </w:rPr>
              <w:t>I</w:t>
            </w:r>
            <w:r w:rsidR="00610C16" w:rsidRPr="00610C16">
              <w:rPr>
                <w:rFonts w:ascii="MS Sans Serif" w:hAnsi="MS Sans Serif" w:cs="Mangal"/>
                <w:b/>
                <w:kern w:val="3"/>
                <w:sz w:val="21"/>
                <w:szCs w:val="24"/>
                <w:lang w:eastAsia="zh-CN" w:bidi="hi-IN"/>
              </w:rPr>
              <w:t>ta</w:t>
            </w:r>
          </w:p>
        </w:tc>
        <w:tc>
          <w:tcPr>
            <w:tcW w:w="994" w:type="dxa"/>
            <w:tcBorders>
              <w:left w:val="double" w:sz="2" w:space="0" w:color="808080"/>
              <w:bottom w:val="double" w:sz="2" w:space="0" w:color="808080"/>
            </w:tcBorders>
            <w:tcMar>
              <w:top w:w="28" w:type="dxa"/>
              <w:left w:w="28" w:type="dxa"/>
              <w:bottom w:w="28" w:type="dxa"/>
              <w:right w:w="28" w:type="dxa"/>
            </w:tcMar>
            <w:vAlign w:val="center"/>
          </w:tcPr>
          <w:p w:rsidR="00610C16" w:rsidRPr="00610C16" w:rsidRDefault="00610C16" w:rsidP="006D1A02">
            <w:pPr>
              <w:widowControl w:val="0"/>
              <w:suppressLineNumbers/>
              <w:tabs>
                <w:tab w:val="clear" w:pos="708"/>
              </w:tabs>
              <w:autoSpaceDN w:val="0"/>
              <w:spacing w:after="0" w:line="240" w:lineRule="auto"/>
              <w:jc w:val="both"/>
              <w:textAlignment w:val="baseline"/>
              <w:rPr>
                <w:rFonts w:ascii="MS Sans Serif" w:hAnsi="MS Sans Serif" w:cs="Mangal" w:hint="eastAsia"/>
                <w:kern w:val="3"/>
                <w:sz w:val="21"/>
                <w:szCs w:val="24"/>
                <w:lang w:eastAsia="zh-CN" w:bidi="hi-IN"/>
              </w:rPr>
            </w:pPr>
            <w:r w:rsidRPr="00610C16">
              <w:rPr>
                <w:rFonts w:ascii="MS Sans Serif" w:hAnsi="MS Sans Serif" w:cs="Mangal"/>
                <w:kern w:val="3"/>
                <w:sz w:val="21"/>
                <w:szCs w:val="24"/>
                <w:lang w:eastAsia="zh-CN" w:bidi="hi-IN"/>
              </w:rPr>
              <w:t>19</w:t>
            </w:r>
          </w:p>
        </w:tc>
        <w:tc>
          <w:tcPr>
            <w:tcW w:w="754" w:type="dxa"/>
            <w:tcBorders>
              <w:left w:val="double" w:sz="2" w:space="0" w:color="808080"/>
              <w:bottom w:val="double" w:sz="2" w:space="0" w:color="808080"/>
            </w:tcBorders>
            <w:tcMar>
              <w:top w:w="28" w:type="dxa"/>
              <w:left w:w="28" w:type="dxa"/>
              <w:bottom w:w="28" w:type="dxa"/>
              <w:right w:w="28" w:type="dxa"/>
            </w:tcMar>
            <w:vAlign w:val="center"/>
          </w:tcPr>
          <w:p w:rsidR="00610C16" w:rsidRPr="00610C16" w:rsidRDefault="00610C16" w:rsidP="006D1A02">
            <w:pPr>
              <w:widowControl w:val="0"/>
              <w:suppressLineNumbers/>
              <w:tabs>
                <w:tab w:val="clear" w:pos="708"/>
              </w:tabs>
              <w:autoSpaceDN w:val="0"/>
              <w:spacing w:after="0" w:line="240" w:lineRule="auto"/>
              <w:jc w:val="both"/>
              <w:textAlignment w:val="baseline"/>
              <w:rPr>
                <w:rFonts w:ascii="MS Sans Serif" w:hAnsi="MS Sans Serif" w:cs="Mangal" w:hint="eastAsia"/>
                <w:kern w:val="3"/>
                <w:sz w:val="21"/>
                <w:szCs w:val="24"/>
                <w:lang w:eastAsia="zh-CN" w:bidi="hi-IN"/>
              </w:rPr>
            </w:pPr>
            <w:r w:rsidRPr="00610C16">
              <w:rPr>
                <w:rFonts w:ascii="MS Sans Serif" w:hAnsi="MS Sans Serif" w:cs="Mangal"/>
                <w:kern w:val="3"/>
                <w:sz w:val="21"/>
                <w:szCs w:val="24"/>
                <w:lang w:eastAsia="zh-CN" w:bidi="hi-IN"/>
              </w:rPr>
              <w:t>52.58</w:t>
            </w:r>
          </w:p>
        </w:tc>
        <w:tc>
          <w:tcPr>
            <w:tcW w:w="1039" w:type="dxa"/>
            <w:tcBorders>
              <w:left w:val="double" w:sz="2" w:space="0" w:color="808080"/>
              <w:bottom w:val="double" w:sz="2" w:space="0" w:color="808080"/>
            </w:tcBorders>
            <w:tcMar>
              <w:top w:w="28" w:type="dxa"/>
              <w:left w:w="28" w:type="dxa"/>
              <w:bottom w:w="28" w:type="dxa"/>
              <w:right w:w="28" w:type="dxa"/>
            </w:tcMar>
            <w:vAlign w:val="center"/>
          </w:tcPr>
          <w:p w:rsidR="00610C16" w:rsidRPr="00610C16" w:rsidRDefault="00610C16" w:rsidP="006D1A02">
            <w:pPr>
              <w:widowControl w:val="0"/>
              <w:suppressLineNumbers/>
              <w:tabs>
                <w:tab w:val="clear" w:pos="708"/>
              </w:tabs>
              <w:autoSpaceDN w:val="0"/>
              <w:spacing w:after="0" w:line="240" w:lineRule="auto"/>
              <w:jc w:val="both"/>
              <w:textAlignment w:val="baseline"/>
              <w:rPr>
                <w:rFonts w:ascii="MS Sans Serif" w:hAnsi="MS Sans Serif" w:cs="Mangal" w:hint="eastAsia"/>
                <w:kern w:val="3"/>
                <w:sz w:val="21"/>
                <w:szCs w:val="24"/>
                <w:lang w:eastAsia="zh-CN" w:bidi="hi-IN"/>
              </w:rPr>
            </w:pPr>
            <w:r w:rsidRPr="00610C16">
              <w:rPr>
                <w:rFonts w:ascii="MS Sans Serif" w:hAnsi="MS Sans Serif" w:cs="Mangal"/>
                <w:kern w:val="3"/>
                <w:sz w:val="21"/>
                <w:szCs w:val="24"/>
                <w:lang w:eastAsia="zh-CN" w:bidi="hi-IN"/>
              </w:rPr>
              <w:t>1454.63</w:t>
            </w:r>
          </w:p>
        </w:tc>
        <w:tc>
          <w:tcPr>
            <w:tcW w:w="743"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610C16" w:rsidRPr="00610C16" w:rsidRDefault="00610C16" w:rsidP="006D1A02">
            <w:pPr>
              <w:widowControl w:val="0"/>
              <w:suppressLineNumbers/>
              <w:tabs>
                <w:tab w:val="clear" w:pos="708"/>
              </w:tabs>
              <w:autoSpaceDN w:val="0"/>
              <w:spacing w:after="0" w:line="240" w:lineRule="auto"/>
              <w:jc w:val="both"/>
              <w:textAlignment w:val="baseline"/>
              <w:rPr>
                <w:rFonts w:ascii="MS Sans Serif" w:hAnsi="MS Sans Serif" w:cs="Mangal" w:hint="eastAsia"/>
                <w:kern w:val="3"/>
                <w:sz w:val="21"/>
                <w:szCs w:val="24"/>
                <w:lang w:eastAsia="zh-CN" w:bidi="hi-IN"/>
              </w:rPr>
            </w:pPr>
            <w:r w:rsidRPr="00610C16">
              <w:rPr>
                <w:rFonts w:ascii="MS Sans Serif" w:hAnsi="MS Sans Serif" w:cs="Mangal"/>
                <w:kern w:val="3"/>
                <w:sz w:val="21"/>
                <w:szCs w:val="24"/>
                <w:lang w:eastAsia="zh-CN" w:bidi="hi-IN"/>
              </w:rPr>
              <w:t>8.75</w:t>
            </w:r>
          </w:p>
        </w:tc>
      </w:tr>
      <w:tr w:rsidR="00610C16" w:rsidRPr="00610C16" w:rsidTr="00AA6011">
        <w:tc>
          <w:tcPr>
            <w:tcW w:w="969" w:type="dxa"/>
            <w:tcBorders>
              <w:left w:val="double" w:sz="2" w:space="0" w:color="808080"/>
              <w:bottom w:val="double" w:sz="2" w:space="0" w:color="808080"/>
            </w:tcBorders>
            <w:tcMar>
              <w:top w:w="28" w:type="dxa"/>
              <w:left w:w="28" w:type="dxa"/>
              <w:bottom w:w="28" w:type="dxa"/>
              <w:right w:w="28" w:type="dxa"/>
            </w:tcMar>
            <w:vAlign w:val="center"/>
          </w:tcPr>
          <w:p w:rsidR="00610C16" w:rsidRPr="00610C16" w:rsidRDefault="00F4138D" w:rsidP="006D1A02">
            <w:pPr>
              <w:widowControl w:val="0"/>
              <w:suppressLineNumbers/>
              <w:tabs>
                <w:tab w:val="clear" w:pos="708"/>
              </w:tabs>
              <w:autoSpaceDN w:val="0"/>
              <w:spacing w:after="0" w:line="240" w:lineRule="auto"/>
              <w:jc w:val="both"/>
              <w:textAlignment w:val="baseline"/>
              <w:rPr>
                <w:rFonts w:ascii="MS Sans Serif" w:hAnsi="MS Sans Serif" w:cs="Mangal" w:hint="eastAsia"/>
                <w:b/>
                <w:kern w:val="3"/>
                <w:sz w:val="21"/>
                <w:szCs w:val="24"/>
                <w:lang w:eastAsia="zh-CN" w:bidi="hi-IN"/>
              </w:rPr>
            </w:pPr>
            <w:r w:rsidRPr="00610C16">
              <w:rPr>
                <w:rFonts w:ascii="MS Sans Serif" w:hAnsi="MS Sans Serif" w:cs="Mangal" w:hint="eastAsia"/>
                <w:b/>
                <w:kern w:val="3"/>
                <w:sz w:val="21"/>
                <w:szCs w:val="24"/>
                <w:lang w:eastAsia="zh-CN" w:bidi="hi-IN"/>
              </w:rPr>
              <w:t>S</w:t>
            </w:r>
          </w:p>
        </w:tc>
        <w:tc>
          <w:tcPr>
            <w:tcW w:w="994" w:type="dxa"/>
            <w:tcBorders>
              <w:left w:val="double" w:sz="2" w:space="0" w:color="808080"/>
              <w:bottom w:val="double" w:sz="2" w:space="0" w:color="808080"/>
            </w:tcBorders>
            <w:tcMar>
              <w:top w:w="28" w:type="dxa"/>
              <w:left w:w="28" w:type="dxa"/>
              <w:bottom w:w="28" w:type="dxa"/>
              <w:right w:w="28" w:type="dxa"/>
            </w:tcMar>
            <w:vAlign w:val="center"/>
          </w:tcPr>
          <w:p w:rsidR="00610C16" w:rsidRPr="00610C16" w:rsidRDefault="00610C16" w:rsidP="006D1A02">
            <w:pPr>
              <w:widowControl w:val="0"/>
              <w:suppressLineNumbers/>
              <w:tabs>
                <w:tab w:val="clear" w:pos="708"/>
              </w:tabs>
              <w:autoSpaceDN w:val="0"/>
              <w:spacing w:after="0" w:line="240" w:lineRule="auto"/>
              <w:jc w:val="both"/>
              <w:textAlignment w:val="baseline"/>
              <w:rPr>
                <w:rFonts w:ascii="MS Sans Serif" w:hAnsi="MS Sans Serif" w:cs="Mangal" w:hint="eastAsia"/>
                <w:kern w:val="3"/>
                <w:sz w:val="21"/>
                <w:szCs w:val="24"/>
                <w:lang w:eastAsia="zh-CN" w:bidi="hi-IN"/>
              </w:rPr>
            </w:pPr>
            <w:r w:rsidRPr="00610C16">
              <w:rPr>
                <w:rFonts w:ascii="MS Sans Serif" w:hAnsi="MS Sans Serif" w:cs="Mangal"/>
                <w:kern w:val="3"/>
                <w:sz w:val="21"/>
                <w:szCs w:val="24"/>
                <w:lang w:eastAsia="zh-CN" w:bidi="hi-IN"/>
              </w:rPr>
              <w:t>1</w:t>
            </w:r>
          </w:p>
        </w:tc>
        <w:tc>
          <w:tcPr>
            <w:tcW w:w="754" w:type="dxa"/>
            <w:tcBorders>
              <w:left w:val="double" w:sz="2" w:space="0" w:color="808080"/>
              <w:bottom w:val="double" w:sz="2" w:space="0" w:color="808080"/>
            </w:tcBorders>
            <w:tcMar>
              <w:top w:w="28" w:type="dxa"/>
              <w:left w:w="28" w:type="dxa"/>
              <w:bottom w:w="28" w:type="dxa"/>
              <w:right w:w="28" w:type="dxa"/>
            </w:tcMar>
            <w:vAlign w:val="center"/>
          </w:tcPr>
          <w:p w:rsidR="00610C16" w:rsidRPr="00610C16" w:rsidRDefault="00610C16" w:rsidP="006D1A02">
            <w:pPr>
              <w:widowControl w:val="0"/>
              <w:suppressLineNumbers/>
              <w:tabs>
                <w:tab w:val="clear" w:pos="708"/>
              </w:tabs>
              <w:autoSpaceDN w:val="0"/>
              <w:spacing w:after="0" w:line="240" w:lineRule="auto"/>
              <w:jc w:val="both"/>
              <w:textAlignment w:val="baseline"/>
              <w:rPr>
                <w:rFonts w:ascii="MS Sans Serif" w:hAnsi="MS Sans Serif" w:cs="Mangal" w:hint="eastAsia"/>
                <w:kern w:val="3"/>
                <w:sz w:val="21"/>
                <w:szCs w:val="24"/>
                <w:lang w:eastAsia="zh-CN" w:bidi="hi-IN"/>
              </w:rPr>
            </w:pPr>
            <w:r w:rsidRPr="00610C16">
              <w:rPr>
                <w:rFonts w:ascii="MS Sans Serif" w:hAnsi="MS Sans Serif" w:cs="Mangal"/>
                <w:kern w:val="3"/>
                <w:sz w:val="21"/>
                <w:szCs w:val="24"/>
                <w:lang w:eastAsia="zh-CN" w:bidi="hi-IN"/>
              </w:rPr>
              <w:t>48</w:t>
            </w:r>
          </w:p>
        </w:tc>
        <w:tc>
          <w:tcPr>
            <w:tcW w:w="1039" w:type="dxa"/>
            <w:tcBorders>
              <w:left w:val="double" w:sz="2" w:space="0" w:color="808080"/>
              <w:bottom w:val="double" w:sz="2" w:space="0" w:color="808080"/>
            </w:tcBorders>
            <w:tcMar>
              <w:top w:w="28" w:type="dxa"/>
              <w:left w:w="28" w:type="dxa"/>
              <w:bottom w:w="28" w:type="dxa"/>
              <w:right w:w="28" w:type="dxa"/>
            </w:tcMar>
            <w:vAlign w:val="center"/>
          </w:tcPr>
          <w:p w:rsidR="00610C16" w:rsidRPr="00610C16" w:rsidRDefault="00610C16" w:rsidP="006D1A02">
            <w:pPr>
              <w:widowControl w:val="0"/>
              <w:suppressLineNumbers/>
              <w:tabs>
                <w:tab w:val="clear" w:pos="708"/>
              </w:tabs>
              <w:autoSpaceDN w:val="0"/>
              <w:spacing w:after="0" w:line="240" w:lineRule="auto"/>
              <w:jc w:val="both"/>
              <w:textAlignment w:val="baseline"/>
              <w:rPr>
                <w:rFonts w:ascii="MS Sans Serif" w:hAnsi="MS Sans Serif" w:cs="Mangal" w:hint="eastAsia"/>
                <w:kern w:val="3"/>
                <w:sz w:val="21"/>
                <w:szCs w:val="24"/>
                <w:lang w:eastAsia="zh-CN" w:bidi="hi-IN"/>
              </w:rPr>
            </w:pPr>
            <w:r w:rsidRPr="00610C16">
              <w:rPr>
                <w:rFonts w:ascii="MS Sans Serif" w:hAnsi="MS Sans Serif" w:cs="Mangal"/>
                <w:kern w:val="3"/>
                <w:sz w:val="21"/>
                <w:szCs w:val="24"/>
                <w:lang w:eastAsia="zh-CN" w:bidi="hi-IN"/>
              </w:rPr>
              <w:t>0</w:t>
            </w:r>
          </w:p>
        </w:tc>
        <w:tc>
          <w:tcPr>
            <w:tcW w:w="743"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610C16" w:rsidRPr="00610C16" w:rsidRDefault="00610C16" w:rsidP="006D1A02">
            <w:pPr>
              <w:widowControl w:val="0"/>
              <w:suppressLineNumbers/>
              <w:tabs>
                <w:tab w:val="clear" w:pos="708"/>
              </w:tabs>
              <w:autoSpaceDN w:val="0"/>
              <w:spacing w:after="0" w:line="240" w:lineRule="auto"/>
              <w:jc w:val="both"/>
              <w:textAlignment w:val="baseline"/>
              <w:rPr>
                <w:rFonts w:ascii="MS Sans Serif" w:hAnsi="MS Sans Serif" w:cs="Mangal" w:hint="eastAsia"/>
                <w:kern w:val="3"/>
                <w:sz w:val="21"/>
                <w:szCs w:val="24"/>
                <w:lang w:eastAsia="zh-CN" w:bidi="hi-IN"/>
              </w:rPr>
            </w:pPr>
            <w:r w:rsidRPr="00610C16">
              <w:rPr>
                <w:rFonts w:ascii="MS Sans Serif" w:hAnsi="MS Sans Serif" w:cs="Mangal"/>
                <w:kern w:val="3"/>
                <w:sz w:val="21"/>
                <w:szCs w:val="24"/>
                <w:lang w:eastAsia="zh-CN" w:bidi="hi-IN"/>
              </w:rPr>
              <w:t>0</w:t>
            </w:r>
          </w:p>
        </w:tc>
      </w:tr>
      <w:tr w:rsidR="00610C16" w:rsidRPr="00610C16" w:rsidTr="00AA6011">
        <w:tc>
          <w:tcPr>
            <w:tcW w:w="969" w:type="dxa"/>
            <w:tcBorders>
              <w:left w:val="double" w:sz="2" w:space="0" w:color="808080"/>
              <w:bottom w:val="double" w:sz="2" w:space="0" w:color="808080"/>
            </w:tcBorders>
            <w:tcMar>
              <w:top w:w="28" w:type="dxa"/>
              <w:left w:w="28" w:type="dxa"/>
              <w:bottom w:w="28" w:type="dxa"/>
              <w:right w:w="28" w:type="dxa"/>
            </w:tcMar>
            <w:vAlign w:val="center"/>
          </w:tcPr>
          <w:p w:rsidR="00610C16" w:rsidRPr="00610C16" w:rsidRDefault="00610C16" w:rsidP="006D1A02">
            <w:pPr>
              <w:widowControl w:val="0"/>
              <w:suppressLineNumbers/>
              <w:tabs>
                <w:tab w:val="clear" w:pos="708"/>
              </w:tabs>
              <w:autoSpaceDN w:val="0"/>
              <w:spacing w:after="0" w:line="240" w:lineRule="auto"/>
              <w:jc w:val="both"/>
              <w:textAlignment w:val="baseline"/>
              <w:rPr>
                <w:rFonts w:ascii="MS Sans Serif" w:hAnsi="MS Sans Serif" w:cs="Mangal" w:hint="eastAsia"/>
                <w:b/>
                <w:kern w:val="3"/>
                <w:sz w:val="14"/>
                <w:szCs w:val="24"/>
                <w:lang w:eastAsia="zh-CN" w:bidi="hi-IN"/>
              </w:rPr>
            </w:pPr>
            <w:r w:rsidRPr="00610C16">
              <w:rPr>
                <w:rFonts w:ascii="MS Sans Serif" w:hAnsi="MS Sans Serif" w:cs="Mangal"/>
                <w:b/>
                <w:kern w:val="3"/>
                <w:sz w:val="14"/>
                <w:szCs w:val="24"/>
                <w:lang w:eastAsia="zh-CN" w:bidi="hi-IN"/>
              </w:rPr>
              <w:t>Intero </w:t>
            </w:r>
            <w:r w:rsidRPr="00610C16">
              <w:rPr>
                <w:rFonts w:ascii="MS Sans Serif" w:hAnsi="MS Sans Serif" w:cs="Mangal"/>
                <w:b/>
                <w:kern w:val="3"/>
                <w:sz w:val="14"/>
                <w:szCs w:val="24"/>
                <w:lang w:eastAsia="zh-CN" w:bidi="hi-IN"/>
              </w:rPr>
              <w:br/>
              <w:t>campione</w:t>
            </w:r>
          </w:p>
        </w:tc>
        <w:tc>
          <w:tcPr>
            <w:tcW w:w="994" w:type="dxa"/>
            <w:tcBorders>
              <w:left w:val="double" w:sz="2" w:space="0" w:color="808080"/>
              <w:bottom w:val="double" w:sz="2" w:space="0" w:color="808080"/>
            </w:tcBorders>
            <w:tcMar>
              <w:top w:w="28" w:type="dxa"/>
              <w:left w:w="28" w:type="dxa"/>
              <w:bottom w:w="28" w:type="dxa"/>
              <w:right w:w="28" w:type="dxa"/>
            </w:tcMar>
            <w:vAlign w:val="center"/>
          </w:tcPr>
          <w:p w:rsidR="00610C16" w:rsidRPr="00610C16" w:rsidRDefault="00610C16" w:rsidP="006D1A02">
            <w:pPr>
              <w:widowControl w:val="0"/>
              <w:suppressLineNumbers/>
              <w:tabs>
                <w:tab w:val="clear" w:pos="708"/>
              </w:tabs>
              <w:autoSpaceDN w:val="0"/>
              <w:spacing w:after="0" w:line="240" w:lineRule="auto"/>
              <w:jc w:val="both"/>
              <w:textAlignment w:val="baseline"/>
              <w:rPr>
                <w:rFonts w:ascii="MS Sans Serif" w:hAnsi="MS Sans Serif" w:cs="Mangal" w:hint="eastAsia"/>
                <w:kern w:val="3"/>
                <w:sz w:val="21"/>
                <w:szCs w:val="24"/>
                <w:lang w:eastAsia="zh-CN" w:bidi="hi-IN"/>
              </w:rPr>
            </w:pPr>
            <w:r w:rsidRPr="00610C16">
              <w:rPr>
                <w:rFonts w:ascii="MS Sans Serif" w:hAnsi="MS Sans Serif" w:cs="Mangal"/>
                <w:kern w:val="3"/>
                <w:sz w:val="21"/>
                <w:szCs w:val="24"/>
                <w:lang w:eastAsia="zh-CN" w:bidi="hi-IN"/>
              </w:rPr>
              <w:t>20</w:t>
            </w:r>
          </w:p>
        </w:tc>
        <w:tc>
          <w:tcPr>
            <w:tcW w:w="754" w:type="dxa"/>
            <w:tcBorders>
              <w:left w:val="double" w:sz="2" w:space="0" w:color="808080"/>
              <w:bottom w:val="double" w:sz="2" w:space="0" w:color="808080"/>
            </w:tcBorders>
            <w:tcMar>
              <w:top w:w="28" w:type="dxa"/>
              <w:left w:w="28" w:type="dxa"/>
              <w:bottom w:w="28" w:type="dxa"/>
              <w:right w:w="28" w:type="dxa"/>
            </w:tcMar>
            <w:vAlign w:val="center"/>
          </w:tcPr>
          <w:p w:rsidR="00610C16" w:rsidRPr="00610C16" w:rsidRDefault="00610C16" w:rsidP="006D1A02">
            <w:pPr>
              <w:widowControl w:val="0"/>
              <w:suppressLineNumbers/>
              <w:tabs>
                <w:tab w:val="clear" w:pos="708"/>
              </w:tabs>
              <w:autoSpaceDN w:val="0"/>
              <w:spacing w:after="0" w:line="240" w:lineRule="auto"/>
              <w:jc w:val="both"/>
              <w:textAlignment w:val="baseline"/>
              <w:rPr>
                <w:rFonts w:ascii="MS Sans Serif" w:hAnsi="MS Sans Serif" w:cs="Mangal" w:hint="eastAsia"/>
                <w:kern w:val="3"/>
                <w:sz w:val="21"/>
                <w:szCs w:val="24"/>
                <w:lang w:eastAsia="zh-CN" w:bidi="hi-IN"/>
              </w:rPr>
            </w:pPr>
            <w:r w:rsidRPr="00610C16">
              <w:rPr>
                <w:rFonts w:ascii="MS Sans Serif" w:hAnsi="MS Sans Serif" w:cs="Mangal"/>
                <w:kern w:val="3"/>
                <w:sz w:val="21"/>
                <w:szCs w:val="24"/>
                <w:lang w:eastAsia="zh-CN" w:bidi="hi-IN"/>
              </w:rPr>
              <w:t>52.35</w:t>
            </w:r>
          </w:p>
        </w:tc>
        <w:tc>
          <w:tcPr>
            <w:tcW w:w="1039" w:type="dxa"/>
            <w:tcBorders>
              <w:left w:val="double" w:sz="2" w:space="0" w:color="808080"/>
              <w:bottom w:val="double" w:sz="2" w:space="0" w:color="808080"/>
            </w:tcBorders>
            <w:tcMar>
              <w:top w:w="28" w:type="dxa"/>
              <w:left w:w="28" w:type="dxa"/>
              <w:bottom w:w="28" w:type="dxa"/>
              <w:right w:w="28" w:type="dxa"/>
            </w:tcMar>
            <w:vAlign w:val="center"/>
          </w:tcPr>
          <w:p w:rsidR="00610C16" w:rsidRPr="00610C16" w:rsidRDefault="00610C16" w:rsidP="006D1A02">
            <w:pPr>
              <w:widowControl w:val="0"/>
              <w:suppressLineNumbers/>
              <w:tabs>
                <w:tab w:val="clear" w:pos="708"/>
              </w:tabs>
              <w:autoSpaceDN w:val="0"/>
              <w:spacing w:after="0" w:line="240" w:lineRule="auto"/>
              <w:jc w:val="both"/>
              <w:textAlignment w:val="baseline"/>
              <w:rPr>
                <w:rFonts w:ascii="MS Sans Serif" w:hAnsi="MS Sans Serif" w:cs="Mangal" w:hint="eastAsia"/>
                <w:kern w:val="3"/>
                <w:sz w:val="21"/>
                <w:szCs w:val="24"/>
                <w:lang w:eastAsia="zh-CN" w:bidi="hi-IN"/>
              </w:rPr>
            </w:pPr>
            <w:r w:rsidRPr="00610C16">
              <w:rPr>
                <w:rFonts w:ascii="MS Sans Serif" w:hAnsi="MS Sans Serif" w:cs="Mangal"/>
                <w:kern w:val="3"/>
                <w:sz w:val="21"/>
                <w:szCs w:val="24"/>
                <w:lang w:eastAsia="zh-CN" w:bidi="hi-IN"/>
              </w:rPr>
              <w:t>1474.55</w:t>
            </w:r>
          </w:p>
        </w:tc>
        <w:tc>
          <w:tcPr>
            <w:tcW w:w="743" w:type="dxa"/>
            <w:tcBorders>
              <w:left w:val="double" w:sz="2" w:space="0" w:color="808080"/>
              <w:bottom w:val="double" w:sz="2" w:space="0" w:color="808080"/>
              <w:right w:val="double" w:sz="2" w:space="0" w:color="808080"/>
            </w:tcBorders>
            <w:tcMar>
              <w:top w:w="28" w:type="dxa"/>
              <w:left w:w="28" w:type="dxa"/>
              <w:bottom w:w="28" w:type="dxa"/>
              <w:right w:w="28" w:type="dxa"/>
            </w:tcMar>
            <w:vAlign w:val="center"/>
          </w:tcPr>
          <w:p w:rsidR="00610C16" w:rsidRPr="00610C16" w:rsidRDefault="00610C16" w:rsidP="006D1A02">
            <w:pPr>
              <w:widowControl w:val="0"/>
              <w:suppressLineNumbers/>
              <w:tabs>
                <w:tab w:val="clear" w:pos="708"/>
              </w:tabs>
              <w:autoSpaceDN w:val="0"/>
              <w:spacing w:after="0" w:line="240" w:lineRule="auto"/>
              <w:jc w:val="both"/>
              <w:textAlignment w:val="baseline"/>
              <w:rPr>
                <w:rFonts w:ascii="MS Sans Serif" w:hAnsi="MS Sans Serif" w:cs="Mangal" w:hint="eastAsia"/>
                <w:kern w:val="3"/>
                <w:sz w:val="21"/>
                <w:szCs w:val="24"/>
                <w:lang w:eastAsia="zh-CN" w:bidi="hi-IN"/>
              </w:rPr>
            </w:pPr>
            <w:r w:rsidRPr="00610C16">
              <w:rPr>
                <w:rFonts w:ascii="MS Sans Serif" w:hAnsi="MS Sans Serif" w:cs="Mangal"/>
                <w:kern w:val="3"/>
                <w:sz w:val="21"/>
                <w:szCs w:val="24"/>
                <w:lang w:eastAsia="zh-CN" w:bidi="hi-IN"/>
              </w:rPr>
              <w:t>8.59</w:t>
            </w:r>
          </w:p>
        </w:tc>
      </w:tr>
    </w:tbl>
    <w:p w:rsidR="00610C16" w:rsidRPr="00610C16" w:rsidRDefault="00610C16" w:rsidP="006D1A02">
      <w:pPr>
        <w:widowControl w:val="0"/>
        <w:tabs>
          <w:tab w:val="clear" w:pos="708"/>
        </w:tabs>
        <w:autoSpaceDN w:val="0"/>
        <w:spacing w:after="120" w:line="240" w:lineRule="auto"/>
        <w:jc w:val="both"/>
        <w:textAlignment w:val="baseline"/>
        <w:rPr>
          <w:rFonts w:ascii="MS Sans Serif" w:hAnsi="MS Sans Serif" w:cs="Mangal" w:hint="eastAsia"/>
          <w:color w:val="000000"/>
          <w:kern w:val="3"/>
          <w:sz w:val="21"/>
          <w:szCs w:val="24"/>
          <w:lang w:eastAsia="zh-CN" w:bidi="hi-IN"/>
        </w:rPr>
      </w:pPr>
      <w:proofErr w:type="spellStart"/>
      <w:r w:rsidRPr="00610C16">
        <w:rPr>
          <w:rFonts w:ascii="MS Sans Serif" w:hAnsi="MS Sans Serif" w:cs="Mangal"/>
          <w:color w:val="000000"/>
          <w:kern w:val="3"/>
          <w:sz w:val="21"/>
          <w:szCs w:val="24"/>
          <w:lang w:eastAsia="zh-CN" w:bidi="hi-IN"/>
        </w:rPr>
        <w:t>Eta</w:t>
      </w:r>
      <w:proofErr w:type="spellEnd"/>
      <w:r w:rsidRPr="00610C16">
        <w:rPr>
          <w:rFonts w:ascii="MS Sans Serif" w:hAnsi="MS Sans Serif" w:cs="Mangal"/>
          <w:color w:val="000000"/>
          <w:kern w:val="3"/>
          <w:sz w:val="21"/>
          <w:szCs w:val="24"/>
          <w:lang w:eastAsia="zh-CN" w:bidi="hi-IN"/>
        </w:rPr>
        <w:t xml:space="preserve"> quadro = 0.01. Significatività = 0.626.</w:t>
      </w:r>
    </w:p>
    <w:p w:rsidR="008C141B" w:rsidRDefault="00610C16" w:rsidP="006D1A02">
      <w:pPr>
        <w:jc w:val="both"/>
      </w:pPr>
      <w:r>
        <w:t xml:space="preserve">La seconda ipotesi risulta invece non corroborata in quanto non è presente correlazione tra </w:t>
      </w:r>
      <w:r w:rsidR="00BE3A40">
        <w:t xml:space="preserve">il paese di provenienza dei genitori e le prestazioni nelle relazioni sui concetti spaziali temporali. </w:t>
      </w:r>
      <w:r w:rsidR="00BA6F40">
        <w:t>E’ da notare tuttavia che il risultato è stato ottenuto in una classe di soli 20 bambini in cui un solo bambino aveva genitori provenienti da un</w:t>
      </w:r>
      <w:r w:rsidR="00A367FA">
        <w:t xml:space="preserve"> paese estero quindi, come già detto, la ricerca ha validità solo interna.</w:t>
      </w:r>
    </w:p>
    <w:p w:rsidR="00A5171F" w:rsidRDefault="00A5171F" w:rsidP="006D1A02">
      <w:pPr>
        <w:jc w:val="both"/>
        <w:rPr>
          <w:b/>
          <w:sz w:val="24"/>
          <w:szCs w:val="24"/>
        </w:rPr>
      </w:pPr>
      <w:r>
        <w:rPr>
          <w:b/>
          <w:sz w:val="24"/>
          <w:szCs w:val="24"/>
        </w:rPr>
        <w:t>CONCLUSIONE</w:t>
      </w:r>
    </w:p>
    <w:p w:rsidR="00A5171F" w:rsidRPr="00A5171F" w:rsidRDefault="008F3652" w:rsidP="006D1A02">
      <w:pPr>
        <w:jc w:val="both"/>
        <w:rPr>
          <w:sz w:val="24"/>
          <w:szCs w:val="24"/>
        </w:rPr>
      </w:pPr>
      <w:r>
        <w:rPr>
          <w:sz w:val="24"/>
          <w:szCs w:val="24"/>
        </w:rPr>
        <w:t>Per concludere si può affermare che  è stato utilizzato uno strumento</w:t>
      </w:r>
      <w:r w:rsidR="00137521">
        <w:rPr>
          <w:sz w:val="24"/>
          <w:szCs w:val="24"/>
        </w:rPr>
        <w:t xml:space="preserve"> </w:t>
      </w:r>
      <w:r>
        <w:rPr>
          <w:sz w:val="24"/>
          <w:szCs w:val="24"/>
        </w:rPr>
        <w:t>di raccolta dei dati</w:t>
      </w:r>
      <w:r w:rsidR="00137521" w:rsidRPr="00137521">
        <w:rPr>
          <w:sz w:val="24"/>
          <w:szCs w:val="24"/>
        </w:rPr>
        <w:t xml:space="preserve">, il TCR, </w:t>
      </w:r>
      <w:r w:rsidR="00137521">
        <w:rPr>
          <w:sz w:val="24"/>
          <w:szCs w:val="24"/>
        </w:rPr>
        <w:t xml:space="preserve"> </w:t>
      </w:r>
      <w:r>
        <w:rPr>
          <w:sz w:val="24"/>
          <w:szCs w:val="24"/>
        </w:rPr>
        <w:t xml:space="preserve"> semplice </w:t>
      </w:r>
      <w:r w:rsidR="00504D78">
        <w:rPr>
          <w:sz w:val="24"/>
          <w:szCs w:val="24"/>
        </w:rPr>
        <w:t xml:space="preserve"> da somministrare </w:t>
      </w:r>
      <w:r>
        <w:rPr>
          <w:sz w:val="24"/>
          <w:szCs w:val="24"/>
        </w:rPr>
        <w:t xml:space="preserve">e la cui efficacia è ormai ampiamente riconosciuta. I risultati cui porta la ricerca </w:t>
      </w:r>
      <w:r w:rsidR="00001962">
        <w:rPr>
          <w:sz w:val="24"/>
          <w:szCs w:val="24"/>
        </w:rPr>
        <w:t>sono che la classe presenta una competenza sui concetti di relazione spaziale-temporale leggermente superiore alla media.</w:t>
      </w:r>
      <w:r w:rsidR="002C5EA8">
        <w:rPr>
          <w:sz w:val="24"/>
          <w:szCs w:val="24"/>
        </w:rPr>
        <w:t xml:space="preserve"> Tuttavia ci sono differenza abbastanza significative all’interno della classe, nonostante il TCR non tenga conto del punteggio grezzo, ma lo rapporti all’età (visto che la classe di riferimento era di età mista tra i 3 e i 5 anni).</w:t>
      </w:r>
      <w:r w:rsidR="00F4138D">
        <w:rPr>
          <w:sz w:val="24"/>
          <w:szCs w:val="24"/>
        </w:rPr>
        <w:t xml:space="preserve"> Questo significa che come avevamo ipotizzato ci sono bambini con lacune sui concetti di relazione spaziale-temporale. Allo stesso tempo però altri bambini ne hanno una buona padronanza.</w:t>
      </w:r>
      <w:r w:rsidR="002C5EA8">
        <w:rPr>
          <w:sz w:val="24"/>
          <w:szCs w:val="24"/>
        </w:rPr>
        <w:t xml:space="preserve"> Inoltre</w:t>
      </w:r>
      <w:r w:rsidR="00806EB5">
        <w:rPr>
          <w:sz w:val="24"/>
          <w:szCs w:val="24"/>
        </w:rPr>
        <w:t xml:space="preserve"> la ricerca fa notare come avevamo ipotizzato</w:t>
      </w:r>
      <w:r w:rsidR="00504D78">
        <w:rPr>
          <w:sz w:val="24"/>
          <w:szCs w:val="24"/>
        </w:rPr>
        <w:t>,</w:t>
      </w:r>
      <w:r w:rsidR="00806EB5">
        <w:rPr>
          <w:sz w:val="24"/>
          <w:szCs w:val="24"/>
        </w:rPr>
        <w:t xml:space="preserve"> che non si evidenziano differenze di prestazione per genere di appartenenza. Invece, contro le nostre previsioni il paese d’origine dei genitori non sembra influire sulle prestazioni dei bambini.</w:t>
      </w:r>
      <w:r w:rsidR="002C5EA8">
        <w:rPr>
          <w:sz w:val="24"/>
          <w:szCs w:val="24"/>
        </w:rPr>
        <w:t xml:space="preserve"> </w:t>
      </w:r>
      <w:r w:rsidR="00504D78">
        <w:rPr>
          <w:sz w:val="24"/>
          <w:szCs w:val="24"/>
        </w:rPr>
        <w:t>Tutta</w:t>
      </w:r>
      <w:r w:rsidR="00465E8D">
        <w:rPr>
          <w:sz w:val="24"/>
          <w:szCs w:val="24"/>
        </w:rPr>
        <w:t>via occorre ricordare che il campione è di soli 20 bambini e soltanto uno ha genitori provenienti da un paese straniero. Quindi la ricerca è valida per il campione analizzato ma questi dato non si possono ritenere validi per una popolazione più ampia.</w:t>
      </w:r>
      <w:r w:rsidR="004F39FE">
        <w:rPr>
          <w:sz w:val="24"/>
          <w:szCs w:val="24"/>
        </w:rPr>
        <w:t xml:space="preserve"> Lo studio ha</w:t>
      </w:r>
      <w:r w:rsidR="00D34400">
        <w:rPr>
          <w:sz w:val="24"/>
          <w:szCs w:val="24"/>
        </w:rPr>
        <w:t xml:space="preserve"> quindi</w:t>
      </w:r>
      <w:r w:rsidR="004F39FE">
        <w:rPr>
          <w:sz w:val="24"/>
          <w:szCs w:val="24"/>
        </w:rPr>
        <w:t xml:space="preserve"> validità interna ma non validità esterna.</w:t>
      </w:r>
    </w:p>
    <w:p w:rsidR="008C141B" w:rsidRDefault="00081CD0" w:rsidP="006D1A02">
      <w:pPr>
        <w:jc w:val="both"/>
      </w:pPr>
      <w:r>
        <w:rPr>
          <w:b/>
          <w:sz w:val="24"/>
          <w:szCs w:val="24"/>
        </w:rPr>
        <w:t>RIFLESSIONI SULL’ESPERIENZA</w:t>
      </w:r>
    </w:p>
    <w:p w:rsidR="008C141B" w:rsidRDefault="00081CD0" w:rsidP="006D1A02">
      <w:pPr>
        <w:jc w:val="both"/>
      </w:pPr>
      <w:r>
        <w:rPr>
          <w:sz w:val="24"/>
          <w:szCs w:val="24"/>
        </w:rPr>
        <w:t xml:space="preserve">Questa ricerca è stata per me molto interessante in quanto mi ha permesso di acquisire consapevolezza riguardo la differenza tra ricerca è scienza: Innanzi tutto la singola ricerca può essere facilmente svolta in modo scorretto in modo non intenzionale in quanto poco rigorosa nei metodi. In secondo luogo una ricerca può essere intenzionalmente fuorviante: alcune ricerche </w:t>
      </w:r>
      <w:r>
        <w:rPr>
          <w:sz w:val="24"/>
          <w:szCs w:val="24"/>
        </w:rPr>
        <w:lastRenderedPageBreak/>
        <w:t>sono infatti finanziate da aziende che vogliono far dimostrare qualcosa  e quindi viene scelto spesso un campione non così casuale e si usano altre tecniche per arrivare ai risultati desiderati. Infine è fondamentale il confronto con tante ricerche in quanto la singola può permettere di capire molto, ma unendo più ricerche (anche per questo sono necessari metodi rigorosi e ben esplicitati) si possono ottenere risultati sempre più certi.</w:t>
      </w:r>
    </w:p>
    <w:p w:rsidR="008C141B" w:rsidRDefault="00081CD0" w:rsidP="006D1A02">
      <w:pPr>
        <w:jc w:val="both"/>
      </w:pPr>
      <w:r>
        <w:rPr>
          <w:sz w:val="24"/>
          <w:szCs w:val="24"/>
        </w:rPr>
        <w:t xml:space="preserve">In conclusione se dovessi rifare un’altra ricerca sarei contenta essere inserita in una ricerca storica e più ampia, come ho avuto la possibilità questa volta, in modo da avere risultati con i quali potermi confrontare. </w:t>
      </w:r>
    </w:p>
    <w:p w:rsidR="008C141B" w:rsidRDefault="00081CD0" w:rsidP="006D1A02">
      <w:pPr>
        <w:jc w:val="both"/>
      </w:pPr>
      <w:r>
        <w:rPr>
          <w:sz w:val="24"/>
          <w:szCs w:val="24"/>
        </w:rPr>
        <w:t>Quello che cambierei, se avessi più tempo sarebbe il campione: mi piacerebbe condurre una ricerca su un campione più ampio, in modo da poter arrivare a risultati generalizzabili.</w:t>
      </w:r>
    </w:p>
    <w:sectPr w:rsidR="008C141B">
      <w:pgSz w:w="11906" w:h="16838"/>
      <w:pgMar w:top="1417" w:right="1134" w:bottom="1134" w:left="1134" w:header="0" w:footer="0" w:gutter="0"/>
      <w:cols w:space="720"/>
      <w:formProt w:val="0"/>
      <w:docGrid w:linePitch="360" w:charSpace="-20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0AE1" w:rsidRDefault="00610AE1" w:rsidP="00132FEF">
      <w:pPr>
        <w:spacing w:after="0" w:line="240" w:lineRule="auto"/>
      </w:pPr>
      <w:r>
        <w:separator/>
      </w:r>
    </w:p>
  </w:endnote>
  <w:endnote w:type="continuationSeparator" w:id="0">
    <w:p w:rsidR="00610AE1" w:rsidRDefault="00610AE1" w:rsidP="00132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Sans Serif">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0AE1" w:rsidRDefault="00610AE1" w:rsidP="00132FEF">
      <w:pPr>
        <w:spacing w:after="0" w:line="240" w:lineRule="auto"/>
      </w:pPr>
      <w:r>
        <w:separator/>
      </w:r>
    </w:p>
  </w:footnote>
  <w:footnote w:type="continuationSeparator" w:id="0">
    <w:p w:rsidR="00610AE1" w:rsidRDefault="00610AE1" w:rsidP="00132FE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8C141B"/>
    <w:rsid w:val="00001962"/>
    <w:rsid w:val="00081CD0"/>
    <w:rsid w:val="000C036F"/>
    <w:rsid w:val="00132FEF"/>
    <w:rsid w:val="00137521"/>
    <w:rsid w:val="00194481"/>
    <w:rsid w:val="001A6912"/>
    <w:rsid w:val="002B636F"/>
    <w:rsid w:val="002C5EA8"/>
    <w:rsid w:val="002F0635"/>
    <w:rsid w:val="00465E8D"/>
    <w:rsid w:val="004E2EC0"/>
    <w:rsid w:val="004F39FE"/>
    <w:rsid w:val="00504D78"/>
    <w:rsid w:val="00516C27"/>
    <w:rsid w:val="00610AE1"/>
    <w:rsid w:val="00610C16"/>
    <w:rsid w:val="006D1A02"/>
    <w:rsid w:val="006E05BA"/>
    <w:rsid w:val="00730443"/>
    <w:rsid w:val="00806EB5"/>
    <w:rsid w:val="00877D3A"/>
    <w:rsid w:val="008A2DF9"/>
    <w:rsid w:val="008C141B"/>
    <w:rsid w:val="008F3652"/>
    <w:rsid w:val="00942CB3"/>
    <w:rsid w:val="009B08F0"/>
    <w:rsid w:val="009B1CCB"/>
    <w:rsid w:val="00A10EA2"/>
    <w:rsid w:val="00A367FA"/>
    <w:rsid w:val="00A5171F"/>
    <w:rsid w:val="00B179A5"/>
    <w:rsid w:val="00BA6F40"/>
    <w:rsid w:val="00BE3A40"/>
    <w:rsid w:val="00C46628"/>
    <w:rsid w:val="00C46666"/>
    <w:rsid w:val="00C66F3F"/>
    <w:rsid w:val="00CD3EF7"/>
    <w:rsid w:val="00D26A8A"/>
    <w:rsid w:val="00D34400"/>
    <w:rsid w:val="00DA033D"/>
    <w:rsid w:val="00E17CA6"/>
    <w:rsid w:val="00E57338"/>
    <w:rsid w:val="00E715A3"/>
    <w:rsid w:val="00ED0904"/>
    <w:rsid w:val="00EE788F"/>
    <w:rsid w:val="00F4138D"/>
    <w:rsid w:val="00F45CA0"/>
    <w:rsid w:val="00FD0E7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pPr>
      <w:tabs>
        <w:tab w:val="left" w:pos="708"/>
      </w:tabs>
      <w:suppressAutoHyphens/>
    </w:pPr>
    <w:rPr>
      <w:rFonts w:ascii="Calibri" w:eastAsia="SimSun" w:hAnsi="Calibri"/>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ListLabel1">
    <w:name w:val="ListLabel 1"/>
    <w:rPr>
      <w:b/>
    </w:rPr>
  </w:style>
  <w:style w:type="character" w:customStyle="1" w:styleId="ListLabel2">
    <w:name w:val="ListLabel 2"/>
    <w:rPr>
      <w:rFonts w:cs="Courier New"/>
    </w:rPr>
  </w:style>
  <w:style w:type="character" w:customStyle="1" w:styleId="ListLabel3">
    <w:name w:val="ListLabel 3"/>
  </w:style>
  <w:style w:type="paragraph" w:customStyle="1" w:styleId="Heading">
    <w:name w:val="Heading"/>
    <w:basedOn w:val="Normale"/>
    <w:next w:val="Textbody"/>
    <w:pPr>
      <w:keepNext/>
      <w:spacing w:before="240" w:after="120"/>
    </w:pPr>
    <w:rPr>
      <w:rFonts w:ascii="Arial" w:eastAsia="Microsoft YaHei" w:hAnsi="Arial" w:cs="Mangal"/>
      <w:sz w:val="28"/>
      <w:szCs w:val="28"/>
    </w:rPr>
  </w:style>
  <w:style w:type="paragraph" w:customStyle="1" w:styleId="Textbody">
    <w:name w:val="Text body"/>
    <w:basedOn w:val="Normale"/>
    <w:pPr>
      <w:spacing w:after="120"/>
    </w:pPr>
  </w:style>
  <w:style w:type="paragraph" w:styleId="Elenco">
    <w:name w:val="List"/>
    <w:basedOn w:val="Textbody"/>
    <w:rPr>
      <w:rFonts w:cs="Mangal"/>
    </w:rPr>
  </w:style>
  <w:style w:type="paragraph" w:styleId="Didascalia">
    <w:name w:val="caption"/>
    <w:basedOn w:val="Normale"/>
    <w:pPr>
      <w:suppressLineNumbers/>
      <w:spacing w:before="120" w:after="120"/>
    </w:pPr>
    <w:rPr>
      <w:rFonts w:cs="Mangal"/>
      <w:i/>
      <w:iCs/>
      <w:sz w:val="24"/>
      <w:szCs w:val="24"/>
    </w:rPr>
  </w:style>
  <w:style w:type="paragraph" w:customStyle="1" w:styleId="Index">
    <w:name w:val="Index"/>
    <w:basedOn w:val="Normale"/>
    <w:pPr>
      <w:suppressLineNumbers/>
    </w:pPr>
    <w:rPr>
      <w:rFonts w:cs="Mangal"/>
    </w:rPr>
  </w:style>
  <w:style w:type="paragraph" w:styleId="Paragrafoelenco">
    <w:name w:val="List Paragraph"/>
    <w:basedOn w:val="Normale"/>
    <w:pPr>
      <w:ind w:left="720"/>
    </w:pPr>
  </w:style>
  <w:style w:type="paragraph" w:styleId="Intestazione">
    <w:name w:val="header"/>
    <w:basedOn w:val="Normale"/>
    <w:link w:val="IntestazioneCarattere"/>
    <w:uiPriority w:val="99"/>
    <w:unhideWhenUsed/>
    <w:rsid w:val="00132FEF"/>
    <w:pPr>
      <w:tabs>
        <w:tab w:val="clear" w:pos="708"/>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132FEF"/>
    <w:rPr>
      <w:rFonts w:ascii="Calibri" w:eastAsia="SimSun" w:hAnsi="Calibri"/>
      <w:lang w:eastAsia="en-US"/>
    </w:rPr>
  </w:style>
  <w:style w:type="paragraph" w:styleId="Pidipagina">
    <w:name w:val="footer"/>
    <w:basedOn w:val="Normale"/>
    <w:link w:val="PidipaginaCarattere"/>
    <w:uiPriority w:val="99"/>
    <w:unhideWhenUsed/>
    <w:rsid w:val="00132FEF"/>
    <w:pPr>
      <w:tabs>
        <w:tab w:val="clear" w:pos="708"/>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132FEF"/>
    <w:rPr>
      <w:rFonts w:ascii="Calibri" w:eastAsia="SimSun" w:hAnsi="Calibri"/>
      <w:lang w:eastAsia="en-US"/>
    </w:rPr>
  </w:style>
  <w:style w:type="paragraph" w:styleId="Testofumetto">
    <w:name w:val="Balloon Text"/>
    <w:basedOn w:val="Normale"/>
    <w:link w:val="TestofumettoCarattere"/>
    <w:uiPriority w:val="99"/>
    <w:semiHidden/>
    <w:unhideWhenUsed/>
    <w:rsid w:val="00C46666"/>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C46666"/>
    <w:rPr>
      <w:rFonts w:ascii="Tahoma" w:eastAsia="SimSun"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801561">
      <w:bodyDiv w:val="1"/>
      <w:marLeft w:val="0"/>
      <w:marRight w:val="0"/>
      <w:marTop w:val="0"/>
      <w:marBottom w:val="0"/>
      <w:divBdr>
        <w:top w:val="none" w:sz="0" w:space="0" w:color="auto"/>
        <w:left w:val="none" w:sz="0" w:space="0" w:color="auto"/>
        <w:bottom w:val="none" w:sz="0" w:space="0" w:color="auto"/>
        <w:right w:val="none" w:sz="0" w:space="0" w:color="auto"/>
      </w:divBdr>
    </w:div>
    <w:div w:id="89858455">
      <w:bodyDiv w:val="1"/>
      <w:marLeft w:val="0"/>
      <w:marRight w:val="0"/>
      <w:marTop w:val="0"/>
      <w:marBottom w:val="0"/>
      <w:divBdr>
        <w:top w:val="none" w:sz="0" w:space="0" w:color="auto"/>
        <w:left w:val="none" w:sz="0" w:space="0" w:color="auto"/>
        <w:bottom w:val="none" w:sz="0" w:space="0" w:color="auto"/>
        <w:right w:val="none" w:sz="0" w:space="0" w:color="auto"/>
      </w:divBdr>
    </w:div>
    <w:div w:id="15290297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535</TotalTime>
  <Pages>8</Pages>
  <Words>2456</Words>
  <Characters>14000</Characters>
  <Application>Microsoft Office Word</Application>
  <DocSecurity>0</DocSecurity>
  <Lines>116</Lines>
  <Paragraphs>32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16424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NICOLA</dc:creator>
  <cp:lastModifiedBy>amm090</cp:lastModifiedBy>
  <cp:revision>60</cp:revision>
  <dcterms:created xsi:type="dcterms:W3CDTF">2014-03-03T09:21:00Z</dcterms:created>
  <dcterms:modified xsi:type="dcterms:W3CDTF">2014-09-03T19:27:00Z</dcterms:modified>
</cp:coreProperties>
</file>