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876D8" w:rsidRDefault="00DF65FB">
      <w:pPr>
        <w:pBdr>
          <w:top w:val="nil"/>
          <w:left w:val="nil"/>
          <w:bottom w:val="nil"/>
          <w:right w:val="nil"/>
          <w:between w:val="nil"/>
        </w:pBdr>
        <w:spacing w:after="0" w:line="240" w:lineRule="auto"/>
        <w:jc w:val="both"/>
        <w:rPr>
          <w:rFonts w:ascii="Arial" w:eastAsia="Arial" w:hAnsi="Arial" w:cs="Arial"/>
          <w:sz w:val="18"/>
          <w:szCs w:val="18"/>
        </w:rPr>
      </w:pPr>
      <w:r>
        <w:rPr>
          <w:rFonts w:ascii="Arial" w:eastAsia="Arial" w:hAnsi="Arial" w:cs="Arial"/>
          <w:b/>
          <w:sz w:val="18"/>
          <w:szCs w:val="18"/>
        </w:rPr>
        <w:t>AUTOSCORING</w:t>
      </w:r>
      <w:r>
        <w:rPr>
          <w:rFonts w:ascii="Arial" w:eastAsia="Arial" w:hAnsi="Arial" w:cs="Arial"/>
          <w:sz w:val="18"/>
          <w:szCs w:val="18"/>
        </w:rPr>
        <w:t xml:space="preserve"> della Ricerca empirica di Pedagogia Sperimentale/Metodologia della Ricerca Sociale/Metodologia della Ricerca Educativa (</w:t>
      </w:r>
      <w:r>
        <w:rPr>
          <w:rFonts w:ascii="Arial" w:eastAsia="Arial" w:hAnsi="Arial" w:cs="Arial"/>
          <w:b/>
          <w:sz w:val="18"/>
          <w:szCs w:val="18"/>
        </w:rPr>
        <w:t>da compilare a cura dello/degli studente/i</w:t>
      </w:r>
      <w:r>
        <w:rPr>
          <w:rFonts w:ascii="Arial" w:eastAsia="Arial" w:hAnsi="Arial" w:cs="Arial"/>
          <w:sz w:val="18"/>
          <w:szCs w:val="18"/>
        </w:rPr>
        <w:t>, PRIMA del colloquio con il docente) [ver. 11.05.13]</w:t>
      </w:r>
    </w:p>
    <w:p w14:paraId="00000002" w14:textId="77777777" w:rsidR="006876D8" w:rsidRDefault="006876D8">
      <w:pPr>
        <w:pBdr>
          <w:top w:val="nil"/>
          <w:left w:val="nil"/>
          <w:bottom w:val="nil"/>
          <w:right w:val="nil"/>
          <w:between w:val="nil"/>
        </w:pBdr>
        <w:spacing w:after="0" w:line="240" w:lineRule="auto"/>
        <w:jc w:val="both"/>
        <w:rPr>
          <w:rFonts w:ascii="Arial" w:eastAsia="Arial" w:hAnsi="Arial" w:cs="Arial"/>
          <w:sz w:val="18"/>
          <w:szCs w:val="18"/>
        </w:rPr>
      </w:pPr>
    </w:p>
    <w:tbl>
      <w:tblPr>
        <w:tblStyle w:val="a"/>
        <w:tblW w:w="11271"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9"/>
        <w:gridCol w:w="8199"/>
        <w:gridCol w:w="2623"/>
      </w:tblGrid>
      <w:tr w:rsidR="006876D8" w14:paraId="1E2C306D" w14:textId="77777777">
        <w:tc>
          <w:tcPr>
            <w:tcW w:w="449" w:type="dxa"/>
            <w:shd w:val="clear" w:color="auto" w:fill="auto"/>
            <w:tcMar>
              <w:top w:w="0" w:type="dxa"/>
              <w:left w:w="108" w:type="dxa"/>
              <w:bottom w:w="0" w:type="dxa"/>
              <w:right w:w="108" w:type="dxa"/>
            </w:tcMar>
          </w:tcPr>
          <w:p w14:paraId="00000003" w14:textId="77777777" w:rsidR="006876D8" w:rsidRDefault="00DF65FB">
            <w:pPr>
              <w:pBdr>
                <w:top w:val="nil"/>
                <w:left w:val="nil"/>
                <w:bottom w:val="nil"/>
                <w:right w:val="nil"/>
                <w:between w:val="nil"/>
              </w:pBdr>
              <w:spacing w:after="0" w:line="240" w:lineRule="auto"/>
              <w:rPr>
                <w:rFonts w:ascii="Arial" w:eastAsia="Arial" w:hAnsi="Arial" w:cs="Arial"/>
                <w:i/>
                <w:sz w:val="18"/>
                <w:szCs w:val="18"/>
              </w:rPr>
            </w:pPr>
            <w:r>
              <w:rPr>
                <w:rFonts w:ascii="Arial" w:eastAsia="Arial" w:hAnsi="Arial" w:cs="Arial"/>
                <w:i/>
                <w:sz w:val="18"/>
                <w:szCs w:val="18"/>
              </w:rPr>
              <w:t>N</w:t>
            </w:r>
          </w:p>
        </w:tc>
        <w:tc>
          <w:tcPr>
            <w:tcW w:w="8199" w:type="dxa"/>
            <w:shd w:val="clear" w:color="auto" w:fill="auto"/>
            <w:tcMar>
              <w:top w:w="0" w:type="dxa"/>
              <w:left w:w="108" w:type="dxa"/>
              <w:bottom w:w="0" w:type="dxa"/>
              <w:right w:w="108" w:type="dxa"/>
            </w:tcMar>
          </w:tcPr>
          <w:p w14:paraId="00000004" w14:textId="77777777" w:rsidR="006876D8" w:rsidRDefault="00DF65FB">
            <w:pPr>
              <w:pBdr>
                <w:top w:val="nil"/>
                <w:left w:val="nil"/>
                <w:bottom w:val="nil"/>
                <w:right w:val="nil"/>
                <w:between w:val="nil"/>
              </w:pBdr>
              <w:spacing w:after="0" w:line="240" w:lineRule="auto"/>
              <w:rPr>
                <w:rFonts w:ascii="Arial" w:eastAsia="Arial" w:hAnsi="Arial" w:cs="Arial"/>
                <w:i/>
                <w:sz w:val="18"/>
                <w:szCs w:val="18"/>
              </w:rPr>
            </w:pPr>
            <w:r>
              <w:rPr>
                <w:rFonts w:ascii="Arial" w:eastAsia="Arial" w:hAnsi="Arial" w:cs="Arial"/>
                <w:i/>
                <w:sz w:val="18"/>
                <w:szCs w:val="18"/>
              </w:rPr>
              <w:t>Criteri (Inserite qui quanto avete riportato nel vostro rapporto di ricerca)</w:t>
            </w:r>
          </w:p>
        </w:tc>
        <w:tc>
          <w:tcPr>
            <w:tcW w:w="2623" w:type="dxa"/>
            <w:shd w:val="clear" w:color="auto" w:fill="auto"/>
            <w:tcMar>
              <w:top w:w="0" w:type="dxa"/>
              <w:left w:w="108" w:type="dxa"/>
              <w:bottom w:w="0" w:type="dxa"/>
              <w:right w:w="108" w:type="dxa"/>
            </w:tcMar>
          </w:tcPr>
          <w:p w14:paraId="00000005" w14:textId="77777777" w:rsidR="006876D8" w:rsidRDefault="00DF65FB">
            <w:pPr>
              <w:pBdr>
                <w:top w:val="nil"/>
                <w:left w:val="nil"/>
                <w:bottom w:val="nil"/>
                <w:right w:val="nil"/>
                <w:between w:val="nil"/>
              </w:pBdr>
              <w:spacing w:after="0" w:line="240" w:lineRule="auto"/>
              <w:rPr>
                <w:rFonts w:ascii="Arial" w:eastAsia="Arial" w:hAnsi="Arial" w:cs="Arial"/>
                <w:i/>
                <w:sz w:val="18"/>
                <w:szCs w:val="18"/>
              </w:rPr>
            </w:pPr>
            <w:r>
              <w:rPr>
                <w:rFonts w:ascii="Arial" w:eastAsia="Arial" w:hAnsi="Arial" w:cs="Arial"/>
                <w:i/>
                <w:sz w:val="18"/>
                <w:szCs w:val="18"/>
              </w:rPr>
              <w:t>Punti</w:t>
            </w:r>
          </w:p>
        </w:tc>
      </w:tr>
      <w:tr w:rsidR="006876D8" w14:paraId="204A75A1" w14:textId="77777777">
        <w:tc>
          <w:tcPr>
            <w:tcW w:w="449" w:type="dxa"/>
            <w:shd w:val="clear" w:color="auto" w:fill="auto"/>
            <w:tcMar>
              <w:top w:w="0" w:type="dxa"/>
              <w:left w:w="108" w:type="dxa"/>
              <w:bottom w:w="0" w:type="dxa"/>
              <w:right w:w="108" w:type="dxa"/>
            </w:tcMar>
          </w:tcPr>
          <w:p w14:paraId="00000006"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w:t>
            </w:r>
          </w:p>
        </w:tc>
        <w:tc>
          <w:tcPr>
            <w:tcW w:w="8199" w:type="dxa"/>
            <w:shd w:val="clear" w:color="auto" w:fill="auto"/>
            <w:tcMar>
              <w:top w:w="0" w:type="dxa"/>
              <w:left w:w="108" w:type="dxa"/>
              <w:bottom w:w="0" w:type="dxa"/>
              <w:right w:w="108" w:type="dxa"/>
            </w:tcMar>
          </w:tcPr>
          <w:p w14:paraId="00000007"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Problema di ricerca</w:t>
            </w:r>
          </w:p>
          <w:p w14:paraId="00000008" w14:textId="570845F7" w:rsidR="006876D8" w:rsidRDefault="00DF65FB">
            <w:pPr>
              <w:spacing w:after="0"/>
              <w:rPr>
                <w:rFonts w:ascii="Arial" w:eastAsia="Arial" w:hAnsi="Arial" w:cs="Arial"/>
                <w:sz w:val="18"/>
                <w:szCs w:val="18"/>
              </w:rPr>
            </w:pPr>
            <w:r>
              <w:rPr>
                <w:rFonts w:ascii="Times New Roman" w:eastAsia="Times New Roman" w:hAnsi="Times New Roman" w:cs="Times New Roman"/>
                <w:sz w:val="24"/>
                <w:szCs w:val="24"/>
              </w:rPr>
              <w:t>“Vi è relazione tra la frequenza alle lezioni musicali e la percezione d</w:t>
            </w:r>
            <w:r w:rsidR="003C4617">
              <w:rPr>
                <w:rFonts w:ascii="Times New Roman" w:eastAsia="Times New Roman" w:hAnsi="Times New Roman" w:cs="Times New Roman"/>
                <w:sz w:val="24"/>
                <w:szCs w:val="24"/>
              </w:rPr>
              <w:t xml:space="preserve">i </w:t>
            </w:r>
            <w:r>
              <w:rPr>
                <w:rFonts w:ascii="Times New Roman" w:eastAsia="Times New Roman" w:hAnsi="Times New Roman" w:cs="Times New Roman"/>
                <w:sz w:val="24"/>
                <w:szCs w:val="24"/>
              </w:rPr>
              <w:t>utilità della formazione musicale per l’apprendimento dei bambini della scuola dell’infanzia?”</w:t>
            </w:r>
          </w:p>
          <w:p w14:paraId="00000009" w14:textId="77777777" w:rsidR="006876D8" w:rsidRDefault="006876D8">
            <w:pPr>
              <w:pBdr>
                <w:top w:val="nil"/>
                <w:left w:val="nil"/>
                <w:bottom w:val="nil"/>
                <w:right w:val="nil"/>
                <w:between w:val="nil"/>
              </w:pBdr>
              <w:spacing w:after="0" w:line="240" w:lineRule="auto"/>
              <w:rPr>
                <w:i/>
                <w:sz w:val="18"/>
                <w:szCs w:val="18"/>
                <w:highlight w:val="yellow"/>
              </w:rPr>
            </w:pPr>
          </w:p>
        </w:tc>
        <w:tc>
          <w:tcPr>
            <w:tcW w:w="2623" w:type="dxa"/>
            <w:shd w:val="clear" w:color="auto" w:fill="auto"/>
            <w:tcMar>
              <w:top w:w="0" w:type="dxa"/>
              <w:left w:w="108" w:type="dxa"/>
              <w:bottom w:w="0" w:type="dxa"/>
              <w:right w:w="108" w:type="dxa"/>
            </w:tcMar>
          </w:tcPr>
          <w:p w14:paraId="0000000A"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è formulato in forma interrogativa e contiene due fattori</w:t>
            </w:r>
          </w:p>
        </w:tc>
      </w:tr>
      <w:tr w:rsidR="006876D8" w14:paraId="638F6585" w14:textId="77777777">
        <w:tc>
          <w:tcPr>
            <w:tcW w:w="449" w:type="dxa"/>
            <w:shd w:val="clear" w:color="auto" w:fill="auto"/>
            <w:tcMar>
              <w:top w:w="0" w:type="dxa"/>
              <w:left w:w="108" w:type="dxa"/>
              <w:bottom w:w="0" w:type="dxa"/>
              <w:right w:w="108" w:type="dxa"/>
            </w:tcMar>
          </w:tcPr>
          <w:p w14:paraId="0000000B"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2</w:t>
            </w:r>
          </w:p>
        </w:tc>
        <w:tc>
          <w:tcPr>
            <w:tcW w:w="8199" w:type="dxa"/>
            <w:shd w:val="clear" w:color="auto" w:fill="auto"/>
            <w:tcMar>
              <w:top w:w="0" w:type="dxa"/>
              <w:left w:w="108" w:type="dxa"/>
              <w:bottom w:w="0" w:type="dxa"/>
              <w:right w:w="108" w:type="dxa"/>
            </w:tcMar>
          </w:tcPr>
          <w:p w14:paraId="0000000C"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Tema</w:t>
            </w:r>
          </w:p>
          <w:p w14:paraId="0000000D"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0E" w14:textId="77777777" w:rsidR="006876D8" w:rsidRDefault="00DF65FB">
            <w:pPr>
              <w:spacing w:after="0"/>
              <w:rPr>
                <w:i/>
                <w:sz w:val="20"/>
                <w:szCs w:val="20"/>
                <w:highlight w:val="yellow"/>
              </w:rPr>
            </w:pPr>
            <w:r>
              <w:rPr>
                <w:rFonts w:ascii="Times New Roman" w:eastAsia="Times New Roman" w:hAnsi="Times New Roman" w:cs="Times New Roman"/>
                <w:sz w:val="24"/>
                <w:szCs w:val="24"/>
              </w:rPr>
              <w:t>Relazi</w:t>
            </w:r>
            <w:r>
              <w:rPr>
                <w:rFonts w:ascii="Times New Roman" w:eastAsia="Times New Roman" w:hAnsi="Times New Roman" w:cs="Times New Roman"/>
                <w:sz w:val="24"/>
                <w:szCs w:val="24"/>
              </w:rPr>
              <w:t>one tra la frequenza alle lezioni musicali e la percezione di utilità della formazione musicale per l’apprendimento nei bambini della scuola dell’infanzia</w:t>
            </w:r>
          </w:p>
          <w:p w14:paraId="0000000F" w14:textId="77777777" w:rsidR="006876D8" w:rsidRDefault="006876D8">
            <w:pPr>
              <w:pBdr>
                <w:top w:val="nil"/>
                <w:left w:val="nil"/>
                <w:bottom w:val="nil"/>
                <w:right w:val="nil"/>
                <w:between w:val="nil"/>
              </w:pBdr>
              <w:spacing w:after="0" w:line="240" w:lineRule="auto"/>
              <w:rPr>
                <w:i/>
                <w:sz w:val="18"/>
                <w:szCs w:val="18"/>
                <w:highlight w:val="yellow"/>
              </w:rPr>
            </w:pPr>
          </w:p>
        </w:tc>
        <w:tc>
          <w:tcPr>
            <w:tcW w:w="2623" w:type="dxa"/>
            <w:shd w:val="clear" w:color="auto" w:fill="auto"/>
            <w:tcMar>
              <w:top w:w="0" w:type="dxa"/>
              <w:left w:w="108" w:type="dxa"/>
              <w:bottom w:w="0" w:type="dxa"/>
              <w:right w:w="108" w:type="dxa"/>
            </w:tcMar>
          </w:tcPr>
          <w:p w14:paraId="00000010"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contiene le stesse parole chiave del problema di ricerca</w:t>
            </w:r>
          </w:p>
        </w:tc>
      </w:tr>
      <w:tr w:rsidR="006876D8" w14:paraId="0F369CD3" w14:textId="77777777">
        <w:tc>
          <w:tcPr>
            <w:tcW w:w="449" w:type="dxa"/>
            <w:shd w:val="clear" w:color="auto" w:fill="auto"/>
            <w:tcMar>
              <w:top w:w="0" w:type="dxa"/>
              <w:left w:w="108" w:type="dxa"/>
              <w:bottom w:w="0" w:type="dxa"/>
              <w:right w:w="108" w:type="dxa"/>
            </w:tcMar>
          </w:tcPr>
          <w:p w14:paraId="00000011"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3</w:t>
            </w:r>
          </w:p>
        </w:tc>
        <w:tc>
          <w:tcPr>
            <w:tcW w:w="8199" w:type="dxa"/>
            <w:shd w:val="clear" w:color="auto" w:fill="auto"/>
            <w:tcMar>
              <w:top w:w="0" w:type="dxa"/>
              <w:left w:w="108" w:type="dxa"/>
              <w:bottom w:w="0" w:type="dxa"/>
              <w:right w:w="108" w:type="dxa"/>
            </w:tcMar>
          </w:tcPr>
          <w:p w14:paraId="00000012"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Obiettivo</w:t>
            </w:r>
          </w:p>
          <w:p w14:paraId="00000013"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14" w14:textId="5E0B9B24" w:rsidR="006876D8" w:rsidRDefault="00DF65FB">
            <w:pPr>
              <w:spacing w:after="0"/>
              <w:rPr>
                <w:i/>
                <w:sz w:val="18"/>
                <w:szCs w:val="18"/>
                <w:highlight w:val="yellow"/>
              </w:rPr>
            </w:pPr>
            <w:r>
              <w:rPr>
                <w:rFonts w:ascii="Times New Roman" w:eastAsia="Times New Roman" w:hAnsi="Times New Roman" w:cs="Times New Roman"/>
                <w:sz w:val="24"/>
                <w:szCs w:val="24"/>
              </w:rPr>
              <w:t>Verificare se esiste una relazione tra la frequenza alle lezioni musicali e la percezione d</w:t>
            </w:r>
            <w:r w:rsidR="003C4617">
              <w:rPr>
                <w:rFonts w:ascii="Times New Roman" w:eastAsia="Times New Roman" w:hAnsi="Times New Roman" w:cs="Times New Roman"/>
                <w:sz w:val="24"/>
                <w:szCs w:val="24"/>
              </w:rPr>
              <w:t xml:space="preserve">i </w:t>
            </w:r>
            <w:r>
              <w:rPr>
                <w:rFonts w:ascii="Times New Roman" w:eastAsia="Times New Roman" w:hAnsi="Times New Roman" w:cs="Times New Roman"/>
                <w:sz w:val="24"/>
                <w:szCs w:val="24"/>
              </w:rPr>
              <w:t>utilità della formazione musicale per l’apprendimento dei bambini della scuola dell’infanzia</w:t>
            </w:r>
          </w:p>
          <w:p w14:paraId="00000015" w14:textId="77777777" w:rsidR="006876D8" w:rsidRDefault="006876D8">
            <w:pPr>
              <w:spacing w:after="0"/>
              <w:rPr>
                <w:rFonts w:ascii="Times New Roman" w:eastAsia="Times New Roman" w:hAnsi="Times New Roman" w:cs="Times New Roman"/>
                <w:i/>
                <w:sz w:val="18"/>
                <w:szCs w:val="18"/>
                <w:highlight w:val="yellow"/>
              </w:rPr>
            </w:pPr>
          </w:p>
          <w:p w14:paraId="00000016" w14:textId="77777777" w:rsidR="006876D8" w:rsidRDefault="006876D8">
            <w:pPr>
              <w:pBdr>
                <w:top w:val="nil"/>
                <w:left w:val="nil"/>
                <w:bottom w:val="nil"/>
                <w:right w:val="nil"/>
                <w:between w:val="nil"/>
              </w:pBdr>
              <w:spacing w:after="0" w:line="240" w:lineRule="auto"/>
              <w:rPr>
                <w:i/>
                <w:sz w:val="18"/>
                <w:szCs w:val="18"/>
                <w:highlight w:val="yellow"/>
              </w:rPr>
            </w:pPr>
          </w:p>
        </w:tc>
        <w:tc>
          <w:tcPr>
            <w:tcW w:w="2623" w:type="dxa"/>
            <w:shd w:val="clear" w:color="auto" w:fill="auto"/>
            <w:tcMar>
              <w:top w:w="0" w:type="dxa"/>
              <w:left w:w="108" w:type="dxa"/>
              <w:bottom w:w="0" w:type="dxa"/>
              <w:right w:w="108" w:type="dxa"/>
            </w:tcMar>
          </w:tcPr>
          <w:p w14:paraId="00000017"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esplicita ciò che il ricercatore intende fare per rispo</w:t>
            </w:r>
            <w:r>
              <w:rPr>
                <w:rFonts w:ascii="Arial" w:eastAsia="Arial" w:hAnsi="Arial" w:cs="Arial"/>
                <w:sz w:val="14"/>
                <w:szCs w:val="14"/>
              </w:rPr>
              <w:t>ndere al problema di ricerca</w:t>
            </w:r>
          </w:p>
        </w:tc>
      </w:tr>
      <w:tr w:rsidR="006876D8" w14:paraId="3D2B07A5" w14:textId="77777777">
        <w:tc>
          <w:tcPr>
            <w:tcW w:w="449" w:type="dxa"/>
            <w:shd w:val="clear" w:color="auto" w:fill="auto"/>
            <w:tcMar>
              <w:top w:w="0" w:type="dxa"/>
              <w:left w:w="108" w:type="dxa"/>
              <w:bottom w:w="0" w:type="dxa"/>
              <w:right w:w="108" w:type="dxa"/>
            </w:tcMar>
          </w:tcPr>
          <w:p w14:paraId="00000018"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4</w:t>
            </w:r>
          </w:p>
          <w:p w14:paraId="00000019"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5</w:t>
            </w:r>
          </w:p>
          <w:p w14:paraId="0000001A"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6</w:t>
            </w:r>
          </w:p>
        </w:tc>
        <w:tc>
          <w:tcPr>
            <w:tcW w:w="8199" w:type="dxa"/>
            <w:shd w:val="clear" w:color="auto" w:fill="auto"/>
            <w:tcMar>
              <w:top w:w="0" w:type="dxa"/>
              <w:left w:w="108" w:type="dxa"/>
              <w:bottom w:w="0" w:type="dxa"/>
              <w:right w:w="108" w:type="dxa"/>
            </w:tcMar>
          </w:tcPr>
          <w:p w14:paraId="0000001B"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Quadro teorico</w:t>
            </w:r>
          </w:p>
          <w:p w14:paraId="0000001C"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1D" w14:textId="77777777" w:rsidR="006876D8" w:rsidRDefault="00DF65FB">
            <w:pPr>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Inizialmente abbiamo costruito una mappa concettuale degli argomenti trattati (tramite il programma Wmap di Roberto Trinchero) </w:t>
            </w:r>
          </w:p>
          <w:p w14:paraId="0000001E" w14:textId="77777777" w:rsidR="006876D8" w:rsidRDefault="00DF65FB">
            <w:pPr>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Successivamente abbiamo elaborato una sintesi degli articoli e delle informazioni reperite sul web di due pagine.</w:t>
            </w:r>
          </w:p>
          <w:p w14:paraId="0000001F" w14:textId="77777777" w:rsidR="006876D8" w:rsidRDefault="00DF65FB">
            <w:pPr>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Abbiamo redatt</w:t>
            </w:r>
            <w:r>
              <w:rPr>
                <w:rFonts w:ascii="Times New Roman" w:eastAsia="Times New Roman" w:hAnsi="Times New Roman" w:cs="Times New Roman"/>
                <w:sz w:val="26"/>
                <w:szCs w:val="26"/>
              </w:rPr>
              <w:t>o una bibliografia e sitografia.</w:t>
            </w:r>
          </w:p>
          <w:p w14:paraId="00000020" w14:textId="77777777" w:rsidR="006876D8" w:rsidRDefault="006876D8">
            <w:pPr>
              <w:pBdr>
                <w:top w:val="nil"/>
                <w:left w:val="nil"/>
                <w:bottom w:val="nil"/>
                <w:right w:val="nil"/>
                <w:between w:val="nil"/>
              </w:pBdr>
              <w:spacing w:after="0" w:line="240" w:lineRule="auto"/>
              <w:rPr>
                <w:rFonts w:ascii="Arial" w:eastAsia="Arial" w:hAnsi="Arial" w:cs="Arial"/>
                <w:sz w:val="26"/>
                <w:szCs w:val="26"/>
              </w:rPr>
            </w:pPr>
          </w:p>
        </w:tc>
        <w:tc>
          <w:tcPr>
            <w:tcW w:w="2623" w:type="dxa"/>
            <w:shd w:val="clear" w:color="auto" w:fill="auto"/>
            <w:tcMar>
              <w:top w:w="0" w:type="dxa"/>
              <w:left w:w="108" w:type="dxa"/>
              <w:bottom w:w="0" w:type="dxa"/>
              <w:right w:w="108" w:type="dxa"/>
            </w:tcMar>
          </w:tcPr>
          <w:p w14:paraId="00000021"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è presente la mappa concettuale e passando da un concetto all’altro è possibile identificare asserti</w:t>
            </w:r>
          </w:p>
          <w:p w14:paraId="00000022"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sono presenti le due pagine di sintesi</w:t>
            </w:r>
          </w:p>
          <w:p w14:paraId="00000023"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sono presenti i riferimenti ai siti e testi consultati</w:t>
            </w:r>
          </w:p>
        </w:tc>
      </w:tr>
      <w:tr w:rsidR="006876D8" w14:paraId="36D1193D" w14:textId="77777777">
        <w:tc>
          <w:tcPr>
            <w:tcW w:w="449" w:type="dxa"/>
            <w:shd w:val="clear" w:color="auto" w:fill="auto"/>
            <w:tcMar>
              <w:top w:w="0" w:type="dxa"/>
              <w:left w:w="108" w:type="dxa"/>
              <w:bottom w:w="0" w:type="dxa"/>
              <w:right w:w="108" w:type="dxa"/>
            </w:tcMar>
          </w:tcPr>
          <w:p w14:paraId="00000024"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7</w:t>
            </w:r>
          </w:p>
          <w:p w14:paraId="00000025"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8</w:t>
            </w:r>
          </w:p>
          <w:p w14:paraId="00000026"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9</w:t>
            </w:r>
          </w:p>
        </w:tc>
        <w:tc>
          <w:tcPr>
            <w:tcW w:w="8199" w:type="dxa"/>
            <w:shd w:val="clear" w:color="auto" w:fill="auto"/>
            <w:tcMar>
              <w:top w:w="0" w:type="dxa"/>
              <w:left w:w="108" w:type="dxa"/>
              <w:bottom w:w="0" w:type="dxa"/>
              <w:right w:w="108" w:type="dxa"/>
            </w:tcMar>
          </w:tcPr>
          <w:p w14:paraId="00000027"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Ipotesi</w:t>
            </w:r>
          </w:p>
          <w:p w14:paraId="00000028"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29" w14:textId="3E6F2DBA" w:rsidR="006876D8" w:rsidRDefault="00DF65F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Vi è relazione tra l</w:t>
            </w:r>
            <w:r>
              <w:rPr>
                <w:rFonts w:ascii="Times New Roman" w:eastAsia="Times New Roman" w:hAnsi="Times New Roman" w:cs="Times New Roman"/>
                <w:sz w:val="24"/>
                <w:szCs w:val="24"/>
              </w:rPr>
              <w:t xml:space="preserve">a frequenza alle lezioni musicali e la percezione </w:t>
            </w:r>
            <w:r w:rsidR="003C4617">
              <w:rPr>
                <w:rFonts w:ascii="Times New Roman" w:eastAsia="Times New Roman" w:hAnsi="Times New Roman" w:cs="Times New Roman"/>
                <w:sz w:val="24"/>
                <w:szCs w:val="24"/>
              </w:rPr>
              <w:t xml:space="preserve">di </w:t>
            </w:r>
            <w:r>
              <w:rPr>
                <w:rFonts w:ascii="Times New Roman" w:eastAsia="Times New Roman" w:hAnsi="Times New Roman" w:cs="Times New Roman"/>
                <w:sz w:val="24"/>
                <w:szCs w:val="24"/>
              </w:rPr>
              <w:t>utilità della formazione musicale per l’apprendimento dei bambini della scuola dell’infanzia</w:t>
            </w:r>
          </w:p>
          <w:p w14:paraId="0000002A" w14:textId="77777777" w:rsidR="006876D8" w:rsidRDefault="006876D8">
            <w:pPr>
              <w:spacing w:after="0"/>
              <w:rPr>
                <w:i/>
                <w:sz w:val="20"/>
                <w:szCs w:val="20"/>
                <w:highlight w:val="yellow"/>
              </w:rPr>
            </w:pPr>
          </w:p>
        </w:tc>
        <w:tc>
          <w:tcPr>
            <w:tcW w:w="2623" w:type="dxa"/>
            <w:shd w:val="clear" w:color="auto" w:fill="auto"/>
            <w:tcMar>
              <w:top w:w="0" w:type="dxa"/>
              <w:left w:w="108" w:type="dxa"/>
              <w:bottom w:w="0" w:type="dxa"/>
              <w:right w:w="108" w:type="dxa"/>
            </w:tcMar>
          </w:tcPr>
          <w:p w14:paraId="0000002B"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è formulata come una risposta al problema di ricerca</w:t>
            </w:r>
          </w:p>
          <w:p w14:paraId="0000002C"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contiene gli stessi fattori presenti nel problema di ricerca</w:t>
            </w:r>
          </w:p>
          <w:p w14:paraId="0000002D"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è coerente con quanto esplicitato nel quadro teorico</w:t>
            </w:r>
          </w:p>
        </w:tc>
      </w:tr>
      <w:tr w:rsidR="006876D8" w14:paraId="0EC1F9E7" w14:textId="77777777">
        <w:tc>
          <w:tcPr>
            <w:tcW w:w="449" w:type="dxa"/>
            <w:shd w:val="clear" w:color="auto" w:fill="auto"/>
            <w:tcMar>
              <w:top w:w="0" w:type="dxa"/>
              <w:left w:w="108" w:type="dxa"/>
              <w:bottom w:w="0" w:type="dxa"/>
              <w:right w:w="108" w:type="dxa"/>
            </w:tcMar>
          </w:tcPr>
          <w:p w14:paraId="0000002E"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10</w:t>
            </w:r>
          </w:p>
        </w:tc>
        <w:tc>
          <w:tcPr>
            <w:tcW w:w="8199" w:type="dxa"/>
            <w:shd w:val="clear" w:color="auto" w:fill="auto"/>
            <w:tcMar>
              <w:top w:w="0" w:type="dxa"/>
              <w:left w:w="108" w:type="dxa"/>
              <w:bottom w:w="0" w:type="dxa"/>
              <w:right w:w="108" w:type="dxa"/>
            </w:tcMar>
          </w:tcPr>
          <w:p w14:paraId="0000002F"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Fattore indipendente</w:t>
            </w:r>
          </w:p>
          <w:p w14:paraId="00000030" w14:textId="77777777" w:rsidR="006876D8" w:rsidRDefault="00DF65FB">
            <w:pPr>
              <w:spacing w:before="240"/>
              <w:rPr>
                <w:rFonts w:ascii="Times New Roman" w:eastAsia="Times New Roman" w:hAnsi="Times New Roman" w:cs="Times New Roman"/>
                <w:i/>
                <w:sz w:val="18"/>
                <w:szCs w:val="18"/>
                <w:highlight w:val="yellow"/>
              </w:rPr>
            </w:pPr>
            <w:r>
              <w:rPr>
                <w:rFonts w:ascii="Times New Roman" w:eastAsia="Times New Roman" w:hAnsi="Times New Roman" w:cs="Times New Roman"/>
                <w:sz w:val="26"/>
                <w:szCs w:val="26"/>
              </w:rPr>
              <w:t>La frequenza alle lezioni musicali</w:t>
            </w:r>
          </w:p>
        </w:tc>
        <w:tc>
          <w:tcPr>
            <w:tcW w:w="2623" w:type="dxa"/>
            <w:shd w:val="clear" w:color="auto" w:fill="auto"/>
            <w:tcMar>
              <w:top w:w="0" w:type="dxa"/>
              <w:left w:w="108" w:type="dxa"/>
              <w:bottom w:w="0" w:type="dxa"/>
              <w:right w:w="108" w:type="dxa"/>
            </w:tcMar>
          </w:tcPr>
          <w:p w14:paraId="00000031"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il fattore è formulato nello stesso modo in cui è</w:t>
            </w:r>
            <w:r>
              <w:rPr>
                <w:rFonts w:ascii="Arial" w:eastAsia="Arial" w:hAnsi="Arial" w:cs="Arial"/>
                <w:sz w:val="14"/>
                <w:szCs w:val="14"/>
              </w:rPr>
              <w:t xml:space="preserve"> formulato nell’ipotesi</w:t>
            </w:r>
          </w:p>
        </w:tc>
      </w:tr>
      <w:tr w:rsidR="006876D8" w14:paraId="3929FE59" w14:textId="77777777">
        <w:tc>
          <w:tcPr>
            <w:tcW w:w="449" w:type="dxa"/>
            <w:shd w:val="clear" w:color="auto" w:fill="auto"/>
            <w:tcMar>
              <w:top w:w="0" w:type="dxa"/>
              <w:left w:w="108" w:type="dxa"/>
              <w:bottom w:w="0" w:type="dxa"/>
              <w:right w:w="108" w:type="dxa"/>
            </w:tcMar>
          </w:tcPr>
          <w:p w14:paraId="00000032"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11</w:t>
            </w:r>
          </w:p>
          <w:p w14:paraId="00000033"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12</w:t>
            </w:r>
          </w:p>
        </w:tc>
        <w:tc>
          <w:tcPr>
            <w:tcW w:w="8199" w:type="dxa"/>
            <w:shd w:val="clear" w:color="auto" w:fill="auto"/>
            <w:tcMar>
              <w:top w:w="0" w:type="dxa"/>
              <w:left w:w="108" w:type="dxa"/>
              <w:bottom w:w="0" w:type="dxa"/>
              <w:right w:w="108" w:type="dxa"/>
            </w:tcMar>
          </w:tcPr>
          <w:p w14:paraId="00000034"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Indicatori del fattore indipendente e domande del questionario (riportarne massimo 3 tra quelli utilizzati nella ricerca, a titolo di esempio)</w:t>
            </w:r>
          </w:p>
          <w:tbl>
            <w:tblPr>
              <w:tblStyle w:val="a0"/>
              <w:tblW w:w="79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495"/>
              <w:gridCol w:w="4410"/>
            </w:tblGrid>
            <w:tr w:rsidR="006876D8" w14:paraId="429CC3FF" w14:textId="77777777">
              <w:tc>
                <w:tcPr>
                  <w:tcW w:w="3495" w:type="dxa"/>
                  <w:shd w:val="clear" w:color="auto" w:fill="auto"/>
                  <w:tcMar>
                    <w:top w:w="0" w:type="dxa"/>
                    <w:left w:w="108" w:type="dxa"/>
                    <w:bottom w:w="0" w:type="dxa"/>
                    <w:right w:w="108" w:type="dxa"/>
                  </w:tcMar>
                </w:tcPr>
                <w:p w14:paraId="00000035"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Indicatore</w:t>
                  </w:r>
                </w:p>
              </w:tc>
              <w:tc>
                <w:tcPr>
                  <w:tcW w:w="4410" w:type="dxa"/>
                  <w:shd w:val="clear" w:color="auto" w:fill="auto"/>
                  <w:tcMar>
                    <w:top w:w="0" w:type="dxa"/>
                    <w:left w:w="108" w:type="dxa"/>
                    <w:bottom w:w="0" w:type="dxa"/>
                    <w:right w:w="108" w:type="dxa"/>
                  </w:tcMar>
                </w:tcPr>
                <w:p w14:paraId="00000036"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Domanda del questionario</w:t>
                  </w:r>
                </w:p>
              </w:tc>
            </w:tr>
            <w:tr w:rsidR="006876D8" w14:paraId="1317E681" w14:textId="77777777">
              <w:tc>
                <w:tcPr>
                  <w:tcW w:w="3495" w:type="dxa"/>
                  <w:shd w:val="clear" w:color="auto" w:fill="auto"/>
                  <w:tcMar>
                    <w:top w:w="0" w:type="dxa"/>
                    <w:left w:w="108" w:type="dxa"/>
                    <w:bottom w:w="0" w:type="dxa"/>
                    <w:right w:w="108" w:type="dxa"/>
                  </w:tcMar>
                </w:tcPr>
                <w:p w14:paraId="00000037" w14:textId="77777777" w:rsidR="006876D8" w:rsidRDefault="006876D8">
                  <w:pPr>
                    <w:pBdr>
                      <w:top w:val="nil"/>
                      <w:left w:val="nil"/>
                      <w:bottom w:val="nil"/>
                      <w:right w:val="nil"/>
                      <w:between w:val="nil"/>
                    </w:pBdr>
                    <w:spacing w:after="0" w:line="240" w:lineRule="auto"/>
                    <w:rPr>
                      <w:rFonts w:ascii="Times New Roman" w:eastAsia="Times New Roman" w:hAnsi="Times New Roman" w:cs="Times New Roman"/>
                      <w:i/>
                      <w:sz w:val="26"/>
                      <w:szCs w:val="26"/>
                      <w:highlight w:val="yellow"/>
                    </w:rPr>
                  </w:pPr>
                </w:p>
                <w:p w14:paraId="00000038" w14:textId="77777777" w:rsidR="006876D8" w:rsidRDefault="00DF65FB">
                  <w:pPr>
                    <w:spacing w:after="0"/>
                    <w:rPr>
                      <w:rFonts w:ascii="Times New Roman" w:eastAsia="Times New Roman" w:hAnsi="Times New Roman" w:cs="Times New Roman"/>
                      <w:i/>
                      <w:sz w:val="26"/>
                      <w:szCs w:val="26"/>
                      <w:highlight w:val="yellow"/>
                    </w:rPr>
                  </w:pPr>
                  <w:r>
                    <w:rPr>
                      <w:rFonts w:ascii="Times New Roman" w:eastAsia="Times New Roman" w:hAnsi="Times New Roman" w:cs="Times New Roman"/>
                      <w:sz w:val="26"/>
                      <w:szCs w:val="26"/>
                    </w:rPr>
                    <w:t>Dedicare 45 minuti a settimana alle lezioni di musica</w:t>
                  </w:r>
                </w:p>
                <w:p w14:paraId="00000039" w14:textId="77777777" w:rsidR="006876D8" w:rsidRDefault="006876D8">
                  <w:pPr>
                    <w:pBdr>
                      <w:top w:val="nil"/>
                      <w:left w:val="nil"/>
                      <w:bottom w:val="nil"/>
                      <w:right w:val="nil"/>
                      <w:between w:val="nil"/>
                    </w:pBdr>
                    <w:spacing w:after="0" w:line="240" w:lineRule="auto"/>
                    <w:rPr>
                      <w:rFonts w:ascii="Times New Roman" w:eastAsia="Times New Roman" w:hAnsi="Times New Roman" w:cs="Times New Roman"/>
                      <w:i/>
                      <w:sz w:val="26"/>
                      <w:szCs w:val="26"/>
                      <w:highlight w:val="yellow"/>
                    </w:rPr>
                  </w:pPr>
                </w:p>
              </w:tc>
              <w:tc>
                <w:tcPr>
                  <w:tcW w:w="4410" w:type="dxa"/>
                  <w:shd w:val="clear" w:color="auto" w:fill="auto"/>
                  <w:tcMar>
                    <w:top w:w="0" w:type="dxa"/>
                    <w:left w:w="108" w:type="dxa"/>
                    <w:bottom w:w="0" w:type="dxa"/>
                    <w:right w:w="108" w:type="dxa"/>
                  </w:tcMar>
                </w:tcPr>
                <w:p w14:paraId="0000003A" w14:textId="77777777" w:rsidR="006876D8" w:rsidRDefault="006876D8">
                  <w:pPr>
                    <w:spacing w:after="0"/>
                    <w:rPr>
                      <w:rFonts w:ascii="Times New Roman" w:eastAsia="Times New Roman" w:hAnsi="Times New Roman" w:cs="Times New Roman"/>
                      <w:sz w:val="26"/>
                      <w:szCs w:val="26"/>
                    </w:rPr>
                  </w:pPr>
                </w:p>
                <w:p w14:paraId="0000003B" w14:textId="77777777" w:rsidR="006876D8" w:rsidRDefault="00DF65FB">
                  <w:pPr>
                    <w:spacing w:after="0"/>
                    <w:rPr>
                      <w:rFonts w:ascii="Times New Roman" w:eastAsia="Times New Roman" w:hAnsi="Times New Roman" w:cs="Times New Roman"/>
                      <w:i/>
                      <w:sz w:val="26"/>
                      <w:szCs w:val="26"/>
                      <w:highlight w:val="yellow"/>
                    </w:rPr>
                  </w:pPr>
                  <w:r>
                    <w:rPr>
                      <w:rFonts w:ascii="Times New Roman" w:eastAsia="Times New Roman" w:hAnsi="Times New Roman" w:cs="Times New Roman"/>
                      <w:sz w:val="26"/>
                      <w:szCs w:val="26"/>
                    </w:rPr>
                    <w:t>Quanto tempo dedica mediamente alle lezioni musicali?</w:t>
                  </w:r>
                </w:p>
              </w:tc>
            </w:tr>
            <w:tr w:rsidR="006876D8" w14:paraId="16F2A6AD" w14:textId="77777777">
              <w:trPr>
                <w:trHeight w:val="1935"/>
              </w:trPr>
              <w:tc>
                <w:tcPr>
                  <w:tcW w:w="3495" w:type="dxa"/>
                  <w:shd w:val="clear" w:color="auto" w:fill="auto"/>
                  <w:tcMar>
                    <w:top w:w="0" w:type="dxa"/>
                    <w:left w:w="108" w:type="dxa"/>
                    <w:bottom w:w="0" w:type="dxa"/>
                    <w:right w:w="108" w:type="dxa"/>
                  </w:tcMar>
                </w:tcPr>
                <w:p w14:paraId="0000003C" w14:textId="77777777" w:rsidR="006876D8" w:rsidRDefault="006876D8">
                  <w:pPr>
                    <w:spacing w:after="0"/>
                    <w:rPr>
                      <w:rFonts w:ascii="Times New Roman" w:eastAsia="Times New Roman" w:hAnsi="Times New Roman" w:cs="Times New Roman"/>
                      <w:sz w:val="26"/>
                      <w:szCs w:val="26"/>
                    </w:rPr>
                  </w:pPr>
                </w:p>
                <w:p w14:paraId="0000003D" w14:textId="77777777" w:rsidR="006876D8" w:rsidRDefault="00DF65FB">
                  <w:pPr>
                    <w:spacing w:after="0"/>
                    <w:rPr>
                      <w:rFonts w:ascii="Times New Roman" w:eastAsia="Times New Roman" w:hAnsi="Times New Roman" w:cs="Times New Roman"/>
                      <w:i/>
                      <w:sz w:val="26"/>
                      <w:szCs w:val="26"/>
                      <w:highlight w:val="yellow"/>
                    </w:rPr>
                  </w:pPr>
                  <w:r>
                    <w:rPr>
                      <w:rFonts w:ascii="Times New Roman" w:eastAsia="Times New Roman" w:hAnsi="Times New Roman" w:cs="Times New Roman"/>
                      <w:sz w:val="26"/>
                      <w:szCs w:val="26"/>
                    </w:rPr>
                    <w:t>Dedicare più tempo alle lezioni di musicali</w:t>
                  </w:r>
                </w:p>
              </w:tc>
              <w:tc>
                <w:tcPr>
                  <w:tcW w:w="44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000003E" w14:textId="77777777" w:rsidR="006876D8" w:rsidRDefault="006876D8">
                  <w:pPr>
                    <w:spacing w:after="0"/>
                    <w:rPr>
                      <w:rFonts w:ascii="Times New Roman" w:eastAsia="Times New Roman" w:hAnsi="Times New Roman" w:cs="Times New Roman"/>
                      <w:sz w:val="26"/>
                      <w:szCs w:val="26"/>
                    </w:rPr>
                  </w:pPr>
                </w:p>
                <w:p w14:paraId="0000003F" w14:textId="77777777" w:rsidR="006876D8" w:rsidRDefault="00DF65FB">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Vorrebbe dedicare più tempo alle lezioni musicali?</w:t>
                  </w:r>
                </w:p>
                <w:p w14:paraId="00000040" w14:textId="77777777" w:rsidR="006876D8" w:rsidRDefault="006876D8">
                  <w:pPr>
                    <w:spacing w:after="0"/>
                    <w:rPr>
                      <w:rFonts w:ascii="Times New Roman" w:eastAsia="Times New Roman" w:hAnsi="Times New Roman" w:cs="Times New Roman"/>
                      <w:sz w:val="26"/>
                      <w:szCs w:val="26"/>
                    </w:rPr>
                  </w:pPr>
                </w:p>
              </w:tc>
            </w:tr>
            <w:tr w:rsidR="006876D8" w14:paraId="75F0FD15" w14:textId="77777777">
              <w:tc>
                <w:tcPr>
                  <w:tcW w:w="3495"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tcPr>
                <w:p w14:paraId="00000041" w14:textId="77777777" w:rsidR="006876D8" w:rsidRDefault="006876D8">
                  <w:pPr>
                    <w:spacing w:after="0"/>
                    <w:rPr>
                      <w:rFonts w:ascii="Times New Roman" w:eastAsia="Times New Roman" w:hAnsi="Times New Roman" w:cs="Times New Roman"/>
                      <w:sz w:val="26"/>
                      <w:szCs w:val="26"/>
                    </w:rPr>
                  </w:pPr>
                </w:p>
                <w:p w14:paraId="00000042" w14:textId="77777777" w:rsidR="006876D8" w:rsidRDefault="00DF65FB">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Dedicare tempo all’utilizzo di uno strumento musicale durante le lezioni</w:t>
                  </w:r>
                </w:p>
                <w:p w14:paraId="00000043" w14:textId="77777777" w:rsidR="006876D8" w:rsidRDefault="006876D8">
                  <w:pPr>
                    <w:spacing w:after="0"/>
                    <w:rPr>
                      <w:rFonts w:ascii="Times New Roman" w:eastAsia="Times New Roman" w:hAnsi="Times New Roman" w:cs="Times New Roman"/>
                      <w:sz w:val="26"/>
                      <w:szCs w:val="26"/>
                    </w:rPr>
                  </w:pPr>
                </w:p>
              </w:tc>
              <w:tc>
                <w:tcPr>
                  <w:tcW w:w="4410"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tcPr>
                <w:p w14:paraId="00000044" w14:textId="77777777" w:rsidR="006876D8" w:rsidRDefault="006876D8">
                  <w:pPr>
                    <w:spacing w:after="0"/>
                    <w:rPr>
                      <w:rFonts w:ascii="Times New Roman" w:eastAsia="Times New Roman" w:hAnsi="Times New Roman" w:cs="Times New Roman"/>
                      <w:sz w:val="26"/>
                      <w:szCs w:val="26"/>
                    </w:rPr>
                  </w:pPr>
                </w:p>
                <w:p w14:paraId="00000045" w14:textId="77777777" w:rsidR="006876D8" w:rsidRDefault="00DF65FB">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Quanto tempo dedica all’utilizzo di uno strumento musicale durante le lezioni?</w:t>
                  </w:r>
                </w:p>
              </w:tc>
            </w:tr>
          </w:tbl>
          <w:p w14:paraId="00000046" w14:textId="77777777" w:rsidR="006876D8" w:rsidRDefault="006876D8">
            <w:pPr>
              <w:pBdr>
                <w:top w:val="nil"/>
                <w:left w:val="nil"/>
                <w:bottom w:val="nil"/>
                <w:right w:val="nil"/>
                <w:between w:val="nil"/>
              </w:pBdr>
              <w:spacing w:after="0" w:line="240" w:lineRule="auto"/>
              <w:rPr>
                <w:i/>
                <w:sz w:val="18"/>
                <w:szCs w:val="18"/>
                <w:highlight w:val="yellow"/>
              </w:rPr>
            </w:pPr>
          </w:p>
          <w:p w14:paraId="00000047" w14:textId="77777777" w:rsidR="006876D8" w:rsidRDefault="006876D8">
            <w:pPr>
              <w:pBdr>
                <w:top w:val="nil"/>
                <w:left w:val="nil"/>
                <w:bottom w:val="nil"/>
                <w:right w:val="nil"/>
                <w:between w:val="nil"/>
              </w:pBdr>
              <w:spacing w:after="0" w:line="240" w:lineRule="auto"/>
              <w:rPr>
                <w:i/>
                <w:sz w:val="18"/>
                <w:szCs w:val="18"/>
                <w:highlight w:val="yellow"/>
              </w:rPr>
            </w:pPr>
          </w:p>
          <w:p w14:paraId="00000048" w14:textId="77777777" w:rsidR="006876D8" w:rsidRDefault="006876D8">
            <w:pPr>
              <w:pBdr>
                <w:top w:val="nil"/>
                <w:left w:val="nil"/>
                <w:bottom w:val="nil"/>
                <w:right w:val="nil"/>
                <w:between w:val="nil"/>
              </w:pBdr>
              <w:spacing w:after="0" w:line="240" w:lineRule="auto"/>
              <w:rPr>
                <w:i/>
                <w:sz w:val="18"/>
                <w:szCs w:val="18"/>
                <w:highlight w:val="yellow"/>
              </w:rPr>
            </w:pPr>
          </w:p>
          <w:p w14:paraId="00000049" w14:textId="77777777" w:rsidR="006876D8" w:rsidRDefault="006876D8">
            <w:pPr>
              <w:pBdr>
                <w:top w:val="nil"/>
                <w:left w:val="nil"/>
                <w:bottom w:val="nil"/>
                <w:right w:val="nil"/>
                <w:between w:val="nil"/>
              </w:pBdr>
              <w:spacing w:after="0" w:line="240" w:lineRule="auto"/>
              <w:rPr>
                <w:i/>
                <w:sz w:val="18"/>
                <w:szCs w:val="18"/>
                <w:highlight w:val="yellow"/>
              </w:rPr>
            </w:pPr>
          </w:p>
        </w:tc>
        <w:tc>
          <w:tcPr>
            <w:tcW w:w="2623" w:type="dxa"/>
            <w:shd w:val="clear" w:color="auto" w:fill="auto"/>
            <w:tcMar>
              <w:top w:w="0" w:type="dxa"/>
              <w:left w:w="108" w:type="dxa"/>
              <w:bottom w:w="0" w:type="dxa"/>
              <w:right w:w="108" w:type="dxa"/>
            </w:tcMar>
          </w:tcPr>
          <w:p w14:paraId="0000004A"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lastRenderedPageBreak/>
              <w:t>1 punto se vi è coerenza tra fattore e indicatori</w:t>
            </w:r>
          </w:p>
          <w:p w14:paraId="0000004B"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vi è coerenza tra indicatore e domanda corrispondente del questionario</w:t>
            </w:r>
          </w:p>
          <w:p w14:paraId="0000004C" w14:textId="77777777" w:rsidR="006876D8" w:rsidRDefault="006876D8">
            <w:pPr>
              <w:pBdr>
                <w:top w:val="nil"/>
                <w:left w:val="nil"/>
                <w:bottom w:val="nil"/>
                <w:right w:val="nil"/>
                <w:between w:val="nil"/>
              </w:pBdr>
              <w:spacing w:after="0" w:line="240" w:lineRule="auto"/>
              <w:rPr>
                <w:rFonts w:ascii="Arial" w:eastAsia="Arial" w:hAnsi="Arial" w:cs="Arial"/>
                <w:sz w:val="14"/>
                <w:szCs w:val="14"/>
              </w:rPr>
            </w:pPr>
          </w:p>
        </w:tc>
      </w:tr>
    </w:tbl>
    <w:p w14:paraId="0000004D" w14:textId="77777777" w:rsidR="006876D8" w:rsidRDefault="006876D8">
      <w:pPr>
        <w:pBdr>
          <w:top w:val="nil"/>
          <w:left w:val="nil"/>
          <w:bottom w:val="nil"/>
          <w:right w:val="nil"/>
          <w:between w:val="nil"/>
        </w:pBdr>
        <w:rPr>
          <w:rFonts w:ascii="Arial" w:eastAsia="Arial" w:hAnsi="Arial" w:cs="Arial"/>
          <w:sz w:val="14"/>
          <w:szCs w:val="14"/>
        </w:rPr>
      </w:pPr>
    </w:p>
    <w:tbl>
      <w:tblPr>
        <w:tblStyle w:val="a1"/>
        <w:tblW w:w="11271"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5"/>
        <w:gridCol w:w="4456"/>
        <w:gridCol w:w="3727"/>
        <w:gridCol w:w="2623"/>
      </w:tblGrid>
      <w:tr w:rsidR="006876D8" w14:paraId="1B0F6F94" w14:textId="77777777">
        <w:tc>
          <w:tcPr>
            <w:tcW w:w="465" w:type="dxa"/>
            <w:shd w:val="clear" w:color="auto" w:fill="auto"/>
            <w:tcMar>
              <w:top w:w="0" w:type="dxa"/>
              <w:left w:w="108" w:type="dxa"/>
              <w:bottom w:w="0" w:type="dxa"/>
              <w:right w:w="108" w:type="dxa"/>
            </w:tcMar>
          </w:tcPr>
          <w:p w14:paraId="0000004E"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13</w:t>
            </w:r>
          </w:p>
        </w:tc>
        <w:tc>
          <w:tcPr>
            <w:tcW w:w="8181" w:type="dxa"/>
            <w:gridSpan w:val="2"/>
            <w:shd w:val="clear" w:color="auto" w:fill="auto"/>
            <w:tcMar>
              <w:top w:w="0" w:type="dxa"/>
              <w:left w:w="108" w:type="dxa"/>
              <w:bottom w:w="0" w:type="dxa"/>
              <w:right w:w="108" w:type="dxa"/>
            </w:tcMar>
          </w:tcPr>
          <w:p w14:paraId="0000004F"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Fattore dipendente</w:t>
            </w:r>
          </w:p>
          <w:p w14:paraId="00000050" w14:textId="161F676F" w:rsidR="006876D8" w:rsidRDefault="00DF65FB">
            <w:pPr>
              <w:spacing w:after="0"/>
              <w:rPr>
                <w:rFonts w:ascii="Times New Roman" w:eastAsia="Times New Roman" w:hAnsi="Times New Roman" w:cs="Times New Roman"/>
                <w:sz w:val="28"/>
                <w:szCs w:val="28"/>
              </w:rPr>
            </w:pPr>
            <w:r>
              <w:rPr>
                <w:rFonts w:ascii="Times New Roman" w:eastAsia="Times New Roman" w:hAnsi="Times New Roman" w:cs="Times New Roman"/>
                <w:sz w:val="26"/>
                <w:szCs w:val="26"/>
              </w:rPr>
              <w:t>Percezione d</w:t>
            </w:r>
            <w:r w:rsidR="003C4617">
              <w:rPr>
                <w:rFonts w:ascii="Times New Roman" w:eastAsia="Times New Roman" w:hAnsi="Times New Roman" w:cs="Times New Roman"/>
                <w:sz w:val="26"/>
                <w:szCs w:val="26"/>
              </w:rPr>
              <w:t xml:space="preserve">i </w:t>
            </w:r>
            <w:r>
              <w:rPr>
                <w:rFonts w:ascii="Times New Roman" w:eastAsia="Times New Roman" w:hAnsi="Times New Roman" w:cs="Times New Roman"/>
                <w:sz w:val="26"/>
                <w:szCs w:val="26"/>
              </w:rPr>
              <w:t>utilità della formazione musicale per l’apprendimento dei bambini della scuola dell’infanzia</w:t>
            </w:r>
          </w:p>
        </w:tc>
        <w:tc>
          <w:tcPr>
            <w:tcW w:w="2623" w:type="dxa"/>
            <w:shd w:val="clear" w:color="auto" w:fill="auto"/>
            <w:tcMar>
              <w:top w:w="0" w:type="dxa"/>
              <w:left w:w="108" w:type="dxa"/>
              <w:bottom w:w="0" w:type="dxa"/>
              <w:right w:w="108" w:type="dxa"/>
            </w:tcMar>
          </w:tcPr>
          <w:p w14:paraId="00000052"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il fattore è formulato nello stesso modo in cui è formulato nell’ipotesi</w:t>
            </w:r>
          </w:p>
        </w:tc>
      </w:tr>
      <w:tr w:rsidR="006876D8" w14:paraId="6035ABF8" w14:textId="77777777">
        <w:tc>
          <w:tcPr>
            <w:tcW w:w="465" w:type="dxa"/>
            <w:shd w:val="clear" w:color="auto" w:fill="auto"/>
            <w:tcMar>
              <w:top w:w="0" w:type="dxa"/>
              <w:left w:w="108" w:type="dxa"/>
              <w:bottom w:w="0" w:type="dxa"/>
              <w:right w:w="108" w:type="dxa"/>
            </w:tcMar>
          </w:tcPr>
          <w:p w14:paraId="00000053"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14</w:t>
            </w:r>
          </w:p>
          <w:p w14:paraId="00000054"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15</w:t>
            </w:r>
          </w:p>
        </w:tc>
        <w:tc>
          <w:tcPr>
            <w:tcW w:w="8181" w:type="dxa"/>
            <w:gridSpan w:val="2"/>
            <w:shd w:val="clear" w:color="auto" w:fill="auto"/>
            <w:tcMar>
              <w:top w:w="0" w:type="dxa"/>
              <w:left w:w="108" w:type="dxa"/>
              <w:bottom w:w="0" w:type="dxa"/>
              <w:right w:w="108" w:type="dxa"/>
            </w:tcMar>
          </w:tcPr>
          <w:p w14:paraId="00000055"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Indicatori del fattore indipendente e domande del questionario (riportarne massimo 3 tra quelli utilizzati nella ricerca, a titolo di esempio)</w:t>
            </w:r>
          </w:p>
          <w:tbl>
            <w:tblPr>
              <w:tblStyle w:val="a2"/>
              <w:tblW w:w="7911"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58"/>
              <w:gridCol w:w="4253"/>
            </w:tblGrid>
            <w:tr w:rsidR="006876D8" w14:paraId="3A38530A" w14:textId="77777777">
              <w:tc>
                <w:tcPr>
                  <w:tcW w:w="3658" w:type="dxa"/>
                  <w:shd w:val="clear" w:color="auto" w:fill="auto"/>
                  <w:tcMar>
                    <w:top w:w="0" w:type="dxa"/>
                    <w:left w:w="108" w:type="dxa"/>
                    <w:bottom w:w="0" w:type="dxa"/>
                    <w:right w:w="108" w:type="dxa"/>
                  </w:tcMar>
                </w:tcPr>
                <w:p w14:paraId="00000056"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Indicatore</w:t>
                  </w:r>
                </w:p>
              </w:tc>
              <w:tc>
                <w:tcPr>
                  <w:tcW w:w="4253" w:type="dxa"/>
                  <w:shd w:val="clear" w:color="auto" w:fill="auto"/>
                  <w:tcMar>
                    <w:top w:w="0" w:type="dxa"/>
                    <w:left w:w="108" w:type="dxa"/>
                    <w:bottom w:w="0" w:type="dxa"/>
                    <w:right w:w="108" w:type="dxa"/>
                  </w:tcMar>
                </w:tcPr>
                <w:p w14:paraId="00000057"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Domanda del questionario</w:t>
                  </w:r>
                </w:p>
              </w:tc>
            </w:tr>
            <w:tr w:rsidR="006876D8" w14:paraId="1DD66B0B" w14:textId="77777777">
              <w:tc>
                <w:tcPr>
                  <w:tcW w:w="3658" w:type="dxa"/>
                  <w:shd w:val="clear" w:color="auto" w:fill="auto"/>
                  <w:tcMar>
                    <w:top w:w="0" w:type="dxa"/>
                    <w:left w:w="108" w:type="dxa"/>
                    <w:bottom w:w="0" w:type="dxa"/>
                    <w:right w:w="108" w:type="dxa"/>
                  </w:tcMar>
                </w:tcPr>
                <w:p w14:paraId="00000058" w14:textId="77777777" w:rsidR="006876D8" w:rsidRDefault="006876D8">
                  <w:pPr>
                    <w:spacing w:after="0"/>
                    <w:rPr>
                      <w:rFonts w:ascii="Times New Roman" w:eastAsia="Times New Roman" w:hAnsi="Times New Roman" w:cs="Times New Roman"/>
                      <w:sz w:val="26"/>
                      <w:szCs w:val="26"/>
                    </w:rPr>
                  </w:pPr>
                </w:p>
                <w:p w14:paraId="00000059" w14:textId="77777777" w:rsidR="006876D8" w:rsidRDefault="00DF65FB">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Ritenere che la musica permetta l’apprendimento del linguaggio</w:t>
                  </w:r>
                </w:p>
                <w:p w14:paraId="0000005A" w14:textId="77777777" w:rsidR="006876D8" w:rsidRDefault="006876D8">
                  <w:pPr>
                    <w:spacing w:after="0"/>
                    <w:rPr>
                      <w:rFonts w:ascii="Times New Roman" w:eastAsia="Times New Roman" w:hAnsi="Times New Roman" w:cs="Times New Roman"/>
                      <w:sz w:val="26"/>
                      <w:szCs w:val="26"/>
                    </w:rPr>
                  </w:pPr>
                </w:p>
                <w:p w14:paraId="0000005B" w14:textId="77777777" w:rsidR="006876D8" w:rsidRDefault="006876D8">
                  <w:pPr>
                    <w:pBdr>
                      <w:top w:val="nil"/>
                      <w:left w:val="nil"/>
                      <w:bottom w:val="nil"/>
                      <w:right w:val="nil"/>
                      <w:between w:val="nil"/>
                    </w:pBdr>
                    <w:spacing w:after="0" w:line="240" w:lineRule="auto"/>
                    <w:rPr>
                      <w:rFonts w:ascii="Times New Roman" w:eastAsia="Times New Roman" w:hAnsi="Times New Roman" w:cs="Times New Roman"/>
                      <w:i/>
                      <w:sz w:val="26"/>
                      <w:szCs w:val="26"/>
                      <w:highlight w:val="yellow"/>
                    </w:rPr>
                  </w:pPr>
                </w:p>
              </w:tc>
              <w:tc>
                <w:tcPr>
                  <w:tcW w:w="4253"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tcPr>
                <w:p w14:paraId="0000005C" w14:textId="77777777" w:rsidR="006876D8" w:rsidRDefault="006876D8">
                  <w:pPr>
                    <w:spacing w:after="0"/>
                    <w:rPr>
                      <w:rFonts w:ascii="Times New Roman" w:eastAsia="Times New Roman" w:hAnsi="Times New Roman" w:cs="Times New Roman"/>
                      <w:sz w:val="26"/>
                      <w:szCs w:val="26"/>
                    </w:rPr>
                  </w:pPr>
                </w:p>
                <w:p w14:paraId="0000005D" w14:textId="77777777" w:rsidR="006876D8" w:rsidRDefault="00DF65FB">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Ritiene che la musica permetta l’apprendimento del linguaggio nel bambino?</w:t>
                  </w:r>
                </w:p>
                <w:p w14:paraId="0000005E" w14:textId="77777777" w:rsidR="006876D8" w:rsidRDefault="006876D8">
                  <w:pPr>
                    <w:spacing w:after="0"/>
                    <w:rPr>
                      <w:rFonts w:ascii="Times New Roman" w:eastAsia="Times New Roman" w:hAnsi="Times New Roman" w:cs="Times New Roman"/>
                      <w:sz w:val="26"/>
                      <w:szCs w:val="26"/>
                    </w:rPr>
                  </w:pPr>
                </w:p>
                <w:p w14:paraId="0000005F" w14:textId="77777777" w:rsidR="006876D8" w:rsidRDefault="006876D8">
                  <w:pPr>
                    <w:spacing w:after="0"/>
                    <w:rPr>
                      <w:rFonts w:ascii="Times New Roman" w:eastAsia="Times New Roman" w:hAnsi="Times New Roman" w:cs="Times New Roman"/>
                      <w:sz w:val="26"/>
                      <w:szCs w:val="26"/>
                    </w:rPr>
                  </w:pPr>
                </w:p>
              </w:tc>
            </w:tr>
            <w:tr w:rsidR="006876D8" w14:paraId="45D5589E" w14:textId="77777777">
              <w:tc>
                <w:tcPr>
                  <w:tcW w:w="3658" w:type="dxa"/>
                  <w:shd w:val="clear" w:color="auto" w:fill="auto"/>
                  <w:tcMar>
                    <w:top w:w="0" w:type="dxa"/>
                    <w:left w:w="108" w:type="dxa"/>
                    <w:bottom w:w="0" w:type="dxa"/>
                    <w:right w:w="108" w:type="dxa"/>
                  </w:tcMar>
                </w:tcPr>
                <w:p w14:paraId="00000060" w14:textId="77777777" w:rsidR="006876D8" w:rsidRDefault="006876D8">
                  <w:pPr>
                    <w:pBdr>
                      <w:top w:val="nil"/>
                      <w:left w:val="nil"/>
                      <w:bottom w:val="nil"/>
                      <w:right w:val="nil"/>
                      <w:between w:val="nil"/>
                    </w:pBdr>
                    <w:spacing w:after="0" w:line="240" w:lineRule="auto"/>
                    <w:rPr>
                      <w:rFonts w:ascii="Times New Roman" w:eastAsia="Times New Roman" w:hAnsi="Times New Roman" w:cs="Times New Roman"/>
                      <w:i/>
                      <w:sz w:val="26"/>
                      <w:szCs w:val="26"/>
                      <w:highlight w:val="yellow"/>
                    </w:rPr>
                  </w:pPr>
                </w:p>
                <w:p w14:paraId="00000061" w14:textId="77777777" w:rsidR="006876D8" w:rsidRDefault="00DF65FB">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Ritenere che la musica permetta lo sviluppo della competenza emotiva</w:t>
                  </w:r>
                </w:p>
                <w:p w14:paraId="00000062" w14:textId="77777777" w:rsidR="006876D8" w:rsidRDefault="006876D8">
                  <w:pPr>
                    <w:spacing w:after="0"/>
                    <w:rPr>
                      <w:rFonts w:ascii="Times New Roman" w:eastAsia="Times New Roman" w:hAnsi="Times New Roman" w:cs="Times New Roman"/>
                      <w:sz w:val="26"/>
                      <w:szCs w:val="26"/>
                    </w:rPr>
                  </w:pPr>
                </w:p>
                <w:p w14:paraId="00000063" w14:textId="77777777" w:rsidR="006876D8" w:rsidRDefault="006876D8">
                  <w:pPr>
                    <w:pBdr>
                      <w:top w:val="nil"/>
                      <w:left w:val="nil"/>
                      <w:bottom w:val="nil"/>
                      <w:right w:val="nil"/>
                      <w:between w:val="nil"/>
                    </w:pBdr>
                    <w:spacing w:after="0" w:line="240" w:lineRule="auto"/>
                    <w:rPr>
                      <w:rFonts w:ascii="Times New Roman" w:eastAsia="Times New Roman" w:hAnsi="Times New Roman" w:cs="Times New Roman"/>
                      <w:i/>
                      <w:sz w:val="26"/>
                      <w:szCs w:val="26"/>
                      <w:highlight w:val="yellow"/>
                    </w:rPr>
                  </w:pPr>
                </w:p>
              </w:tc>
              <w:tc>
                <w:tcPr>
                  <w:tcW w:w="4253" w:type="dxa"/>
                  <w:shd w:val="clear" w:color="auto" w:fill="auto"/>
                  <w:tcMar>
                    <w:top w:w="0" w:type="dxa"/>
                    <w:left w:w="108" w:type="dxa"/>
                    <w:bottom w:w="0" w:type="dxa"/>
                    <w:right w:w="108" w:type="dxa"/>
                  </w:tcMar>
                </w:tcPr>
                <w:p w14:paraId="00000064" w14:textId="77777777" w:rsidR="006876D8" w:rsidRDefault="006876D8">
                  <w:pPr>
                    <w:spacing w:after="0"/>
                    <w:rPr>
                      <w:rFonts w:ascii="Times New Roman" w:eastAsia="Times New Roman" w:hAnsi="Times New Roman" w:cs="Times New Roman"/>
                      <w:sz w:val="26"/>
                      <w:szCs w:val="26"/>
                    </w:rPr>
                  </w:pPr>
                </w:p>
                <w:p w14:paraId="00000065" w14:textId="77777777" w:rsidR="006876D8" w:rsidRDefault="00DF65FB">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Ritiene che la musica permetta lo sviluppo della competenza emotiva?</w:t>
                  </w:r>
                </w:p>
                <w:p w14:paraId="00000066" w14:textId="77777777" w:rsidR="006876D8" w:rsidRDefault="006876D8">
                  <w:pPr>
                    <w:spacing w:after="0"/>
                    <w:rPr>
                      <w:rFonts w:ascii="Times New Roman" w:eastAsia="Times New Roman" w:hAnsi="Times New Roman" w:cs="Times New Roman"/>
                      <w:sz w:val="26"/>
                      <w:szCs w:val="26"/>
                    </w:rPr>
                  </w:pPr>
                </w:p>
              </w:tc>
            </w:tr>
            <w:tr w:rsidR="006876D8" w14:paraId="24B57426" w14:textId="77777777">
              <w:tc>
                <w:tcPr>
                  <w:tcW w:w="3658" w:type="dxa"/>
                  <w:shd w:val="clear" w:color="auto" w:fill="auto"/>
                  <w:tcMar>
                    <w:top w:w="0" w:type="dxa"/>
                    <w:left w:w="108" w:type="dxa"/>
                    <w:bottom w:w="0" w:type="dxa"/>
                    <w:right w:w="108" w:type="dxa"/>
                  </w:tcMar>
                </w:tcPr>
                <w:p w14:paraId="00000067" w14:textId="77777777" w:rsidR="006876D8" w:rsidRDefault="006876D8">
                  <w:pPr>
                    <w:pBdr>
                      <w:top w:val="nil"/>
                      <w:left w:val="nil"/>
                      <w:bottom w:val="nil"/>
                      <w:right w:val="nil"/>
                      <w:between w:val="nil"/>
                    </w:pBdr>
                    <w:spacing w:after="0" w:line="240" w:lineRule="auto"/>
                    <w:rPr>
                      <w:rFonts w:ascii="Times New Roman" w:eastAsia="Times New Roman" w:hAnsi="Times New Roman" w:cs="Times New Roman"/>
                      <w:i/>
                      <w:sz w:val="26"/>
                      <w:szCs w:val="26"/>
                      <w:highlight w:val="yellow"/>
                    </w:rPr>
                  </w:pPr>
                </w:p>
                <w:p w14:paraId="00000068" w14:textId="77777777" w:rsidR="006876D8" w:rsidRDefault="00DF65FB">
                  <w:pPr>
                    <w:spacing w:after="0"/>
                    <w:rPr>
                      <w:rFonts w:ascii="Times New Roman" w:eastAsia="Times New Roman" w:hAnsi="Times New Roman" w:cs="Times New Roman"/>
                      <w:i/>
                      <w:sz w:val="26"/>
                      <w:szCs w:val="26"/>
                      <w:highlight w:val="yellow"/>
                    </w:rPr>
                  </w:pPr>
                  <w:r>
                    <w:rPr>
                      <w:rFonts w:ascii="Times New Roman" w:eastAsia="Times New Roman" w:hAnsi="Times New Roman" w:cs="Times New Roman"/>
                      <w:sz w:val="26"/>
                      <w:szCs w:val="26"/>
                    </w:rPr>
                    <w:t>Ritenere che la musica favorisca l’apprendimento senso motorio</w:t>
                  </w:r>
                </w:p>
                <w:p w14:paraId="00000069" w14:textId="77777777" w:rsidR="006876D8" w:rsidRDefault="006876D8">
                  <w:pPr>
                    <w:pBdr>
                      <w:top w:val="nil"/>
                      <w:left w:val="nil"/>
                      <w:bottom w:val="nil"/>
                      <w:right w:val="nil"/>
                      <w:between w:val="nil"/>
                    </w:pBdr>
                    <w:spacing w:after="0" w:line="240" w:lineRule="auto"/>
                    <w:rPr>
                      <w:rFonts w:ascii="Times New Roman" w:eastAsia="Times New Roman" w:hAnsi="Times New Roman" w:cs="Times New Roman"/>
                      <w:i/>
                      <w:sz w:val="26"/>
                      <w:szCs w:val="26"/>
                      <w:highlight w:val="yellow"/>
                    </w:rPr>
                  </w:pPr>
                </w:p>
              </w:tc>
              <w:tc>
                <w:tcPr>
                  <w:tcW w:w="4253" w:type="dxa"/>
                  <w:shd w:val="clear" w:color="auto" w:fill="auto"/>
                  <w:tcMar>
                    <w:top w:w="0" w:type="dxa"/>
                    <w:left w:w="108" w:type="dxa"/>
                    <w:bottom w:w="0" w:type="dxa"/>
                    <w:right w:w="108" w:type="dxa"/>
                  </w:tcMar>
                </w:tcPr>
                <w:p w14:paraId="0000006A" w14:textId="77777777" w:rsidR="006876D8" w:rsidRDefault="006876D8">
                  <w:pPr>
                    <w:spacing w:after="0"/>
                    <w:rPr>
                      <w:rFonts w:ascii="Times New Roman" w:eastAsia="Times New Roman" w:hAnsi="Times New Roman" w:cs="Times New Roman"/>
                      <w:sz w:val="26"/>
                      <w:szCs w:val="26"/>
                    </w:rPr>
                  </w:pPr>
                </w:p>
                <w:p w14:paraId="0000006B" w14:textId="77777777" w:rsidR="006876D8" w:rsidRDefault="00DF65FB">
                  <w:pPr>
                    <w:spacing w:after="0"/>
                    <w:rPr>
                      <w:rFonts w:ascii="Times New Roman" w:eastAsia="Times New Roman" w:hAnsi="Times New Roman" w:cs="Times New Roman"/>
                      <w:i/>
                      <w:sz w:val="26"/>
                      <w:szCs w:val="26"/>
                      <w:highlight w:val="yellow"/>
                    </w:rPr>
                  </w:pPr>
                  <w:r>
                    <w:rPr>
                      <w:rFonts w:ascii="Times New Roman" w:eastAsia="Times New Roman" w:hAnsi="Times New Roman" w:cs="Times New Roman"/>
                      <w:sz w:val="26"/>
                      <w:szCs w:val="26"/>
                    </w:rPr>
                    <w:t>Ritiene che la musica favorisca l’apprendimento motorio nei bambini</w:t>
                  </w:r>
                </w:p>
              </w:tc>
            </w:tr>
          </w:tbl>
          <w:p w14:paraId="0000006C" w14:textId="77777777" w:rsidR="006876D8" w:rsidRDefault="006876D8">
            <w:pPr>
              <w:pBdr>
                <w:top w:val="nil"/>
                <w:left w:val="nil"/>
                <w:bottom w:val="nil"/>
                <w:right w:val="nil"/>
                <w:between w:val="nil"/>
              </w:pBdr>
              <w:spacing w:after="0" w:line="240" w:lineRule="auto"/>
              <w:rPr>
                <w:i/>
                <w:sz w:val="18"/>
                <w:szCs w:val="18"/>
                <w:highlight w:val="yellow"/>
              </w:rPr>
            </w:pPr>
          </w:p>
        </w:tc>
        <w:tc>
          <w:tcPr>
            <w:tcW w:w="2623" w:type="dxa"/>
            <w:shd w:val="clear" w:color="auto" w:fill="auto"/>
            <w:tcMar>
              <w:top w:w="0" w:type="dxa"/>
              <w:left w:w="108" w:type="dxa"/>
              <w:bottom w:w="0" w:type="dxa"/>
              <w:right w:w="108" w:type="dxa"/>
            </w:tcMar>
          </w:tcPr>
          <w:p w14:paraId="0000006E"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vi è coerenza tra fattore e indicatori</w:t>
            </w:r>
          </w:p>
          <w:p w14:paraId="0000006F"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vi è coerenza tra indicatore e domanda corrispondente del questionario</w:t>
            </w:r>
          </w:p>
        </w:tc>
      </w:tr>
      <w:tr w:rsidR="006876D8" w14:paraId="061344F4" w14:textId="77777777">
        <w:tc>
          <w:tcPr>
            <w:tcW w:w="465" w:type="dxa"/>
            <w:shd w:val="clear" w:color="auto" w:fill="auto"/>
            <w:tcMar>
              <w:top w:w="0" w:type="dxa"/>
              <w:left w:w="108" w:type="dxa"/>
              <w:bottom w:w="0" w:type="dxa"/>
              <w:right w:w="108" w:type="dxa"/>
            </w:tcMar>
          </w:tcPr>
          <w:p w14:paraId="00000070"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16</w:t>
            </w:r>
          </w:p>
        </w:tc>
        <w:tc>
          <w:tcPr>
            <w:tcW w:w="8181" w:type="dxa"/>
            <w:gridSpan w:val="2"/>
            <w:shd w:val="clear" w:color="auto" w:fill="auto"/>
            <w:tcMar>
              <w:top w:w="0" w:type="dxa"/>
              <w:left w:w="108" w:type="dxa"/>
              <w:bottom w:w="0" w:type="dxa"/>
              <w:right w:w="108" w:type="dxa"/>
            </w:tcMar>
          </w:tcPr>
          <w:p w14:paraId="00000071"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Variabili di sfondo</w:t>
            </w:r>
          </w:p>
          <w:p w14:paraId="00000072" w14:textId="77777777" w:rsidR="006876D8" w:rsidRDefault="00DF65FB">
            <w:pPr>
              <w:spacing w:before="240" w:after="240"/>
              <w:rPr>
                <w:rFonts w:ascii="Times New Roman" w:eastAsia="Times New Roman" w:hAnsi="Times New Roman" w:cs="Times New Roman"/>
                <w:i/>
                <w:sz w:val="26"/>
                <w:szCs w:val="26"/>
                <w:highlight w:val="yellow"/>
              </w:rPr>
            </w:pPr>
            <w:r>
              <w:rPr>
                <w:rFonts w:ascii="Times New Roman" w:eastAsia="Times New Roman" w:hAnsi="Times New Roman" w:cs="Times New Roman"/>
                <w:sz w:val="26"/>
                <w:szCs w:val="26"/>
              </w:rPr>
              <w:t>Età, Genere e Titolo di studio</w:t>
            </w:r>
          </w:p>
        </w:tc>
        <w:tc>
          <w:tcPr>
            <w:tcW w:w="2623" w:type="dxa"/>
            <w:shd w:val="clear" w:color="auto" w:fill="auto"/>
            <w:tcMar>
              <w:top w:w="0" w:type="dxa"/>
              <w:left w:w="108" w:type="dxa"/>
              <w:bottom w:w="0" w:type="dxa"/>
              <w:right w:w="108" w:type="dxa"/>
            </w:tcMar>
          </w:tcPr>
          <w:p w14:paraId="00000074"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sono coerenti con l’obiettivo di ricerca</w:t>
            </w:r>
          </w:p>
        </w:tc>
      </w:tr>
      <w:tr w:rsidR="006876D8" w14:paraId="2C4901C9" w14:textId="77777777">
        <w:tc>
          <w:tcPr>
            <w:tcW w:w="465" w:type="dxa"/>
            <w:shd w:val="clear" w:color="auto" w:fill="auto"/>
            <w:tcMar>
              <w:top w:w="0" w:type="dxa"/>
              <w:left w:w="108" w:type="dxa"/>
              <w:bottom w:w="0" w:type="dxa"/>
              <w:right w:w="108" w:type="dxa"/>
            </w:tcMar>
          </w:tcPr>
          <w:p w14:paraId="00000075"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17</w:t>
            </w:r>
          </w:p>
        </w:tc>
        <w:tc>
          <w:tcPr>
            <w:tcW w:w="8181" w:type="dxa"/>
            <w:gridSpan w:val="2"/>
            <w:shd w:val="clear" w:color="auto" w:fill="auto"/>
            <w:tcMar>
              <w:top w:w="0" w:type="dxa"/>
              <w:left w:w="108" w:type="dxa"/>
              <w:bottom w:w="0" w:type="dxa"/>
              <w:right w:w="108" w:type="dxa"/>
            </w:tcMar>
          </w:tcPr>
          <w:p w14:paraId="00000076"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Popolazione di riferimento</w:t>
            </w:r>
          </w:p>
          <w:p w14:paraId="00000077"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78" w14:textId="77777777" w:rsidR="006876D8" w:rsidRDefault="00DF65FB">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Docenti della scuola dell’infanzia presenti sul territorio Piemontese</w:t>
            </w:r>
          </w:p>
          <w:p w14:paraId="00000079" w14:textId="77777777" w:rsidR="006876D8" w:rsidRDefault="006876D8">
            <w:pPr>
              <w:spacing w:after="0"/>
              <w:rPr>
                <w:rFonts w:ascii="Arial" w:eastAsia="Arial" w:hAnsi="Arial" w:cs="Arial"/>
                <w:sz w:val="26"/>
                <w:szCs w:val="26"/>
              </w:rPr>
            </w:pPr>
          </w:p>
        </w:tc>
        <w:tc>
          <w:tcPr>
            <w:tcW w:w="2623" w:type="dxa"/>
            <w:shd w:val="clear" w:color="auto" w:fill="auto"/>
            <w:tcMar>
              <w:top w:w="0" w:type="dxa"/>
              <w:left w:w="108" w:type="dxa"/>
              <w:bottom w:w="0" w:type="dxa"/>
              <w:right w:w="108" w:type="dxa"/>
            </w:tcMar>
          </w:tcPr>
          <w:p w14:paraId="0000007B"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è coerente con il campione scelto</w:t>
            </w:r>
          </w:p>
        </w:tc>
      </w:tr>
      <w:tr w:rsidR="006876D8" w14:paraId="07D637E4" w14:textId="77777777">
        <w:tc>
          <w:tcPr>
            <w:tcW w:w="465" w:type="dxa"/>
            <w:shd w:val="clear" w:color="auto" w:fill="auto"/>
            <w:tcMar>
              <w:top w:w="0" w:type="dxa"/>
              <w:left w:w="108" w:type="dxa"/>
              <w:bottom w:w="0" w:type="dxa"/>
              <w:right w:w="108" w:type="dxa"/>
            </w:tcMar>
          </w:tcPr>
          <w:p w14:paraId="0000007C"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18</w:t>
            </w:r>
          </w:p>
        </w:tc>
        <w:tc>
          <w:tcPr>
            <w:tcW w:w="8181" w:type="dxa"/>
            <w:gridSpan w:val="2"/>
            <w:shd w:val="clear" w:color="auto" w:fill="auto"/>
            <w:tcMar>
              <w:top w:w="0" w:type="dxa"/>
              <w:left w:w="108" w:type="dxa"/>
              <w:bottom w:w="0" w:type="dxa"/>
              <w:right w:w="108" w:type="dxa"/>
            </w:tcMar>
          </w:tcPr>
          <w:p w14:paraId="0000007D"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Numerosità del campione</w:t>
            </w:r>
          </w:p>
          <w:p w14:paraId="0000007E"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7F" w14:textId="77777777" w:rsidR="006876D8" w:rsidRDefault="00DF65FB">
            <w:pPr>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40 soggetti</w:t>
            </w:r>
          </w:p>
          <w:p w14:paraId="00000080" w14:textId="77777777" w:rsidR="006876D8" w:rsidRDefault="006876D8">
            <w:pPr>
              <w:pBdr>
                <w:top w:val="nil"/>
                <w:left w:val="nil"/>
                <w:bottom w:val="nil"/>
                <w:right w:val="nil"/>
                <w:between w:val="nil"/>
              </w:pBdr>
              <w:spacing w:after="0" w:line="240" w:lineRule="auto"/>
              <w:rPr>
                <w:sz w:val="18"/>
                <w:szCs w:val="18"/>
              </w:rPr>
            </w:pPr>
          </w:p>
        </w:tc>
        <w:tc>
          <w:tcPr>
            <w:tcW w:w="2623" w:type="dxa"/>
            <w:shd w:val="clear" w:color="auto" w:fill="auto"/>
            <w:tcMar>
              <w:top w:w="0" w:type="dxa"/>
              <w:left w:w="108" w:type="dxa"/>
              <w:bottom w:w="0" w:type="dxa"/>
              <w:right w:w="108" w:type="dxa"/>
            </w:tcMar>
          </w:tcPr>
          <w:p w14:paraId="00000082"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è esplicitata</w:t>
            </w:r>
          </w:p>
        </w:tc>
      </w:tr>
      <w:tr w:rsidR="006876D8" w14:paraId="402ADE53" w14:textId="77777777">
        <w:tc>
          <w:tcPr>
            <w:tcW w:w="465" w:type="dxa"/>
            <w:shd w:val="clear" w:color="auto" w:fill="auto"/>
            <w:tcMar>
              <w:top w:w="0" w:type="dxa"/>
              <w:left w:w="108" w:type="dxa"/>
              <w:bottom w:w="0" w:type="dxa"/>
              <w:right w:w="108" w:type="dxa"/>
            </w:tcMar>
          </w:tcPr>
          <w:p w14:paraId="00000083"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19</w:t>
            </w:r>
          </w:p>
        </w:tc>
        <w:tc>
          <w:tcPr>
            <w:tcW w:w="8181" w:type="dxa"/>
            <w:gridSpan w:val="2"/>
            <w:shd w:val="clear" w:color="auto" w:fill="auto"/>
            <w:tcMar>
              <w:top w:w="0" w:type="dxa"/>
              <w:left w:w="108" w:type="dxa"/>
              <w:bottom w:w="0" w:type="dxa"/>
              <w:right w:w="108" w:type="dxa"/>
            </w:tcMar>
          </w:tcPr>
          <w:p w14:paraId="00000084"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Tecnica di campionamento utilizzata</w:t>
            </w:r>
          </w:p>
          <w:p w14:paraId="00000085"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86" w14:textId="77777777" w:rsidR="006876D8" w:rsidRDefault="00DF65FB">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Abbiamo scelto come tecnica di campionamento quella di tipo non probabilistico a valanga.</w:t>
            </w:r>
          </w:p>
          <w:p w14:paraId="00000087" w14:textId="77777777" w:rsidR="006876D8" w:rsidRDefault="006876D8">
            <w:pPr>
              <w:pBdr>
                <w:top w:val="nil"/>
                <w:left w:val="nil"/>
                <w:bottom w:val="nil"/>
                <w:right w:val="nil"/>
                <w:between w:val="nil"/>
              </w:pBdr>
              <w:spacing w:after="0" w:line="240" w:lineRule="auto"/>
              <w:rPr>
                <w:i/>
                <w:sz w:val="18"/>
                <w:szCs w:val="18"/>
                <w:highlight w:val="yellow"/>
              </w:rPr>
            </w:pPr>
          </w:p>
        </w:tc>
        <w:tc>
          <w:tcPr>
            <w:tcW w:w="2623" w:type="dxa"/>
            <w:shd w:val="clear" w:color="auto" w:fill="auto"/>
            <w:tcMar>
              <w:top w:w="0" w:type="dxa"/>
              <w:left w:w="108" w:type="dxa"/>
              <w:bottom w:w="0" w:type="dxa"/>
              <w:right w:w="108" w:type="dxa"/>
            </w:tcMar>
          </w:tcPr>
          <w:p w14:paraId="00000089"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è esplicitata</w:t>
            </w:r>
          </w:p>
        </w:tc>
      </w:tr>
      <w:tr w:rsidR="006876D8" w14:paraId="479FEE58" w14:textId="77777777">
        <w:tc>
          <w:tcPr>
            <w:tcW w:w="465" w:type="dxa"/>
            <w:shd w:val="clear" w:color="auto" w:fill="auto"/>
            <w:tcMar>
              <w:top w:w="0" w:type="dxa"/>
              <w:left w:w="108" w:type="dxa"/>
              <w:bottom w:w="0" w:type="dxa"/>
              <w:right w:w="108" w:type="dxa"/>
            </w:tcMar>
          </w:tcPr>
          <w:p w14:paraId="0000008A"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20</w:t>
            </w:r>
          </w:p>
        </w:tc>
        <w:tc>
          <w:tcPr>
            <w:tcW w:w="8181" w:type="dxa"/>
            <w:gridSpan w:val="2"/>
            <w:shd w:val="clear" w:color="auto" w:fill="auto"/>
            <w:tcMar>
              <w:top w:w="0" w:type="dxa"/>
              <w:left w:w="108" w:type="dxa"/>
              <w:bottom w:w="0" w:type="dxa"/>
              <w:right w:w="108" w:type="dxa"/>
            </w:tcMar>
          </w:tcPr>
          <w:p w14:paraId="0000008B"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Tecniche di rilevazione dati utilizzate</w:t>
            </w:r>
          </w:p>
          <w:p w14:paraId="0000008C" w14:textId="77777777" w:rsidR="006876D8" w:rsidRDefault="00DF65FB">
            <w:pPr>
              <w:spacing w:after="0"/>
              <w:rPr>
                <w:rFonts w:ascii="Arial" w:eastAsia="Arial" w:hAnsi="Arial" w:cs="Arial"/>
                <w:sz w:val="26"/>
                <w:szCs w:val="26"/>
              </w:rPr>
            </w:pPr>
            <w:r>
              <w:rPr>
                <w:rFonts w:ascii="Times New Roman" w:eastAsia="Times New Roman" w:hAnsi="Times New Roman" w:cs="Times New Roman"/>
                <w:sz w:val="26"/>
                <w:szCs w:val="26"/>
              </w:rPr>
              <w:t xml:space="preserve"> Rilevazione di tipo quantitativo, ottenendo dei dati ad alta strutturazione.</w:t>
            </w:r>
          </w:p>
          <w:p w14:paraId="0000008D" w14:textId="77777777" w:rsidR="006876D8" w:rsidRDefault="006876D8">
            <w:pPr>
              <w:spacing w:after="0"/>
              <w:rPr>
                <w:rFonts w:ascii="Arial" w:eastAsia="Arial" w:hAnsi="Arial" w:cs="Arial"/>
                <w:sz w:val="26"/>
                <w:szCs w:val="26"/>
              </w:rPr>
            </w:pPr>
          </w:p>
        </w:tc>
        <w:tc>
          <w:tcPr>
            <w:tcW w:w="2623" w:type="dxa"/>
            <w:shd w:val="clear" w:color="auto" w:fill="auto"/>
            <w:tcMar>
              <w:top w:w="0" w:type="dxa"/>
              <w:left w:w="108" w:type="dxa"/>
              <w:bottom w:w="0" w:type="dxa"/>
              <w:right w:w="108" w:type="dxa"/>
            </w:tcMar>
          </w:tcPr>
          <w:p w14:paraId="0000008F"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sono esplicitate</w:t>
            </w:r>
          </w:p>
        </w:tc>
      </w:tr>
      <w:tr w:rsidR="006876D8" w14:paraId="5D8777CA" w14:textId="77777777">
        <w:tc>
          <w:tcPr>
            <w:tcW w:w="465" w:type="dxa"/>
            <w:shd w:val="clear" w:color="auto" w:fill="auto"/>
            <w:tcMar>
              <w:top w:w="0" w:type="dxa"/>
              <w:left w:w="108" w:type="dxa"/>
              <w:bottom w:w="0" w:type="dxa"/>
              <w:right w:w="108" w:type="dxa"/>
            </w:tcMar>
          </w:tcPr>
          <w:p w14:paraId="00000090"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21</w:t>
            </w:r>
          </w:p>
        </w:tc>
        <w:tc>
          <w:tcPr>
            <w:tcW w:w="8181" w:type="dxa"/>
            <w:gridSpan w:val="2"/>
            <w:shd w:val="clear" w:color="auto" w:fill="auto"/>
            <w:tcMar>
              <w:top w:w="0" w:type="dxa"/>
              <w:left w:w="108" w:type="dxa"/>
              <w:bottom w:w="0" w:type="dxa"/>
              <w:right w:w="108" w:type="dxa"/>
            </w:tcMar>
          </w:tcPr>
          <w:p w14:paraId="00000091"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Strumenti di rilevazione dati utilizzati</w:t>
            </w:r>
          </w:p>
          <w:p w14:paraId="00000092"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93" w14:textId="77777777" w:rsidR="006876D8" w:rsidRDefault="00DF65FB">
            <w:pPr>
              <w:pBdr>
                <w:top w:val="nil"/>
                <w:left w:val="nil"/>
                <w:bottom w:val="nil"/>
                <w:right w:val="nil"/>
                <w:between w:val="nil"/>
              </w:pBdr>
              <w:spacing w:after="0" w:line="240" w:lineRule="auto"/>
              <w:rPr>
                <w:rFonts w:ascii="Arial" w:eastAsia="Arial" w:hAnsi="Arial" w:cs="Arial"/>
                <w:sz w:val="24"/>
                <w:szCs w:val="24"/>
              </w:rPr>
            </w:pPr>
            <w:r>
              <w:rPr>
                <w:rFonts w:ascii="Times New Roman" w:eastAsia="Times New Roman" w:hAnsi="Times New Roman" w:cs="Times New Roman"/>
                <w:sz w:val="26"/>
                <w:szCs w:val="26"/>
              </w:rPr>
              <w:t>Questionario autocompilato</w:t>
            </w:r>
            <w:r>
              <w:rPr>
                <w:rFonts w:ascii="Arial" w:eastAsia="Arial" w:hAnsi="Arial" w:cs="Arial"/>
                <w:sz w:val="24"/>
                <w:szCs w:val="24"/>
              </w:rPr>
              <w:t xml:space="preserve"> </w:t>
            </w:r>
          </w:p>
          <w:p w14:paraId="00000094"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tc>
        <w:tc>
          <w:tcPr>
            <w:tcW w:w="2623" w:type="dxa"/>
            <w:shd w:val="clear" w:color="auto" w:fill="auto"/>
            <w:tcMar>
              <w:top w:w="0" w:type="dxa"/>
              <w:left w:w="108" w:type="dxa"/>
              <w:bottom w:w="0" w:type="dxa"/>
              <w:right w:w="108" w:type="dxa"/>
            </w:tcMar>
          </w:tcPr>
          <w:p w14:paraId="00000096"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sono esplicitati</w:t>
            </w:r>
          </w:p>
        </w:tc>
      </w:tr>
      <w:tr w:rsidR="006876D8" w14:paraId="310B67B6" w14:textId="77777777">
        <w:tc>
          <w:tcPr>
            <w:tcW w:w="465" w:type="dxa"/>
            <w:shd w:val="clear" w:color="auto" w:fill="auto"/>
            <w:tcMar>
              <w:top w:w="0" w:type="dxa"/>
              <w:left w:w="108" w:type="dxa"/>
              <w:bottom w:w="0" w:type="dxa"/>
              <w:right w:w="108" w:type="dxa"/>
            </w:tcMar>
          </w:tcPr>
          <w:p w14:paraId="00000097"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lastRenderedPageBreak/>
              <w:t>22</w:t>
            </w:r>
          </w:p>
        </w:tc>
        <w:tc>
          <w:tcPr>
            <w:tcW w:w="8181" w:type="dxa"/>
            <w:gridSpan w:val="2"/>
            <w:shd w:val="clear" w:color="auto" w:fill="auto"/>
            <w:tcMar>
              <w:top w:w="0" w:type="dxa"/>
              <w:left w:w="108" w:type="dxa"/>
              <w:bottom w:w="0" w:type="dxa"/>
              <w:right w:w="108" w:type="dxa"/>
            </w:tcMar>
          </w:tcPr>
          <w:p w14:paraId="00000098"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Come sono stati contattati i soggetti del campione</w:t>
            </w:r>
          </w:p>
          <w:p w14:paraId="00000099"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9A" w14:textId="77777777" w:rsidR="006876D8" w:rsidRDefault="00DF65FB">
            <w:pPr>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Abbiamo contattato i soggetti tramite alcune conoscenze all’interno di scuole dell’infanzia e il successivo passaparola dei primi soggetti interpellati.</w:t>
            </w:r>
          </w:p>
          <w:p w14:paraId="0000009B" w14:textId="77777777" w:rsidR="006876D8" w:rsidRDefault="006876D8">
            <w:pPr>
              <w:pBdr>
                <w:top w:val="nil"/>
                <w:left w:val="nil"/>
                <w:bottom w:val="nil"/>
                <w:right w:val="nil"/>
                <w:between w:val="nil"/>
              </w:pBdr>
              <w:spacing w:after="0" w:line="240" w:lineRule="auto"/>
              <w:rPr>
                <w:rFonts w:ascii="Arial" w:eastAsia="Arial" w:hAnsi="Arial" w:cs="Arial"/>
                <w:sz w:val="26"/>
                <w:szCs w:val="26"/>
              </w:rPr>
            </w:pPr>
          </w:p>
        </w:tc>
        <w:tc>
          <w:tcPr>
            <w:tcW w:w="2623" w:type="dxa"/>
            <w:shd w:val="clear" w:color="auto" w:fill="auto"/>
            <w:tcMar>
              <w:top w:w="0" w:type="dxa"/>
              <w:left w:w="108" w:type="dxa"/>
              <w:bottom w:w="0" w:type="dxa"/>
              <w:right w:w="108" w:type="dxa"/>
            </w:tcMar>
          </w:tcPr>
          <w:p w14:paraId="0000009D"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è esplicitata la procedura utilizzata p</w:t>
            </w:r>
            <w:r>
              <w:rPr>
                <w:rFonts w:ascii="Arial" w:eastAsia="Arial" w:hAnsi="Arial" w:cs="Arial"/>
                <w:sz w:val="14"/>
                <w:szCs w:val="14"/>
              </w:rPr>
              <w:t>er contattare i soggetti del campione</w:t>
            </w:r>
          </w:p>
        </w:tc>
      </w:tr>
      <w:tr w:rsidR="006876D8" w14:paraId="1D96771A" w14:textId="77777777">
        <w:tc>
          <w:tcPr>
            <w:tcW w:w="465" w:type="dxa"/>
            <w:shd w:val="clear" w:color="auto" w:fill="auto"/>
            <w:tcMar>
              <w:top w:w="0" w:type="dxa"/>
              <w:left w:w="108" w:type="dxa"/>
              <w:bottom w:w="0" w:type="dxa"/>
              <w:right w:w="108" w:type="dxa"/>
            </w:tcMar>
          </w:tcPr>
          <w:p w14:paraId="0000009E"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23</w:t>
            </w:r>
          </w:p>
        </w:tc>
        <w:tc>
          <w:tcPr>
            <w:tcW w:w="8181" w:type="dxa"/>
            <w:gridSpan w:val="2"/>
            <w:shd w:val="clear" w:color="auto" w:fill="auto"/>
            <w:tcMar>
              <w:top w:w="0" w:type="dxa"/>
              <w:left w:w="108" w:type="dxa"/>
              <w:bottom w:w="0" w:type="dxa"/>
              <w:right w:w="108" w:type="dxa"/>
            </w:tcMar>
          </w:tcPr>
          <w:p w14:paraId="0000009F"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Rilevazione dei dati</w:t>
            </w:r>
          </w:p>
          <w:p w14:paraId="000000A0"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A1" w14:textId="77777777" w:rsidR="006876D8" w:rsidRDefault="00DF65FB">
            <w:pPr>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Il questionario è stato somministrato tramite una procedura online.</w:t>
            </w:r>
          </w:p>
          <w:p w14:paraId="000000A2" w14:textId="77777777" w:rsidR="006876D8" w:rsidRDefault="006876D8">
            <w:pPr>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2623" w:type="dxa"/>
            <w:shd w:val="clear" w:color="auto" w:fill="auto"/>
            <w:tcMar>
              <w:top w:w="0" w:type="dxa"/>
              <w:left w:w="108" w:type="dxa"/>
              <w:bottom w:w="0" w:type="dxa"/>
              <w:right w:w="108" w:type="dxa"/>
            </w:tcMar>
          </w:tcPr>
          <w:p w14:paraId="000000A4"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 xml:space="preserve">1 punto se è esplicitato come sono stati somministrati gli strumenti </w:t>
            </w:r>
          </w:p>
        </w:tc>
      </w:tr>
      <w:tr w:rsidR="006876D8" w14:paraId="3063ECF3" w14:textId="77777777">
        <w:tc>
          <w:tcPr>
            <w:tcW w:w="465" w:type="dxa"/>
            <w:shd w:val="clear" w:color="auto" w:fill="auto"/>
            <w:tcMar>
              <w:top w:w="0" w:type="dxa"/>
              <w:left w:w="108" w:type="dxa"/>
              <w:bottom w:w="0" w:type="dxa"/>
              <w:right w:w="108" w:type="dxa"/>
            </w:tcMar>
          </w:tcPr>
          <w:p w14:paraId="000000A5"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24</w:t>
            </w:r>
          </w:p>
        </w:tc>
        <w:tc>
          <w:tcPr>
            <w:tcW w:w="8181" w:type="dxa"/>
            <w:gridSpan w:val="2"/>
            <w:shd w:val="clear" w:color="auto" w:fill="auto"/>
            <w:tcMar>
              <w:top w:w="0" w:type="dxa"/>
              <w:left w:w="108" w:type="dxa"/>
              <w:bottom w:w="0" w:type="dxa"/>
              <w:right w:w="108" w:type="dxa"/>
            </w:tcMar>
          </w:tcPr>
          <w:p w14:paraId="000000A6"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Costruzione della matrice dei dati</w:t>
            </w:r>
          </w:p>
          <w:p w14:paraId="000000A7"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A8" w14:textId="77777777" w:rsidR="006876D8" w:rsidRDefault="00DF65FB">
            <w:pPr>
              <w:pBdr>
                <w:top w:val="nil"/>
                <w:left w:val="nil"/>
                <w:bottom w:val="nil"/>
                <w:right w:val="nil"/>
                <w:between w:val="nil"/>
              </w:pBdr>
              <w:spacing w:after="0" w:line="240" w:lineRule="auto"/>
              <w:rPr>
                <w:rFonts w:ascii="Arial" w:eastAsia="Arial" w:hAnsi="Arial" w:cs="Arial"/>
                <w:sz w:val="26"/>
                <w:szCs w:val="26"/>
              </w:rPr>
            </w:pPr>
            <w:r>
              <w:rPr>
                <w:rFonts w:ascii="Times New Roman" w:eastAsia="Times New Roman" w:hAnsi="Times New Roman" w:cs="Times New Roman"/>
                <w:sz w:val="26"/>
                <w:szCs w:val="26"/>
              </w:rPr>
              <w:t>Il documento Excel contenente la matrice dei dati è stato allegato al file compresso .zip).</w:t>
            </w:r>
            <w:r>
              <w:rPr>
                <w:rFonts w:ascii="Arial" w:eastAsia="Arial" w:hAnsi="Arial" w:cs="Arial"/>
                <w:sz w:val="26"/>
                <w:szCs w:val="26"/>
              </w:rPr>
              <w:t xml:space="preserve"> </w:t>
            </w:r>
          </w:p>
          <w:p w14:paraId="000000A9"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tc>
        <w:tc>
          <w:tcPr>
            <w:tcW w:w="2623" w:type="dxa"/>
            <w:shd w:val="clear" w:color="auto" w:fill="auto"/>
            <w:tcMar>
              <w:top w:w="0" w:type="dxa"/>
              <w:left w:w="108" w:type="dxa"/>
              <w:bottom w:w="0" w:type="dxa"/>
              <w:right w:w="108" w:type="dxa"/>
            </w:tcMar>
          </w:tcPr>
          <w:p w14:paraId="000000AB"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la matrice dei dati è allegata al file co</w:t>
            </w:r>
            <w:r>
              <w:rPr>
                <w:rFonts w:ascii="Arial" w:eastAsia="Arial" w:hAnsi="Arial" w:cs="Arial"/>
                <w:sz w:val="14"/>
                <w:szCs w:val="14"/>
              </w:rPr>
              <w:t>mpresso .zip)</w:t>
            </w:r>
          </w:p>
        </w:tc>
      </w:tr>
      <w:tr w:rsidR="006876D8" w14:paraId="0485EB37" w14:textId="77777777">
        <w:tc>
          <w:tcPr>
            <w:tcW w:w="465" w:type="dxa"/>
            <w:shd w:val="clear" w:color="auto" w:fill="auto"/>
            <w:tcMar>
              <w:top w:w="0" w:type="dxa"/>
              <w:left w:w="108" w:type="dxa"/>
              <w:bottom w:w="0" w:type="dxa"/>
              <w:right w:w="108" w:type="dxa"/>
            </w:tcMar>
          </w:tcPr>
          <w:p w14:paraId="000000AC"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25</w:t>
            </w:r>
          </w:p>
        </w:tc>
        <w:tc>
          <w:tcPr>
            <w:tcW w:w="8181" w:type="dxa"/>
            <w:gridSpan w:val="2"/>
            <w:shd w:val="clear" w:color="auto" w:fill="auto"/>
            <w:tcMar>
              <w:top w:w="0" w:type="dxa"/>
              <w:left w:w="108" w:type="dxa"/>
              <w:bottom w:w="0" w:type="dxa"/>
              <w:right w:w="108" w:type="dxa"/>
            </w:tcMar>
          </w:tcPr>
          <w:p w14:paraId="000000AD"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Analisi monovariata</w:t>
            </w:r>
          </w:p>
          <w:p w14:paraId="000000AE"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 xml:space="preserve"> </w:t>
            </w:r>
          </w:p>
          <w:p w14:paraId="000000AF" w14:textId="77777777" w:rsidR="006876D8" w:rsidRDefault="00DF65FB">
            <w:pPr>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Dopo aver caricato i nostri dati sul calcolatore, li abbiamo importati sul programma di elaborazione dati da noi scelto, JsStat (a cura di Roberto Trinchero). Tramite quest’ultimo abbiamo eseguito l’analisi monovariata, prendendo in considerazione le distr</w:t>
            </w:r>
            <w:r>
              <w:rPr>
                <w:rFonts w:ascii="Times New Roman" w:eastAsia="Times New Roman" w:hAnsi="Times New Roman" w:cs="Times New Roman"/>
                <w:sz w:val="26"/>
                <w:szCs w:val="26"/>
              </w:rPr>
              <w:t>ibuzioni di frequenza, le rappresentazioni grafiche, gli indici di tendenza centrale e quelli di dispersione.</w:t>
            </w:r>
          </w:p>
          <w:p w14:paraId="000000B0"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tc>
        <w:tc>
          <w:tcPr>
            <w:tcW w:w="2623" w:type="dxa"/>
            <w:shd w:val="clear" w:color="auto" w:fill="auto"/>
            <w:tcMar>
              <w:top w:w="0" w:type="dxa"/>
              <w:left w:w="108" w:type="dxa"/>
              <w:bottom w:w="0" w:type="dxa"/>
              <w:right w:w="108" w:type="dxa"/>
            </w:tcMar>
          </w:tcPr>
          <w:p w14:paraId="000000B2"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l’analisi è corretta</w:t>
            </w:r>
          </w:p>
        </w:tc>
      </w:tr>
      <w:tr w:rsidR="006876D8" w14:paraId="209D54A8" w14:textId="77777777">
        <w:tc>
          <w:tcPr>
            <w:tcW w:w="465" w:type="dxa"/>
            <w:shd w:val="clear" w:color="auto" w:fill="auto"/>
            <w:tcMar>
              <w:top w:w="0" w:type="dxa"/>
              <w:left w:w="108" w:type="dxa"/>
              <w:bottom w:w="0" w:type="dxa"/>
              <w:right w:w="108" w:type="dxa"/>
            </w:tcMar>
          </w:tcPr>
          <w:p w14:paraId="000000B3"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26</w:t>
            </w:r>
          </w:p>
        </w:tc>
        <w:tc>
          <w:tcPr>
            <w:tcW w:w="8181" w:type="dxa"/>
            <w:gridSpan w:val="2"/>
            <w:shd w:val="clear" w:color="auto" w:fill="auto"/>
            <w:tcMar>
              <w:top w:w="0" w:type="dxa"/>
              <w:left w:w="108" w:type="dxa"/>
              <w:bottom w:w="0" w:type="dxa"/>
              <w:right w:w="108" w:type="dxa"/>
            </w:tcMar>
          </w:tcPr>
          <w:p w14:paraId="000000B4"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 xml:space="preserve">Analisi bivariata </w:t>
            </w:r>
          </w:p>
          <w:p w14:paraId="000000B5" w14:textId="77777777" w:rsidR="006876D8" w:rsidRDefault="006876D8">
            <w:pPr>
              <w:spacing w:after="0"/>
              <w:rPr>
                <w:rFonts w:ascii="Arial" w:eastAsia="Arial" w:hAnsi="Arial" w:cs="Arial"/>
                <w:sz w:val="14"/>
                <w:szCs w:val="14"/>
              </w:rPr>
            </w:pPr>
          </w:p>
          <w:p w14:paraId="000000B6" w14:textId="0352DD10" w:rsidR="006876D8" w:rsidRDefault="00DF65FB">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Dopo aver svolto l’analisi monovariata, abbiamo eseguito anche quella bivariata tramite il programma di elaborazione dati usato precedentemente (JsStat). L’analisi della varianza non parametrica (o test di Kruskal e Wallis) è stata l</w:t>
            </w:r>
            <w:r w:rsidR="003C4617">
              <w:rPr>
                <w:rFonts w:ascii="Times New Roman" w:eastAsia="Times New Roman" w:hAnsi="Times New Roman" w:cs="Times New Roman"/>
                <w:sz w:val="26"/>
                <w:szCs w:val="26"/>
              </w:rPr>
              <w:t>a</w:t>
            </w:r>
            <w:r>
              <w:rPr>
                <w:rFonts w:ascii="Times New Roman" w:eastAsia="Times New Roman" w:hAnsi="Times New Roman" w:cs="Times New Roman"/>
                <w:sz w:val="26"/>
                <w:szCs w:val="26"/>
              </w:rPr>
              <w:t xml:space="preserve"> tecnica da noi utiliz</w:t>
            </w:r>
            <w:r>
              <w:rPr>
                <w:rFonts w:ascii="Times New Roman" w:eastAsia="Times New Roman" w:hAnsi="Times New Roman" w:cs="Times New Roman"/>
                <w:sz w:val="26"/>
                <w:szCs w:val="26"/>
              </w:rPr>
              <w:t>zat</w:t>
            </w:r>
            <w:r w:rsidR="003C4617">
              <w:rPr>
                <w:rFonts w:ascii="Times New Roman" w:eastAsia="Times New Roman" w:hAnsi="Times New Roman" w:cs="Times New Roman"/>
                <w:sz w:val="26"/>
                <w:szCs w:val="26"/>
              </w:rPr>
              <w:t>a</w:t>
            </w:r>
            <w:r>
              <w:rPr>
                <w:rFonts w:ascii="Times New Roman" w:eastAsia="Times New Roman" w:hAnsi="Times New Roman" w:cs="Times New Roman"/>
                <w:sz w:val="26"/>
                <w:szCs w:val="26"/>
              </w:rPr>
              <w:t xml:space="preserve"> per verificare le relazioni tra le variabili.</w:t>
            </w:r>
          </w:p>
          <w:p w14:paraId="000000B7"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tc>
        <w:tc>
          <w:tcPr>
            <w:tcW w:w="2623" w:type="dxa"/>
            <w:shd w:val="clear" w:color="auto" w:fill="auto"/>
            <w:tcMar>
              <w:top w:w="0" w:type="dxa"/>
              <w:left w:w="108" w:type="dxa"/>
              <w:bottom w:w="0" w:type="dxa"/>
              <w:right w:w="108" w:type="dxa"/>
            </w:tcMar>
          </w:tcPr>
          <w:p w14:paraId="000000B9"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l’analisi è corretta</w:t>
            </w:r>
          </w:p>
        </w:tc>
      </w:tr>
      <w:tr w:rsidR="006876D8" w14:paraId="4EC562EF" w14:textId="77777777">
        <w:tc>
          <w:tcPr>
            <w:tcW w:w="465" w:type="dxa"/>
            <w:shd w:val="clear" w:color="auto" w:fill="auto"/>
            <w:tcMar>
              <w:top w:w="0" w:type="dxa"/>
              <w:left w:w="108" w:type="dxa"/>
              <w:bottom w:w="0" w:type="dxa"/>
              <w:right w:w="108" w:type="dxa"/>
            </w:tcMar>
          </w:tcPr>
          <w:p w14:paraId="000000BA"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27</w:t>
            </w:r>
          </w:p>
        </w:tc>
        <w:tc>
          <w:tcPr>
            <w:tcW w:w="8181" w:type="dxa"/>
            <w:gridSpan w:val="2"/>
            <w:shd w:val="clear" w:color="auto" w:fill="auto"/>
            <w:tcMar>
              <w:top w:w="0" w:type="dxa"/>
              <w:left w:w="108" w:type="dxa"/>
              <w:bottom w:w="0" w:type="dxa"/>
              <w:right w:w="108" w:type="dxa"/>
            </w:tcMar>
          </w:tcPr>
          <w:p w14:paraId="000000BB"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Controllo delle ipotesi</w:t>
            </w:r>
          </w:p>
          <w:p w14:paraId="000000BC"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BD" w14:textId="37211E6C" w:rsidR="006876D8" w:rsidRDefault="00DF65FB">
            <w:pPr>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Abbiamo stabilito, attraverso i risultati ottenuti dall’analisi bivariata, che la nostra ipotesi di ricerca si trova in una condizione di non </w:t>
            </w:r>
            <w:r>
              <w:rPr>
                <w:rFonts w:ascii="Times New Roman" w:eastAsia="Times New Roman" w:hAnsi="Times New Roman" w:cs="Times New Roman"/>
                <w:sz w:val="26"/>
                <w:szCs w:val="26"/>
              </w:rPr>
              <w:t xml:space="preserve">conferma </w:t>
            </w:r>
            <w:r w:rsidR="008D289A">
              <w:rPr>
                <w:rFonts w:ascii="Times New Roman" w:eastAsia="Times New Roman" w:hAnsi="Times New Roman" w:cs="Times New Roman"/>
                <w:sz w:val="26"/>
                <w:szCs w:val="26"/>
              </w:rPr>
              <w:t>e di non falsificazione</w:t>
            </w:r>
          </w:p>
          <w:p w14:paraId="000000BE" w14:textId="77777777" w:rsidR="006876D8" w:rsidRDefault="006876D8">
            <w:pPr>
              <w:pBdr>
                <w:top w:val="nil"/>
                <w:left w:val="nil"/>
                <w:bottom w:val="nil"/>
                <w:right w:val="nil"/>
                <w:between w:val="nil"/>
              </w:pBdr>
              <w:spacing w:after="0" w:line="240" w:lineRule="auto"/>
              <w:rPr>
                <w:rFonts w:ascii="Times New Roman" w:eastAsia="Times New Roman" w:hAnsi="Times New Roman" w:cs="Times New Roman"/>
                <w:sz w:val="26"/>
                <w:szCs w:val="26"/>
              </w:rPr>
            </w:pPr>
          </w:p>
        </w:tc>
        <w:tc>
          <w:tcPr>
            <w:tcW w:w="2623" w:type="dxa"/>
            <w:shd w:val="clear" w:color="auto" w:fill="auto"/>
            <w:tcMar>
              <w:top w:w="0" w:type="dxa"/>
              <w:left w:w="108" w:type="dxa"/>
              <w:bottom w:w="0" w:type="dxa"/>
              <w:right w:w="108" w:type="dxa"/>
            </w:tcMar>
          </w:tcPr>
          <w:p w14:paraId="000000C0"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i risultati dell’analisi bivariata sono stati utilizzati per dire se l’ipotesi è confermata o meno dai dati</w:t>
            </w:r>
          </w:p>
        </w:tc>
      </w:tr>
      <w:tr w:rsidR="006876D8" w14:paraId="0571439E" w14:textId="77777777">
        <w:tc>
          <w:tcPr>
            <w:tcW w:w="465" w:type="dxa"/>
            <w:shd w:val="clear" w:color="auto" w:fill="auto"/>
            <w:tcMar>
              <w:top w:w="0" w:type="dxa"/>
              <w:left w:w="108" w:type="dxa"/>
              <w:bottom w:w="0" w:type="dxa"/>
              <w:right w:w="108" w:type="dxa"/>
            </w:tcMar>
          </w:tcPr>
          <w:p w14:paraId="000000C1"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28</w:t>
            </w:r>
          </w:p>
          <w:p w14:paraId="000000C2"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29</w:t>
            </w:r>
          </w:p>
          <w:p w14:paraId="000000C3"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30</w:t>
            </w:r>
          </w:p>
        </w:tc>
        <w:tc>
          <w:tcPr>
            <w:tcW w:w="8181" w:type="dxa"/>
            <w:gridSpan w:val="2"/>
            <w:shd w:val="clear" w:color="auto" w:fill="auto"/>
            <w:tcMar>
              <w:top w:w="0" w:type="dxa"/>
              <w:left w:w="108" w:type="dxa"/>
              <w:bottom w:w="0" w:type="dxa"/>
              <w:right w:w="108" w:type="dxa"/>
            </w:tcMar>
          </w:tcPr>
          <w:p w14:paraId="000000C4"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Autoriflessione sull’esperienza compiuta</w:t>
            </w:r>
          </w:p>
          <w:p w14:paraId="000000C5" w14:textId="77777777" w:rsidR="006876D8" w:rsidRDefault="006876D8">
            <w:pPr>
              <w:pBdr>
                <w:top w:val="nil"/>
                <w:left w:val="nil"/>
                <w:bottom w:val="nil"/>
                <w:right w:val="nil"/>
                <w:between w:val="nil"/>
              </w:pBdr>
              <w:spacing w:after="0" w:line="240" w:lineRule="auto"/>
              <w:rPr>
                <w:rFonts w:ascii="Arial" w:eastAsia="Arial" w:hAnsi="Arial" w:cs="Arial"/>
                <w:sz w:val="18"/>
                <w:szCs w:val="18"/>
              </w:rPr>
            </w:pPr>
          </w:p>
          <w:p w14:paraId="000000C6" w14:textId="77777777" w:rsidR="006876D8" w:rsidRDefault="00DF65FB">
            <w:pPr>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Nella nostra autoriflessione sono stati espressi i punti di forza del lavoro, i punti di debolezza, ciò che vorremmo modificare e ciò che abbiamo appreso durante il nostro lavoro di ricerca.</w:t>
            </w:r>
          </w:p>
          <w:p w14:paraId="000000C7" w14:textId="77777777" w:rsidR="006876D8" w:rsidRDefault="006876D8">
            <w:pPr>
              <w:pBdr>
                <w:top w:val="nil"/>
                <w:left w:val="nil"/>
                <w:bottom w:val="nil"/>
                <w:right w:val="nil"/>
                <w:between w:val="nil"/>
              </w:pBdr>
              <w:spacing w:after="0" w:line="240" w:lineRule="auto"/>
              <w:rPr>
                <w:rFonts w:ascii="Arial" w:eastAsia="Arial" w:hAnsi="Arial" w:cs="Arial"/>
                <w:sz w:val="26"/>
                <w:szCs w:val="26"/>
              </w:rPr>
            </w:pPr>
          </w:p>
        </w:tc>
        <w:tc>
          <w:tcPr>
            <w:tcW w:w="2623" w:type="dxa"/>
            <w:shd w:val="clear" w:color="auto" w:fill="auto"/>
            <w:tcMar>
              <w:top w:w="0" w:type="dxa"/>
              <w:left w:w="108" w:type="dxa"/>
              <w:bottom w:w="0" w:type="dxa"/>
              <w:right w:w="108" w:type="dxa"/>
            </w:tcMar>
          </w:tcPr>
          <w:p w14:paraId="000000C9"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esplicita i punti di forza del lavoro</w:t>
            </w:r>
          </w:p>
          <w:p w14:paraId="000000CA"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espl</w:t>
            </w:r>
            <w:r>
              <w:rPr>
                <w:rFonts w:ascii="Arial" w:eastAsia="Arial" w:hAnsi="Arial" w:cs="Arial"/>
                <w:sz w:val="14"/>
                <w:szCs w:val="14"/>
              </w:rPr>
              <w:t>icita cosa si potrebbe fare meglio in un’indagine successiva</w:t>
            </w:r>
          </w:p>
          <w:p w14:paraId="000000CB" w14:textId="77777777" w:rsidR="006876D8" w:rsidRDefault="00DF65FB">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1 punto se descrive ciò che è stato appreso dall’esperienza di ricerca</w:t>
            </w:r>
          </w:p>
        </w:tc>
      </w:tr>
      <w:tr w:rsidR="006876D8" w14:paraId="653BC13D" w14:textId="77777777">
        <w:tc>
          <w:tcPr>
            <w:tcW w:w="465" w:type="dxa"/>
            <w:shd w:val="clear" w:color="auto" w:fill="auto"/>
            <w:tcMar>
              <w:top w:w="0" w:type="dxa"/>
              <w:left w:w="108" w:type="dxa"/>
              <w:bottom w:w="0" w:type="dxa"/>
              <w:right w:w="108" w:type="dxa"/>
            </w:tcMar>
          </w:tcPr>
          <w:p w14:paraId="000000CC" w14:textId="77777777" w:rsidR="006876D8" w:rsidRDefault="006876D8">
            <w:pPr>
              <w:pBdr>
                <w:top w:val="nil"/>
                <w:left w:val="nil"/>
                <w:bottom w:val="nil"/>
                <w:right w:val="nil"/>
                <w:between w:val="nil"/>
              </w:pBdr>
              <w:spacing w:after="0" w:line="240" w:lineRule="auto"/>
              <w:rPr>
                <w:rFonts w:ascii="Arial" w:eastAsia="Arial" w:hAnsi="Arial" w:cs="Arial"/>
                <w:sz w:val="14"/>
                <w:szCs w:val="14"/>
              </w:rPr>
            </w:pPr>
          </w:p>
        </w:tc>
        <w:tc>
          <w:tcPr>
            <w:tcW w:w="4455" w:type="dxa"/>
            <w:shd w:val="clear" w:color="auto" w:fill="auto"/>
            <w:tcMar>
              <w:top w:w="0" w:type="dxa"/>
              <w:left w:w="108" w:type="dxa"/>
              <w:bottom w:w="0" w:type="dxa"/>
              <w:right w:w="108" w:type="dxa"/>
            </w:tcMar>
          </w:tcPr>
          <w:p w14:paraId="000000CD" w14:textId="77777777" w:rsidR="006876D8" w:rsidRDefault="006876D8">
            <w:pPr>
              <w:pBdr>
                <w:top w:val="nil"/>
                <w:left w:val="nil"/>
                <w:bottom w:val="nil"/>
                <w:right w:val="nil"/>
                <w:between w:val="nil"/>
              </w:pBdr>
              <w:spacing w:after="0" w:line="240" w:lineRule="auto"/>
              <w:rPr>
                <w:rFonts w:ascii="Arial" w:eastAsia="Arial" w:hAnsi="Arial" w:cs="Arial"/>
                <w:sz w:val="14"/>
                <w:szCs w:val="14"/>
              </w:rPr>
            </w:pPr>
          </w:p>
        </w:tc>
        <w:tc>
          <w:tcPr>
            <w:tcW w:w="3726" w:type="dxa"/>
            <w:shd w:val="clear" w:color="auto" w:fill="auto"/>
            <w:tcMar>
              <w:top w:w="0" w:type="dxa"/>
              <w:left w:w="108" w:type="dxa"/>
              <w:bottom w:w="0" w:type="dxa"/>
              <w:right w:w="108" w:type="dxa"/>
            </w:tcMar>
          </w:tcPr>
          <w:p w14:paraId="000000CE" w14:textId="77777777" w:rsidR="006876D8" w:rsidRDefault="006876D8">
            <w:pPr>
              <w:pBdr>
                <w:top w:val="nil"/>
                <w:left w:val="nil"/>
                <w:bottom w:val="nil"/>
                <w:right w:val="nil"/>
                <w:between w:val="nil"/>
              </w:pBdr>
              <w:spacing w:after="0" w:line="240" w:lineRule="auto"/>
              <w:rPr>
                <w:rFonts w:ascii="Arial" w:eastAsia="Arial" w:hAnsi="Arial" w:cs="Arial"/>
                <w:sz w:val="14"/>
                <w:szCs w:val="14"/>
              </w:rPr>
            </w:pPr>
          </w:p>
        </w:tc>
        <w:tc>
          <w:tcPr>
            <w:tcW w:w="2623" w:type="dxa"/>
            <w:shd w:val="clear" w:color="auto" w:fill="auto"/>
            <w:tcMar>
              <w:top w:w="0" w:type="dxa"/>
              <w:left w:w="108" w:type="dxa"/>
              <w:bottom w:w="0" w:type="dxa"/>
              <w:right w:w="108" w:type="dxa"/>
            </w:tcMar>
          </w:tcPr>
          <w:p w14:paraId="000000CF" w14:textId="77777777" w:rsidR="006876D8" w:rsidRDefault="00DF65FB">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Totale punti |___|___|</w:t>
            </w:r>
          </w:p>
        </w:tc>
      </w:tr>
    </w:tbl>
    <w:p w14:paraId="000000D0" w14:textId="77777777" w:rsidR="006876D8" w:rsidRDefault="006876D8">
      <w:pPr>
        <w:pBdr>
          <w:top w:val="nil"/>
          <w:left w:val="nil"/>
          <w:bottom w:val="nil"/>
          <w:right w:val="nil"/>
          <w:between w:val="nil"/>
        </w:pBdr>
        <w:spacing w:after="0" w:line="240" w:lineRule="auto"/>
        <w:jc w:val="both"/>
        <w:rPr>
          <w:rFonts w:ascii="Arial" w:eastAsia="Arial" w:hAnsi="Arial" w:cs="Arial"/>
          <w:sz w:val="18"/>
          <w:szCs w:val="18"/>
        </w:rPr>
      </w:pPr>
    </w:p>
    <w:sectPr w:rsidR="006876D8">
      <w:headerReference w:type="default" r:id="rId7"/>
      <w:footerReference w:type="default" r:id="rId8"/>
      <w:pgSz w:w="11906" w:h="16838"/>
      <w:pgMar w:top="397" w:right="424" w:bottom="426" w:left="426"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88B" w14:textId="77777777" w:rsidR="00DF65FB" w:rsidRDefault="00DF65FB">
      <w:pPr>
        <w:spacing w:after="0" w:line="240" w:lineRule="auto"/>
      </w:pPr>
      <w:r>
        <w:separator/>
      </w:r>
    </w:p>
  </w:endnote>
  <w:endnote w:type="continuationSeparator" w:id="0">
    <w:p w14:paraId="61349C20" w14:textId="77777777" w:rsidR="00DF65FB" w:rsidRDefault="00DF6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D1" w14:textId="77777777" w:rsidR="006876D8" w:rsidRDefault="00DF65FB">
    <w:pPr>
      <w:pBdr>
        <w:top w:val="nil"/>
        <w:left w:val="nil"/>
        <w:bottom w:val="nil"/>
        <w:right w:val="nil"/>
        <w:between w:val="nil"/>
      </w:pBdr>
      <w:spacing w:after="0" w:line="240" w:lineRule="auto"/>
      <w:rPr>
        <w:color w:val="000000"/>
      </w:rPr>
    </w:pPr>
    <w:r>
      <w:rPr>
        <w:color w:val="000000"/>
      </w:rPr>
      <w:t>Roberto Trinchero – ver 11.05.13</w:t>
    </w:r>
    <w:r>
      <w:rPr>
        <w:color w:val="000000"/>
      </w:rPr>
      <w:tab/>
    </w:r>
    <w:r>
      <w:rPr>
        <w:color w:val="000000"/>
      </w:rPr>
      <w:tab/>
    </w:r>
    <w:r>
      <w:rPr>
        <w:color w:val="000000"/>
      </w:rPr>
      <w:t>Autoscoring del Rapporto di ricerca empirica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E165D" w14:textId="77777777" w:rsidR="00DF65FB" w:rsidRDefault="00DF65FB">
      <w:pPr>
        <w:spacing w:after="0" w:line="240" w:lineRule="auto"/>
      </w:pPr>
      <w:r>
        <w:separator/>
      </w:r>
    </w:p>
  </w:footnote>
  <w:footnote w:type="continuationSeparator" w:id="0">
    <w:p w14:paraId="38787B44" w14:textId="77777777" w:rsidR="00DF65FB" w:rsidRDefault="00DF65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D2" w14:textId="77777777" w:rsidR="006876D8" w:rsidRDefault="006876D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6D8"/>
    <w:rsid w:val="003C4617"/>
    <w:rsid w:val="006876D8"/>
    <w:rsid w:val="008D289A"/>
    <w:rsid w:val="00DF65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80F0C"/>
  <w15:docId w15:val="{E169E0AD-E35E-4509-9615-C2A4260D8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pBdr>
        <w:top w:val="nil"/>
        <w:left w:val="nil"/>
        <w:bottom w:val="nil"/>
        <w:right w:val="nil"/>
        <w:between w:val="nil"/>
      </w:pBdr>
      <w:spacing w:before="480" w:after="0"/>
      <w:outlineLvl w:val="0"/>
    </w:pPr>
    <w:rPr>
      <w:rFonts w:ascii="Arial" w:eastAsia="Arial" w:hAnsi="Arial" w:cs="Arial"/>
      <w:b/>
      <w:color w:val="000000"/>
      <w:sz w:val="28"/>
      <w:szCs w:val="28"/>
    </w:rPr>
  </w:style>
  <w:style w:type="paragraph" w:styleId="Titolo2">
    <w:name w:val="heading 2"/>
    <w:basedOn w:val="Normale"/>
    <w:next w:val="Normale"/>
    <w:uiPriority w:val="9"/>
    <w:semiHidden/>
    <w:unhideWhenUsed/>
    <w:qFormat/>
    <w:pPr>
      <w:keepNext/>
      <w:keepLines/>
      <w:pBdr>
        <w:top w:val="nil"/>
        <w:left w:val="nil"/>
        <w:bottom w:val="nil"/>
        <w:right w:val="nil"/>
        <w:between w:val="nil"/>
      </w:pBdr>
      <w:spacing w:before="200" w:after="0"/>
      <w:outlineLvl w:val="1"/>
    </w:pPr>
    <w:rPr>
      <w:rFonts w:ascii="Arial" w:eastAsia="Arial" w:hAnsi="Arial" w:cs="Arial"/>
      <w:b/>
      <w:sz w:val="24"/>
      <w:szCs w:val="24"/>
    </w:rPr>
  </w:style>
  <w:style w:type="paragraph" w:styleId="Titolo3">
    <w:name w:val="heading 3"/>
    <w:basedOn w:val="Normale"/>
    <w:next w:val="Normale"/>
    <w:uiPriority w:val="9"/>
    <w:semiHidden/>
    <w:unhideWhenUsed/>
    <w:qFormat/>
    <w:pPr>
      <w:keepNext/>
      <w:pBdr>
        <w:top w:val="nil"/>
        <w:left w:val="nil"/>
        <w:bottom w:val="nil"/>
        <w:right w:val="nil"/>
        <w:between w:val="nil"/>
      </w:pBdr>
      <w:spacing w:before="240" w:after="60"/>
      <w:outlineLvl w:val="2"/>
    </w:pPr>
    <w:rPr>
      <w:rFonts w:ascii="Arial" w:eastAsia="Arial" w:hAnsi="Arial" w:cs="Arial"/>
      <w:b/>
      <w:sz w:val="26"/>
      <w:szCs w:val="26"/>
    </w:rPr>
  </w:style>
  <w:style w:type="paragraph" w:styleId="Titolo4">
    <w:name w:val="heading 4"/>
    <w:basedOn w:val="Normale"/>
    <w:next w:val="Normale"/>
    <w:uiPriority w:val="9"/>
    <w:semiHidden/>
    <w:unhideWhenUsed/>
    <w:qFormat/>
    <w:pPr>
      <w:keepNext/>
      <w:pBdr>
        <w:top w:val="nil"/>
        <w:left w:val="nil"/>
        <w:bottom w:val="nil"/>
        <w:right w:val="nil"/>
        <w:between w:val="nil"/>
      </w:pBdr>
      <w:spacing w:before="240" w:after="60"/>
      <w:outlineLvl w:val="3"/>
    </w:pPr>
    <w:rPr>
      <w:b/>
      <w:sz w:val="28"/>
      <w:szCs w:val="28"/>
    </w:rPr>
  </w:style>
  <w:style w:type="paragraph" w:styleId="Titolo5">
    <w:name w:val="heading 5"/>
    <w:basedOn w:val="Normale"/>
    <w:next w:val="Normale"/>
    <w:uiPriority w:val="9"/>
    <w:semiHidden/>
    <w:unhideWhenUsed/>
    <w:qFormat/>
    <w:pPr>
      <w:pBdr>
        <w:top w:val="nil"/>
        <w:left w:val="nil"/>
        <w:bottom w:val="nil"/>
        <w:right w:val="nil"/>
        <w:between w:val="nil"/>
      </w:pBdr>
      <w:spacing w:before="240" w:after="60"/>
      <w:outlineLvl w:val="4"/>
    </w:pPr>
    <w:rPr>
      <w:b/>
      <w:i/>
      <w:sz w:val="26"/>
      <w:szCs w:val="26"/>
    </w:rPr>
  </w:style>
  <w:style w:type="paragraph" w:styleId="Titolo6">
    <w:name w:val="heading 6"/>
    <w:basedOn w:val="Normale"/>
    <w:next w:val="Normale"/>
    <w:uiPriority w:val="9"/>
    <w:semiHidden/>
    <w:unhideWhenUsed/>
    <w:qFormat/>
    <w:pPr>
      <w:pBdr>
        <w:top w:val="nil"/>
        <w:left w:val="nil"/>
        <w:bottom w:val="nil"/>
        <w:right w:val="nil"/>
        <w:between w:val="nil"/>
      </w:pBdr>
      <w:spacing w:before="240" w:after="6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pBdr>
        <w:top w:val="nil"/>
        <w:left w:val="nil"/>
        <w:bottom w:val="nil"/>
        <w:right w:val="nil"/>
        <w:between w:val="nil"/>
      </w:pBdr>
      <w:spacing w:before="240" w:after="60"/>
      <w:jc w:val="center"/>
    </w:pPr>
    <w:rPr>
      <w:rFonts w:ascii="Arial" w:eastAsia="Arial" w:hAnsi="Arial" w:cs="Arial"/>
      <w:b/>
      <w:sz w:val="32"/>
      <w:szCs w:val="32"/>
    </w:rPr>
  </w:style>
  <w:style w:type="paragraph" w:styleId="Sottotitolo">
    <w:name w:val="Subtitle"/>
    <w:basedOn w:val="Normale"/>
    <w:next w:val="Normale"/>
    <w:uiPriority w:val="11"/>
    <w:qFormat/>
    <w:pPr>
      <w:pBdr>
        <w:top w:val="nil"/>
        <w:left w:val="nil"/>
        <w:bottom w:val="nil"/>
        <w:right w:val="nil"/>
        <w:between w:val="nil"/>
      </w:pBdr>
      <w:spacing w:after="60"/>
      <w:jc w:val="center"/>
    </w:pPr>
    <w:rPr>
      <w:rFonts w:ascii="Arial" w:eastAsia="Arial" w:hAnsi="Arial" w:cs="Arial"/>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VxNiZv/bYsTm8oKhF2Sd8enA6g==">AMUW2mW4QGWWJkjVPHx2ux4Az/jl0i5k+y/61W3n9n4XGEqDqWhKfbzzZyZWIFlkUB4o7aVGYtUuYrqmVSrWiZ37Myv3cZJNdtah2XcECFEdzgoacXzdPYI=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1016</Words>
  <Characters>5793</Characters>
  <Application>Microsoft Office Word</Application>
  <DocSecurity>0</DocSecurity>
  <Lines>48</Lines>
  <Paragraphs>13</Paragraphs>
  <ScaleCrop>false</ScaleCrop>
  <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antonia franco</cp:lastModifiedBy>
  <cp:revision>3</cp:revision>
  <dcterms:created xsi:type="dcterms:W3CDTF">2021-07-03T06:33:00Z</dcterms:created>
  <dcterms:modified xsi:type="dcterms:W3CDTF">2021-07-03T06:36:00Z</dcterms:modified>
</cp:coreProperties>
</file>